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6"/>
          <w:szCs w:val="56"/>
          <w:lang w:eastAsia="zh-CN"/>
        </w:rPr>
      </w:pPr>
      <w:r>
        <w:rPr>
          <w:rFonts w:hint="eastAsia" w:ascii="黑体" w:hAnsi="黑体" w:eastAsia="黑体" w:cs="黑体"/>
          <w:sz w:val="56"/>
          <w:szCs w:val="56"/>
          <w:lang w:eastAsia="zh-CN"/>
        </w:rPr>
        <w:t>手机报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10月17日上午，白莲镇政府召开庆祝“重阳节”2018年老干部座谈会。白莲镇镇主要领导、离退休老干部参会，会议由镇长倪秋华主持。</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镇党委副书记、镇长倪秋华代表镇党委、政府向所有老干部致以节日的问候，对他们长期情系白莲发展，关心和支持镇党委、政府工作表示感谢，并从产业发展、小城镇建设、社会安全稳定、旅游发展等方面简要汇报了近年来全镇主要工作情况以及今后工作的思路和措施。</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会上，老干部代表发言，对近年来白莲镇取得的成绩给予了高度评价和赞扬，同时表示，将一如既往支持党委政府的工作，发挥余热，为白莲镇的发展作出自己应有的贡献。（龙瑞钰</w:t>
      </w:r>
      <w:bookmarkStart w:id="0" w:name="_GoBack"/>
      <w:bookmarkEnd w:id="0"/>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40020" cy="2958465"/>
            <wp:effectExtent l="0" t="0" r="17780" b="13335"/>
            <wp:docPr id="1" name="图片 1" descr="82689755291221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6897552912212405"/>
                    <pic:cNvPicPr>
                      <a:picLocks noChangeAspect="1"/>
                    </pic:cNvPicPr>
                  </pic:nvPicPr>
                  <pic:blipFill>
                    <a:blip r:embed="rId4"/>
                    <a:stretch>
                      <a:fillRect/>
                    </a:stretch>
                  </pic:blipFill>
                  <pic:spPr>
                    <a:xfrm>
                      <a:off x="0" y="0"/>
                      <a:ext cx="5240020" cy="29584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F44B0"/>
    <w:rsid w:val="6D535020"/>
    <w:rsid w:val="7C9F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2018-10-17T02:49:00Z</dcterms:created>
  <dc:creator>蓝盐</dc:creator>
  <cp:lastModifiedBy>蓝盐</cp:lastModifiedBy>
  <dcterms:modified xsi:type="dcterms:W3CDTF">2018-10-17T03:24:28Z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