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hint="eastAsia" w:ascii="宋体" w:hAnsi="宋体" w:eastAsia="宋体" w:cs="宋体"/>
          <w:bCs/>
          <w:sz w:val="44"/>
          <w:szCs w:val="44"/>
        </w:rPr>
        <w:t>衡东县委统战部</w:t>
      </w:r>
      <w:r>
        <w:rPr>
          <w:rFonts w:hint="eastAsia" w:ascii="宋体" w:hAnsi="宋体" w:eastAsia="宋体" w:cs="宋体"/>
          <w:sz w:val="44"/>
          <w:szCs w:val="44"/>
        </w:rPr>
        <w:t>2018年部门预算公开说明</w:t>
      </w:r>
    </w:p>
    <w:p>
      <w:pPr>
        <w:rPr>
          <w:rFonts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一、部门职能职责</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（一）负责组织贯彻执行中央、省、市、县委关于统一战线的方针、政策；调查研究统一战线工作情况，向县委提出统战工作的意见和建议；检查统战政策执行情况，协调统一战线各方面的关系。</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二）负责联系无党派代表人士和党外知识分子等党外代表性人士，及时通报情况，反映他们的意见和建议；研究、贯彻党领导的多党合作和政治协商制度，落实中央、省委、市委和县委关于发挥无党派代表人士参政议政和民主监督作用的有关工作；受县委委托，向无党派代表人士和党外知识分子等党外代表性人士通报县委有关情况和精神；支持、帮助各他们加强自身建设，选拔培养新一代代表人物；协助有关部门帮助他们改善工作条件。</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三）负责党外人士的政治安排；负责同级人大、政协领导班子中党外干部候选人的提名推荐；协同有关部门做好政协各专门委员会和政协机关专职领导干部中党外人士的提名推荐工作；按干部管理权限协同有关部门做好县人大、政府、政协领导成员中党外人士的考察工作，并提出意见；协助组织部门做好政府及其部门和司法机关党外领导干部的了解、考察和推荐工作；向县委提出党外领导干部任免、调动、交流的意见和建议；负责党外后备干部和新的代表人物队伍的建设工作；负责县工商联、县侨联、县台办干部的归口管理工作。</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（四）负责调查研究、检查指导有关民族和宗教工作重大方针、政策执行情况；负责联系少数民族和宗教界的代表人物。</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（五）负责开展以祖国统一为重点的港澳台和海外统战工作；负责联系海外有关代表人士及出国和归国留学人员；负责做好台胞、台属的有关工作；负责开展对海内外统一战线的宣传工作。</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（六）调查研究我县非公有制经济代表人士的情况，提出有关政策建议；开展思想政治工作，团结、帮助、引导、教育非公有制经济代表人士。</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（七）协调政府各有关部门的统战工作；领导县工商联党组，指导县工商联工作；领导和管理党外人士有关社会团体的工作；联系县民族宗教事务局、县侨联等单位。</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（八）管理县委台湾工作办公室（县人民政府台湾事务办公室）</w:t>
      </w:r>
    </w:p>
    <w:p>
      <w:pPr>
        <w:widowControl/>
        <w:shd w:val="clear" w:color="auto" w:fill="FFFFFF"/>
        <w:spacing w:before="225" w:after="75"/>
        <w:ind w:firstLine="640" w:firstLineChars="200"/>
        <w:jc w:val="left"/>
        <w:rPr>
          <w:rFonts w:ascii="仿宋" w:hAnsi="仿宋" w:eastAsia="仿宋"/>
          <w:color w:val="383838"/>
          <w:kern w:val="0"/>
          <w:sz w:val="32"/>
          <w:szCs w:val="32"/>
        </w:rPr>
      </w:pPr>
      <w:r>
        <w:rPr>
          <w:rFonts w:hint="eastAsia" w:ascii="仿宋" w:hAnsi="仿宋" w:eastAsia="仿宋"/>
          <w:color w:val="333333"/>
          <w:kern w:val="0"/>
          <w:sz w:val="32"/>
          <w:szCs w:val="32"/>
          <w:shd w:val="clear" w:color="auto" w:fill="FFFFFF"/>
        </w:rPr>
        <w:t>（九）承办县委交办的其他任务。</w:t>
      </w:r>
    </w:p>
    <w:p>
      <w:pPr>
        <w:rPr>
          <w:rFonts w:ascii="仿宋" w:hAnsi="仿宋" w:eastAsia="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二、机构设置及部门预算单位构成</w:t>
      </w:r>
    </w:p>
    <w:p>
      <w:pPr>
        <w:ind w:firstLine="480" w:firstLineChars="150"/>
        <w:rPr>
          <w:rFonts w:ascii="仿宋" w:hAnsi="仿宋" w:eastAsia="仿宋" w:cs="仿宋"/>
          <w:sz w:val="32"/>
          <w:szCs w:val="32"/>
        </w:rPr>
      </w:pPr>
      <w:r>
        <w:rPr>
          <w:rFonts w:hint="eastAsia" w:ascii="仿宋" w:hAnsi="Times New Roman" w:eastAsia="仿宋"/>
          <w:color w:val="333333"/>
          <w:kern w:val="0"/>
          <w:sz w:val="32"/>
          <w:szCs w:val="32"/>
          <w:shd w:val="clear" w:color="auto" w:fill="FFFFFF"/>
        </w:rPr>
        <w:t>   </w:t>
      </w:r>
      <w:r>
        <w:rPr>
          <w:rFonts w:hint="eastAsia" w:ascii="仿宋" w:hAnsi="仿宋" w:eastAsia="仿宋"/>
          <w:color w:val="333333"/>
          <w:kern w:val="0"/>
          <w:sz w:val="32"/>
          <w:szCs w:val="32"/>
          <w:shd w:val="clear" w:color="auto" w:fill="FFFFFF"/>
        </w:rPr>
        <w:t>衡东县委统战部是全额拨款单位，实有人数 22 人，其中在职 14 人、退休 7 人，遗属补助人员  1 人；托管车辆1台。</w:t>
      </w:r>
      <w:r>
        <w:rPr>
          <w:rFonts w:hint="eastAsia" w:ascii="仿宋" w:hAnsi="仿宋" w:eastAsia="仿宋" w:cs="仿宋"/>
          <w:sz w:val="32"/>
          <w:szCs w:val="32"/>
        </w:rPr>
        <w:t>下设了衡东县统一战线信息中心，为股级事业单位，核定全额事业编制3名。</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三、部门收支总体情况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2018年部门预算包括本级预算。收入包括财政预算拔款收入</w:t>
      </w:r>
      <w:r>
        <w:rPr>
          <w:rFonts w:hint="eastAsia" w:ascii="仿宋" w:hAnsi="仿宋" w:eastAsia="仿宋" w:cs="仿宋"/>
          <w:sz w:val="32"/>
          <w:szCs w:val="32"/>
          <w:lang w:eastAsia="zh-CN"/>
        </w:rPr>
        <w:t>及其他收入（往来单位资金收入）</w:t>
      </w:r>
      <w:r>
        <w:rPr>
          <w:rFonts w:hint="eastAsia" w:ascii="仿宋" w:hAnsi="仿宋" w:eastAsia="仿宋" w:cs="仿宋"/>
          <w:sz w:val="32"/>
          <w:szCs w:val="32"/>
        </w:rPr>
        <w:t>；支出包括基本支出和项目支出。</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（一）收入预算，2018年年初预算数</w:t>
      </w:r>
      <w:r>
        <w:rPr>
          <w:rFonts w:hint="eastAsia" w:ascii="仿宋" w:hAnsi="仿宋" w:eastAsia="仿宋"/>
          <w:sz w:val="32"/>
          <w:szCs w:val="32"/>
        </w:rPr>
        <w:t>209.60</w:t>
      </w:r>
      <w:r>
        <w:rPr>
          <w:rFonts w:hint="eastAsia" w:ascii="仿宋" w:hAnsi="仿宋" w:eastAsia="仿宋" w:cs="仿宋"/>
          <w:sz w:val="32"/>
          <w:szCs w:val="32"/>
        </w:rPr>
        <w:t>万元，其中：年初预算安排</w:t>
      </w:r>
      <w:r>
        <w:rPr>
          <w:rFonts w:hint="eastAsia" w:ascii="仿宋" w:hAnsi="仿宋" w:eastAsia="仿宋"/>
          <w:sz w:val="32"/>
          <w:szCs w:val="32"/>
        </w:rPr>
        <w:t>209.60</w:t>
      </w:r>
      <w:r>
        <w:rPr>
          <w:rFonts w:hint="eastAsia" w:ascii="仿宋" w:hAnsi="仿宋" w:eastAsia="仿宋" w:cs="仿宋"/>
          <w:sz w:val="32"/>
          <w:szCs w:val="32"/>
        </w:rPr>
        <w:t>万元。2018年收入预算较去年增加40.08万元，主要是人员经费拨款增加40.08万元。</w:t>
      </w:r>
    </w:p>
    <w:p>
      <w:pPr>
        <w:widowControl/>
        <w:shd w:val="clear" w:color="auto" w:fill="FFFFFF"/>
        <w:ind w:firstLine="640" w:firstLineChars="200"/>
        <w:jc w:val="left"/>
        <w:rPr>
          <w:rFonts w:ascii="仿宋" w:hAnsi="仿宋" w:eastAsia="仿宋"/>
          <w:color w:val="383838"/>
          <w:kern w:val="0"/>
          <w:sz w:val="32"/>
          <w:szCs w:val="32"/>
        </w:rPr>
      </w:pPr>
      <w:r>
        <w:rPr>
          <w:rFonts w:hint="eastAsia" w:ascii="仿宋" w:hAnsi="仿宋" w:eastAsia="仿宋" w:cs="仿宋"/>
          <w:sz w:val="32"/>
          <w:szCs w:val="32"/>
        </w:rPr>
        <w:t>（二）支出预算，2018年年初预算数</w:t>
      </w:r>
      <w:r>
        <w:rPr>
          <w:rFonts w:hint="eastAsia" w:ascii="仿宋" w:hAnsi="仿宋" w:eastAsia="仿宋"/>
          <w:sz w:val="32"/>
          <w:szCs w:val="32"/>
        </w:rPr>
        <w:t>209.60</w:t>
      </w:r>
      <w:r>
        <w:rPr>
          <w:rFonts w:hint="eastAsia" w:ascii="仿宋" w:hAnsi="仿宋" w:eastAsia="仿宋" w:cs="仿宋"/>
          <w:sz w:val="32"/>
          <w:szCs w:val="32"/>
        </w:rPr>
        <w:t>万元，其中，</w:t>
      </w:r>
      <w:r>
        <w:rPr>
          <w:rFonts w:hint="eastAsia" w:ascii="仿宋" w:hAnsi="仿宋" w:eastAsia="仿宋"/>
          <w:sz w:val="32"/>
          <w:szCs w:val="32"/>
        </w:rPr>
        <w:t>全年支出预算总计209.60万元，其中基本支出149.60万元（工资福利支出127.19万元、一般商品和服务支出20.77万元、对个人和家庭补助1.64万元）、项目支出60万元。</w:t>
      </w:r>
      <w:r>
        <w:rPr>
          <w:rFonts w:hint="eastAsia" w:ascii="仿宋" w:hAnsi="仿宋" w:eastAsia="仿宋" w:cs="仿宋"/>
          <w:sz w:val="32"/>
          <w:szCs w:val="32"/>
        </w:rPr>
        <w:t>支出较去年增加40.08万元，主要是基本支出增加31.08万元，其中人员经费增加31.08万元，项目支出增加9万元。</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四、一般公共预算拨款支出预算</w:t>
      </w:r>
    </w:p>
    <w:p>
      <w:pPr>
        <w:ind w:firstLine="640" w:firstLineChars="200"/>
        <w:rPr>
          <w:rFonts w:ascii="仿宋" w:hAnsi="仿宋" w:eastAsia="仿宋" w:cs="仿宋"/>
          <w:sz w:val="32"/>
          <w:szCs w:val="32"/>
        </w:rPr>
      </w:pPr>
      <w:r>
        <w:rPr>
          <w:rFonts w:hint="eastAsia" w:ascii="仿宋" w:hAnsi="仿宋" w:eastAsia="仿宋" w:cs="仿宋"/>
          <w:sz w:val="32"/>
          <w:szCs w:val="32"/>
        </w:rPr>
        <w:t>2018年一般公共预算拨款收入</w:t>
      </w:r>
      <w:r>
        <w:rPr>
          <w:rFonts w:hint="eastAsia" w:ascii="仿宋" w:hAnsi="仿宋" w:eastAsia="仿宋"/>
          <w:sz w:val="32"/>
          <w:szCs w:val="32"/>
        </w:rPr>
        <w:t>209.60</w:t>
      </w:r>
      <w:r>
        <w:rPr>
          <w:rFonts w:hint="eastAsia" w:ascii="仿宋" w:hAnsi="仿宋" w:eastAsia="仿宋" w:cs="仿宋"/>
          <w:sz w:val="32"/>
          <w:szCs w:val="32"/>
        </w:rPr>
        <w:t>万元，具体安排情况如下：</w:t>
      </w:r>
    </w:p>
    <w:p>
      <w:pPr>
        <w:ind w:firstLine="640" w:firstLineChars="200"/>
        <w:rPr>
          <w:rFonts w:ascii="仿宋" w:hAnsi="仿宋" w:eastAsia="仿宋" w:cs="仿宋"/>
          <w:sz w:val="32"/>
          <w:szCs w:val="32"/>
        </w:rPr>
      </w:pPr>
      <w:r>
        <w:rPr>
          <w:rFonts w:hint="eastAsia" w:ascii="仿宋" w:hAnsi="仿宋" w:eastAsia="仿宋" w:cs="仿宋"/>
          <w:sz w:val="32"/>
          <w:szCs w:val="32"/>
        </w:rPr>
        <w:t>（一）基本支出：2018年年初预算数为</w:t>
      </w:r>
      <w:r>
        <w:rPr>
          <w:rFonts w:hint="eastAsia" w:ascii="仿宋" w:hAnsi="仿宋" w:eastAsia="仿宋"/>
          <w:sz w:val="32"/>
          <w:szCs w:val="32"/>
        </w:rPr>
        <w:t>149.60</w:t>
      </w:r>
      <w:r>
        <w:rPr>
          <w:rFonts w:hint="eastAsia" w:ascii="仿宋" w:hAnsi="仿宋" w:eastAsia="仿宋" w:cs="仿宋"/>
          <w:sz w:val="32"/>
          <w:szCs w:val="32"/>
        </w:rPr>
        <w:t>万元，是指为保障单位机构正常运转、完成日常工作任务而发生的各项支出，包括用于基本工资、津贴补贴等人员经费以及办公费、印刷费、水电费、办公设备购置等日常公用经费。</w:t>
      </w:r>
    </w:p>
    <w:p>
      <w:pPr>
        <w:ind w:firstLine="640" w:firstLineChars="200"/>
        <w:rPr>
          <w:rFonts w:ascii="仿宋" w:hAnsi="仿宋" w:eastAsia="仿宋" w:cs="仿宋"/>
          <w:sz w:val="32"/>
          <w:szCs w:val="32"/>
        </w:rPr>
      </w:pPr>
      <w:r>
        <w:rPr>
          <w:rFonts w:hint="eastAsia" w:ascii="仿宋" w:hAnsi="仿宋" w:eastAsia="仿宋" w:cs="仿宋"/>
          <w:sz w:val="32"/>
          <w:szCs w:val="32"/>
        </w:rPr>
        <w:t>（二）项目支出：2018年年初预算数为60万元，是指单位为完成特定行政工作任务或事业发展目标而发生的支出，其中：如“四同创建”及“非公人士教育经费”项目支出各10万元等等。</w:t>
      </w: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w:t>
      </w:r>
    </w:p>
    <w:p>
      <w:pPr>
        <w:ind w:firstLine="640" w:firstLineChars="200"/>
        <w:rPr>
          <w:rFonts w:ascii="仿宋" w:hAnsi="仿宋" w:eastAsia="仿宋" w:cs="仿宋"/>
          <w:sz w:val="32"/>
          <w:szCs w:val="32"/>
        </w:rPr>
      </w:pPr>
      <w:r>
        <w:rPr>
          <w:rFonts w:hint="eastAsia" w:ascii="仿宋" w:hAnsi="仿宋" w:eastAsia="仿宋" w:cs="仿宋"/>
          <w:sz w:val="32"/>
          <w:szCs w:val="32"/>
        </w:rPr>
        <w:t>2018年机关运行经费当年一般公共预算拨款149.6万元，比2017年预算增加31.08万元，上升26%。</w:t>
      </w:r>
    </w:p>
    <w:p>
      <w:pPr>
        <w:ind w:firstLine="640" w:firstLineChars="200"/>
        <w:rPr>
          <w:rFonts w:ascii="仿宋" w:hAnsi="仿宋" w:eastAsia="仿宋" w:cs="仿宋"/>
          <w:sz w:val="32"/>
          <w:szCs w:val="32"/>
        </w:rPr>
      </w:pPr>
      <w:r>
        <w:rPr>
          <w:rFonts w:hint="eastAsia" w:ascii="仿宋" w:hAnsi="仿宋" w:eastAsia="仿宋" w:cs="仿宋"/>
          <w:sz w:val="32"/>
          <w:szCs w:val="32"/>
        </w:rPr>
        <w:t>2、“三公”经费预算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2018年“三公”经费预算数为5.4万元，其中，公务接待费3.1万元，公务用车购置及运行费2.3万元（其中，公公务用车购置2.3万元），因公出国（境）费0万元。2018年“三公”经费预算与2017年相比，减少0.3万元，减少原因是压缩开支。</w:t>
      </w:r>
    </w:p>
    <w:p>
      <w:pPr>
        <w:ind w:firstLine="640" w:firstLineChars="200"/>
        <w:rPr>
          <w:rFonts w:ascii="仿宋" w:hAnsi="仿宋" w:eastAsia="仿宋" w:cs="仿宋"/>
          <w:sz w:val="32"/>
          <w:szCs w:val="32"/>
        </w:rPr>
      </w:pPr>
      <w:r>
        <w:rPr>
          <w:rFonts w:hint="eastAsia" w:ascii="仿宋" w:hAnsi="仿宋" w:eastAsia="仿宋" w:cs="仿宋"/>
          <w:sz w:val="32"/>
          <w:szCs w:val="32"/>
        </w:rPr>
        <w:t>3、政府采购情况</w:t>
      </w:r>
    </w:p>
    <w:p>
      <w:pPr>
        <w:ind w:firstLine="640" w:firstLineChars="200"/>
        <w:rPr>
          <w:rFonts w:ascii="仿宋" w:hAnsi="仿宋" w:eastAsia="仿宋" w:cs="仿宋"/>
          <w:sz w:val="32"/>
          <w:szCs w:val="32"/>
        </w:rPr>
      </w:pPr>
      <w:r>
        <w:rPr>
          <w:rFonts w:hint="eastAsia" w:ascii="仿宋" w:hAnsi="仿宋" w:eastAsia="仿宋" w:cs="仿宋"/>
          <w:sz w:val="32"/>
          <w:szCs w:val="32"/>
        </w:rPr>
        <w:t>2018年政府采购预算总额0万元。</w:t>
      </w:r>
    </w:p>
    <w:p>
      <w:pPr>
        <w:tabs>
          <w:tab w:val="right" w:pos="8306"/>
        </w:tabs>
        <w:rPr>
          <w:rFonts w:ascii="仿宋" w:hAnsi="仿宋" w:eastAsia="仿宋" w:cs="仿宋"/>
          <w:sz w:val="32"/>
          <w:szCs w:val="32"/>
        </w:rPr>
      </w:pPr>
      <w:r>
        <w:rPr>
          <w:rFonts w:hint="eastAsia" w:ascii="仿宋" w:hAnsi="仿宋" w:eastAsia="仿宋" w:cs="仿宋"/>
          <w:sz w:val="32"/>
          <w:szCs w:val="32"/>
        </w:rPr>
        <w:t>六、名词解释</w:t>
      </w:r>
      <w:r>
        <w:rPr>
          <w:rFonts w:ascii="仿宋" w:hAnsi="仿宋" w:eastAsia="仿宋" w:cs="仿宋"/>
          <w:sz w:val="32"/>
          <w:szCs w:val="32"/>
        </w:rPr>
        <w:tab/>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jc w:val="both"/>
        <w:rPr>
          <w:rFonts w:hint="eastAsia" w:ascii="仿宋" w:hAnsi="仿宋" w:eastAsia="仿宋" w:cs="仿宋"/>
          <w:bCs/>
          <w:sz w:val="32"/>
          <w:szCs w:val="32"/>
          <w:lang w:val="en-US" w:eastAsia="zh-CN"/>
        </w:rPr>
      </w:pPr>
      <w:bookmarkStart w:id="0" w:name="_GoBack"/>
      <w:r>
        <w:rPr>
          <w:rFonts w:hint="eastAsia" w:ascii="仿宋" w:hAnsi="仿宋" w:eastAsia="仿宋" w:cs="仿宋"/>
          <w:bCs/>
          <w:sz w:val="32"/>
          <w:szCs w:val="32"/>
          <w:lang w:val="en-US" w:eastAsia="zh-CN"/>
        </w:rPr>
        <w:object>
          <v:shape id="_x0000_i1025" o:spt="75" type="#_x0000_t75" style="height:66pt;width:72.7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bookmarkEnd w:id="0"/>
      <w:r>
        <w:rPr>
          <w:rFonts w:hint="eastAsia" w:ascii="仿宋" w:hAnsi="仿宋" w:eastAsia="仿宋" w:cs="仿宋"/>
          <w:bCs/>
          <w:sz w:val="32"/>
          <w:szCs w:val="32"/>
          <w:lang w:val="en-US" w:eastAsia="zh-CN"/>
        </w:rPr>
        <w:t xml:space="preserve">                               </w:t>
      </w:r>
    </w:p>
    <w:p>
      <w:pPr>
        <w:jc w:val="right"/>
        <w:rPr>
          <w:rFonts w:ascii="仿宋" w:hAnsi="仿宋" w:eastAsia="仿宋" w:cs="仿宋"/>
          <w:sz w:val="32"/>
          <w:szCs w:val="32"/>
        </w:rPr>
      </w:pPr>
      <w:r>
        <w:rPr>
          <w:rFonts w:hint="eastAsia" w:ascii="仿宋" w:hAnsi="仿宋" w:eastAsia="仿宋" w:cs="仿宋"/>
          <w:bCs/>
          <w:sz w:val="32"/>
          <w:szCs w:val="32"/>
        </w:rPr>
        <w:t>衡东县委统战部</w:t>
      </w:r>
    </w:p>
    <w:p>
      <w:pPr>
        <w:jc w:val="right"/>
        <w:rPr>
          <w:rFonts w:ascii="仿宋" w:hAnsi="仿宋" w:eastAsia="仿宋" w:cs="仿宋"/>
          <w:sz w:val="32"/>
          <w:szCs w:val="32"/>
        </w:rPr>
      </w:pPr>
      <w:r>
        <w:rPr>
          <w:rFonts w:hint="eastAsia" w:ascii="仿宋" w:hAnsi="仿宋" w:eastAsia="仿宋" w:cs="仿宋"/>
          <w:sz w:val="32"/>
          <w:szCs w:val="32"/>
        </w:rPr>
        <w:t xml:space="preserve">                                   2018年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sectPr>
      <w:foot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44C01"/>
    <w:rsid w:val="002F3866"/>
    <w:rsid w:val="003C64ED"/>
    <w:rsid w:val="0080112A"/>
    <w:rsid w:val="00823A20"/>
    <w:rsid w:val="00886DB8"/>
    <w:rsid w:val="00DA635C"/>
    <w:rsid w:val="00E31C19"/>
    <w:rsid w:val="00E54F8E"/>
    <w:rsid w:val="00E83FEB"/>
    <w:rsid w:val="21A54D0A"/>
    <w:rsid w:val="2AAE204C"/>
    <w:rsid w:val="31726F6B"/>
    <w:rsid w:val="3B5B0ABA"/>
    <w:rsid w:val="3D6C09AF"/>
    <w:rsid w:val="4363278D"/>
    <w:rsid w:val="4C180157"/>
    <w:rsid w:val="56493488"/>
    <w:rsid w:val="592F41A1"/>
    <w:rsid w:val="655F0F9E"/>
    <w:rsid w:val="675E686E"/>
    <w:rsid w:val="78F44C01"/>
    <w:rsid w:val="7F3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1919</Characters>
  <Lines>15</Lines>
  <Paragraphs>4</Paragraphs>
  <ScaleCrop>false</ScaleCrop>
  <LinksUpToDate>false</LinksUpToDate>
  <CharactersWithSpaces>2251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2018-02-01T03:48:00Z</dcterms:created>
  <dc:creator>梦龙</dc:creator>
  <cp:lastModifiedBy>Administrator</cp:lastModifiedBy>
  <dcterms:modified xsi:type="dcterms:W3CDTF">2018-10-23T10:09:02Z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