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1D" w:rsidRPr="009B451D" w:rsidRDefault="009B451D" w:rsidP="009B451D">
      <w:pPr>
        <w:widowControl/>
        <w:jc w:val="left"/>
        <w:rPr>
          <w:bCs/>
          <w:kern w:val="0"/>
          <w:sz w:val="32"/>
          <w:szCs w:val="32"/>
        </w:rPr>
      </w:pPr>
      <w:r w:rsidRPr="009B451D">
        <w:rPr>
          <w:rFonts w:hint="eastAsia"/>
          <w:bCs/>
          <w:kern w:val="0"/>
          <w:sz w:val="32"/>
          <w:szCs w:val="32"/>
        </w:rPr>
        <w:t>附件</w:t>
      </w:r>
      <w:r>
        <w:rPr>
          <w:rFonts w:hint="eastAsia"/>
          <w:bCs/>
          <w:kern w:val="0"/>
          <w:sz w:val="32"/>
          <w:szCs w:val="32"/>
        </w:rPr>
        <w:t>：</w:t>
      </w:r>
    </w:p>
    <w:p w:rsidR="001767DA" w:rsidRDefault="001767DA" w:rsidP="00B14CD2">
      <w:pPr>
        <w:widowControl/>
        <w:jc w:val="center"/>
        <w:rPr>
          <w:b/>
          <w:bCs/>
          <w:kern w:val="0"/>
          <w:sz w:val="44"/>
          <w:szCs w:val="44"/>
        </w:rPr>
      </w:pPr>
    </w:p>
    <w:p w:rsidR="001767DA" w:rsidRDefault="001767DA" w:rsidP="00B14CD2">
      <w:pPr>
        <w:widowControl/>
        <w:jc w:val="center"/>
        <w:rPr>
          <w:b/>
          <w:bCs/>
          <w:kern w:val="0"/>
          <w:sz w:val="44"/>
          <w:szCs w:val="44"/>
        </w:rPr>
      </w:pPr>
    </w:p>
    <w:p w:rsidR="001767DA" w:rsidRDefault="001767DA" w:rsidP="00B14CD2">
      <w:pPr>
        <w:widowControl/>
        <w:jc w:val="center"/>
        <w:rPr>
          <w:b/>
          <w:bCs/>
          <w:kern w:val="0"/>
          <w:sz w:val="44"/>
          <w:szCs w:val="44"/>
        </w:rPr>
      </w:pPr>
    </w:p>
    <w:p w:rsidR="001767DA" w:rsidRDefault="001767DA" w:rsidP="00B14CD2">
      <w:pPr>
        <w:widowControl/>
        <w:jc w:val="center"/>
        <w:rPr>
          <w:b/>
          <w:bCs/>
          <w:kern w:val="0"/>
          <w:sz w:val="44"/>
          <w:szCs w:val="44"/>
        </w:rPr>
      </w:pPr>
    </w:p>
    <w:p w:rsidR="001767DA" w:rsidRDefault="001767DA" w:rsidP="00B14CD2">
      <w:pPr>
        <w:widowControl/>
        <w:jc w:val="center"/>
        <w:rPr>
          <w:b/>
          <w:bCs/>
          <w:kern w:val="0"/>
          <w:sz w:val="44"/>
          <w:szCs w:val="44"/>
        </w:rPr>
      </w:pPr>
    </w:p>
    <w:p w:rsidR="003F3578" w:rsidRPr="003F3578" w:rsidRDefault="00AE14BD" w:rsidP="00B14CD2">
      <w:pPr>
        <w:widowControl/>
        <w:jc w:val="center"/>
        <w:rPr>
          <w:b/>
          <w:bCs/>
          <w:kern w:val="0"/>
          <w:sz w:val="72"/>
          <w:szCs w:val="72"/>
        </w:rPr>
      </w:pPr>
      <w:r>
        <w:rPr>
          <w:rFonts w:hint="eastAsia"/>
          <w:b/>
          <w:bCs/>
          <w:kern w:val="0"/>
          <w:sz w:val="72"/>
          <w:szCs w:val="72"/>
        </w:rPr>
        <w:t>湖南衡东经济开发</w:t>
      </w:r>
      <w:r>
        <w:rPr>
          <w:rFonts w:hint="eastAsia"/>
          <w:b/>
          <w:bCs/>
          <w:kern w:val="0"/>
          <w:sz w:val="72"/>
          <w:szCs w:val="72"/>
        </w:rPr>
        <w:tab/>
      </w:r>
      <w:r>
        <w:rPr>
          <w:rFonts w:hint="eastAsia"/>
          <w:b/>
          <w:bCs/>
          <w:kern w:val="0"/>
          <w:sz w:val="72"/>
          <w:szCs w:val="72"/>
        </w:rPr>
        <w:t>区管理委员会</w:t>
      </w:r>
      <w:r w:rsidR="00B14CD2" w:rsidRPr="003F3578">
        <w:rPr>
          <w:b/>
          <w:bCs/>
          <w:kern w:val="0"/>
          <w:sz w:val="72"/>
          <w:szCs w:val="72"/>
        </w:rPr>
        <w:t>201</w:t>
      </w:r>
      <w:r w:rsidR="00013D6B" w:rsidRPr="003F3578">
        <w:rPr>
          <w:rFonts w:hint="eastAsia"/>
          <w:b/>
          <w:bCs/>
          <w:kern w:val="0"/>
          <w:sz w:val="72"/>
          <w:szCs w:val="72"/>
        </w:rPr>
        <w:t>7</w:t>
      </w:r>
      <w:r w:rsidR="00B14CD2" w:rsidRPr="003F3578">
        <w:rPr>
          <w:b/>
          <w:bCs/>
          <w:kern w:val="0"/>
          <w:sz w:val="72"/>
          <w:szCs w:val="72"/>
        </w:rPr>
        <w:t>年</w:t>
      </w:r>
      <w:r w:rsidR="00B14CD2" w:rsidRPr="003F3578">
        <w:rPr>
          <w:rFonts w:hint="eastAsia"/>
          <w:b/>
          <w:bCs/>
          <w:kern w:val="0"/>
          <w:sz w:val="72"/>
          <w:szCs w:val="72"/>
        </w:rPr>
        <w:t>度</w:t>
      </w:r>
    </w:p>
    <w:p w:rsidR="00B14CD2" w:rsidRPr="003F3578" w:rsidRDefault="00B14CD2" w:rsidP="00B14CD2">
      <w:pPr>
        <w:widowControl/>
        <w:jc w:val="center"/>
        <w:rPr>
          <w:b/>
          <w:bCs/>
          <w:kern w:val="0"/>
          <w:sz w:val="72"/>
          <w:szCs w:val="72"/>
        </w:rPr>
      </w:pPr>
      <w:r w:rsidRPr="003F3578">
        <w:rPr>
          <w:b/>
          <w:bCs/>
          <w:kern w:val="0"/>
          <w:sz w:val="72"/>
          <w:szCs w:val="72"/>
        </w:rPr>
        <w:t>部门</w:t>
      </w:r>
      <w:r w:rsidRPr="003F3578">
        <w:rPr>
          <w:rFonts w:hint="eastAsia"/>
          <w:b/>
          <w:bCs/>
          <w:kern w:val="0"/>
          <w:sz w:val="72"/>
          <w:szCs w:val="72"/>
        </w:rPr>
        <w:t>决算</w:t>
      </w:r>
    </w:p>
    <w:p w:rsidR="00622051" w:rsidRDefault="00622051" w:rsidP="004002A0">
      <w:pPr>
        <w:widowControl/>
        <w:rPr>
          <w:b/>
          <w:bCs/>
          <w:kern w:val="0"/>
          <w:sz w:val="44"/>
          <w:szCs w:val="44"/>
        </w:rPr>
      </w:pPr>
    </w:p>
    <w:p w:rsidR="00AB0787" w:rsidRDefault="00B14CD2" w:rsidP="00622051">
      <w:pPr>
        <w:widowControl/>
        <w:jc w:val="center"/>
        <w:rPr>
          <w:b/>
          <w:bCs/>
          <w:kern w:val="0"/>
          <w:sz w:val="44"/>
          <w:szCs w:val="44"/>
        </w:rPr>
      </w:pPr>
      <w:r>
        <w:rPr>
          <w:rFonts w:hint="eastAsia"/>
          <w:b/>
          <w:bCs/>
          <w:kern w:val="0"/>
          <w:sz w:val="44"/>
          <w:szCs w:val="44"/>
        </w:rPr>
        <w:t>目录</w:t>
      </w:r>
    </w:p>
    <w:p w:rsidR="00622051" w:rsidRDefault="00622051" w:rsidP="00B14CD2">
      <w:pPr>
        <w:widowControl/>
        <w:rPr>
          <w:rFonts w:ascii="仿宋_GB2312" w:eastAsia="仿宋_GB2312"/>
          <w:b/>
          <w:bCs/>
          <w:kern w:val="0"/>
          <w:sz w:val="32"/>
          <w:szCs w:val="32"/>
        </w:rPr>
      </w:pPr>
    </w:p>
    <w:p w:rsidR="00B14CD2" w:rsidRPr="00CA2128" w:rsidRDefault="00B14CD2" w:rsidP="00B14CD2">
      <w:pPr>
        <w:widowControl/>
        <w:rPr>
          <w:rFonts w:ascii="仿宋_GB2312" w:eastAsia="仿宋_GB2312"/>
          <w:b/>
          <w:bCs/>
          <w:kern w:val="0"/>
          <w:sz w:val="32"/>
          <w:szCs w:val="32"/>
        </w:rPr>
      </w:pPr>
      <w:r w:rsidRPr="00CA2128">
        <w:rPr>
          <w:rFonts w:ascii="仿宋_GB2312" w:eastAsia="仿宋_GB2312" w:hint="eastAsia"/>
          <w:b/>
          <w:bCs/>
          <w:kern w:val="0"/>
          <w:sz w:val="32"/>
          <w:szCs w:val="32"/>
        </w:rPr>
        <w:t xml:space="preserve">第一部分  </w:t>
      </w:r>
      <w:r w:rsidR="00AE14BD">
        <w:rPr>
          <w:rFonts w:ascii="仿宋_GB2312" w:eastAsia="仿宋_GB2312" w:hint="eastAsia"/>
          <w:b/>
          <w:bCs/>
          <w:kern w:val="0"/>
          <w:sz w:val="32"/>
          <w:szCs w:val="32"/>
        </w:rPr>
        <w:t>单位</w:t>
      </w:r>
      <w:r w:rsidRPr="00CA2128">
        <w:rPr>
          <w:rFonts w:ascii="仿宋_GB2312" w:eastAsia="仿宋_GB2312" w:hint="eastAsia"/>
          <w:b/>
          <w:bCs/>
          <w:kern w:val="0"/>
          <w:sz w:val="32"/>
          <w:szCs w:val="32"/>
        </w:rPr>
        <w:t>概况</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一、</w:t>
      </w:r>
      <w:r w:rsidR="00E8603F" w:rsidRPr="00622051">
        <w:rPr>
          <w:rFonts w:ascii="仿宋_GB2312" w:eastAsia="仿宋_GB2312" w:hint="eastAsia"/>
          <w:bCs/>
          <w:kern w:val="0"/>
          <w:sz w:val="24"/>
        </w:rPr>
        <w:t>部门职责</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二、</w:t>
      </w:r>
      <w:r w:rsidR="00E8603F" w:rsidRPr="00622051">
        <w:rPr>
          <w:rFonts w:ascii="仿宋_GB2312" w:eastAsia="仿宋_GB2312" w:hint="eastAsia"/>
          <w:bCs/>
          <w:kern w:val="0"/>
          <w:sz w:val="24"/>
        </w:rPr>
        <w:t>机构设置</w:t>
      </w:r>
    </w:p>
    <w:p w:rsidR="00B14CD2" w:rsidRPr="00CA2128" w:rsidRDefault="00B14CD2" w:rsidP="00B14CD2">
      <w:pPr>
        <w:widowControl/>
        <w:rPr>
          <w:rFonts w:ascii="仿宋_GB2312" w:eastAsia="仿宋_GB2312"/>
          <w:b/>
          <w:bCs/>
          <w:kern w:val="0"/>
          <w:sz w:val="32"/>
          <w:szCs w:val="32"/>
        </w:rPr>
      </w:pPr>
      <w:r w:rsidRPr="00CA2128">
        <w:rPr>
          <w:rFonts w:ascii="仿宋_GB2312" w:eastAsia="仿宋_GB2312" w:hint="eastAsia"/>
          <w:b/>
          <w:bCs/>
          <w:kern w:val="0"/>
          <w:sz w:val="32"/>
          <w:szCs w:val="32"/>
        </w:rPr>
        <w:t>第二部分</w:t>
      </w:r>
      <w:r w:rsidR="00AE14BD">
        <w:rPr>
          <w:rFonts w:ascii="仿宋_GB2312" w:eastAsia="仿宋_GB2312" w:hint="eastAsia"/>
          <w:b/>
          <w:bCs/>
          <w:kern w:val="0"/>
          <w:sz w:val="32"/>
          <w:szCs w:val="32"/>
        </w:rPr>
        <w:t xml:space="preserve">  </w:t>
      </w:r>
      <w:r w:rsidR="00AB0787" w:rsidRPr="00CA2128">
        <w:rPr>
          <w:rFonts w:ascii="仿宋_GB2312" w:eastAsia="仿宋_GB2312" w:hint="eastAsia"/>
          <w:b/>
          <w:bCs/>
          <w:kern w:val="0"/>
          <w:sz w:val="32"/>
          <w:szCs w:val="32"/>
        </w:rPr>
        <w:t>单位</w:t>
      </w:r>
      <w:r w:rsidRPr="00CA2128">
        <w:rPr>
          <w:rFonts w:ascii="仿宋_GB2312" w:eastAsia="仿宋_GB2312" w:hint="eastAsia"/>
          <w:b/>
          <w:bCs/>
          <w:kern w:val="0"/>
          <w:sz w:val="32"/>
          <w:szCs w:val="32"/>
        </w:rPr>
        <w:t>201</w:t>
      </w:r>
      <w:r w:rsidR="003F3578">
        <w:rPr>
          <w:rFonts w:ascii="仿宋_GB2312" w:eastAsia="仿宋_GB2312" w:hint="eastAsia"/>
          <w:b/>
          <w:bCs/>
          <w:kern w:val="0"/>
          <w:sz w:val="32"/>
          <w:szCs w:val="32"/>
        </w:rPr>
        <w:t>7</w:t>
      </w:r>
      <w:r w:rsidRPr="00CA2128">
        <w:rPr>
          <w:rFonts w:ascii="仿宋_GB2312" w:eastAsia="仿宋_GB2312" w:hint="eastAsia"/>
          <w:b/>
          <w:bCs/>
          <w:kern w:val="0"/>
          <w:sz w:val="32"/>
          <w:szCs w:val="32"/>
        </w:rPr>
        <w:t>年度部门决算表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一、</w:t>
      </w:r>
      <w:r w:rsidR="00946BE2" w:rsidRPr="00622051">
        <w:rPr>
          <w:rFonts w:ascii="仿宋_GB2312" w:eastAsia="仿宋_GB2312" w:hint="eastAsia"/>
          <w:bCs/>
          <w:kern w:val="0"/>
          <w:sz w:val="24"/>
        </w:rPr>
        <w:t>收入支出决算总表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二、</w:t>
      </w:r>
      <w:r w:rsidR="00946BE2" w:rsidRPr="00622051">
        <w:rPr>
          <w:rFonts w:ascii="仿宋_GB2312" w:eastAsia="仿宋_GB2312" w:hint="eastAsia"/>
          <w:bCs/>
          <w:kern w:val="0"/>
          <w:sz w:val="24"/>
        </w:rPr>
        <w:t>收入决算表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三、</w:t>
      </w:r>
      <w:r w:rsidR="00946BE2" w:rsidRPr="00622051">
        <w:rPr>
          <w:rFonts w:ascii="仿宋_GB2312" w:eastAsia="仿宋_GB2312" w:hint="eastAsia"/>
          <w:bCs/>
          <w:kern w:val="0"/>
          <w:sz w:val="24"/>
        </w:rPr>
        <w:t>支出决算表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四、</w:t>
      </w:r>
      <w:r w:rsidR="00946BE2" w:rsidRPr="00622051">
        <w:rPr>
          <w:rFonts w:ascii="仿宋_GB2312" w:eastAsia="仿宋_GB2312" w:hint="eastAsia"/>
          <w:bCs/>
          <w:kern w:val="0"/>
          <w:sz w:val="24"/>
        </w:rPr>
        <w:t>财政拨款收入支出决算总表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五、</w:t>
      </w:r>
      <w:r w:rsidR="00946BE2" w:rsidRPr="00622051">
        <w:rPr>
          <w:rFonts w:ascii="仿宋_GB2312" w:eastAsia="仿宋_GB2312" w:hint="eastAsia"/>
          <w:bCs/>
          <w:kern w:val="0"/>
          <w:sz w:val="24"/>
        </w:rPr>
        <w:t>一般公共预算财政拨款支出决算表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lastRenderedPageBreak/>
        <w:t>六、</w:t>
      </w:r>
      <w:r w:rsidR="00946BE2" w:rsidRPr="00622051">
        <w:rPr>
          <w:rFonts w:ascii="仿宋_GB2312" w:eastAsia="仿宋_GB2312" w:hint="eastAsia"/>
          <w:bCs/>
          <w:kern w:val="0"/>
          <w:sz w:val="24"/>
        </w:rPr>
        <w:t>一般公共预算财政拨款基本支出决算表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七、</w:t>
      </w:r>
      <w:r w:rsidR="00946BE2" w:rsidRPr="00622051">
        <w:rPr>
          <w:rFonts w:ascii="仿宋_GB2312" w:eastAsia="仿宋_GB2312" w:hint="eastAsia"/>
          <w:bCs/>
          <w:kern w:val="0"/>
          <w:sz w:val="24"/>
        </w:rPr>
        <w:t>一般公共预算财政拨款“三公”经费支出决算表</w:t>
      </w:r>
    </w:p>
    <w:p w:rsidR="00946BE2" w:rsidRPr="00622051" w:rsidRDefault="009A70B8" w:rsidP="00622051">
      <w:pPr>
        <w:widowControl/>
        <w:ind w:firstLineChars="200" w:firstLine="480"/>
        <w:rPr>
          <w:rFonts w:ascii="仿宋_GB2312" w:eastAsia="仿宋_GB2312"/>
          <w:bCs/>
          <w:kern w:val="0"/>
          <w:sz w:val="24"/>
        </w:rPr>
      </w:pPr>
      <w:r w:rsidRPr="00622051">
        <w:rPr>
          <w:rFonts w:ascii="仿宋_GB2312" w:eastAsia="仿宋_GB2312" w:hint="eastAsia"/>
          <w:bCs/>
          <w:kern w:val="0"/>
          <w:sz w:val="24"/>
        </w:rPr>
        <w:t>八、</w:t>
      </w:r>
      <w:r w:rsidR="00946BE2" w:rsidRPr="00622051">
        <w:rPr>
          <w:rFonts w:ascii="仿宋_GB2312" w:eastAsia="仿宋_GB2312" w:hint="eastAsia"/>
          <w:bCs/>
          <w:kern w:val="0"/>
          <w:sz w:val="24"/>
        </w:rPr>
        <w:t>政府性基金预算财政拨款收入支出决算表</w:t>
      </w:r>
    </w:p>
    <w:p w:rsidR="00B14CD2" w:rsidRDefault="00B14CD2" w:rsidP="00B14CD2">
      <w:pPr>
        <w:widowControl/>
        <w:rPr>
          <w:rFonts w:ascii="仿宋_GB2312" w:eastAsia="仿宋_GB2312"/>
          <w:b/>
          <w:bCs/>
          <w:kern w:val="0"/>
          <w:sz w:val="32"/>
          <w:szCs w:val="32"/>
        </w:rPr>
      </w:pPr>
      <w:r w:rsidRPr="00CA2128">
        <w:rPr>
          <w:rFonts w:ascii="仿宋_GB2312" w:eastAsia="仿宋_GB2312" w:hint="eastAsia"/>
          <w:b/>
          <w:bCs/>
          <w:kern w:val="0"/>
          <w:sz w:val="32"/>
          <w:szCs w:val="32"/>
        </w:rPr>
        <w:t>第三部分  201</w:t>
      </w:r>
      <w:r w:rsidR="00472C3D">
        <w:rPr>
          <w:rFonts w:ascii="仿宋_GB2312" w:eastAsia="仿宋_GB2312" w:hint="eastAsia"/>
          <w:b/>
          <w:bCs/>
          <w:kern w:val="0"/>
          <w:sz w:val="32"/>
          <w:szCs w:val="32"/>
        </w:rPr>
        <w:t>7</w:t>
      </w:r>
      <w:r w:rsidRPr="00CA2128">
        <w:rPr>
          <w:rFonts w:ascii="仿宋_GB2312" w:eastAsia="仿宋_GB2312" w:hint="eastAsia"/>
          <w:b/>
          <w:bCs/>
          <w:kern w:val="0"/>
          <w:sz w:val="32"/>
          <w:szCs w:val="32"/>
        </w:rPr>
        <w:t>年度部门决算情况说明</w:t>
      </w:r>
    </w:p>
    <w:p w:rsidR="00E8603F" w:rsidRPr="00622051" w:rsidRDefault="00622051" w:rsidP="00622051">
      <w:pPr>
        <w:widowControl/>
        <w:ind w:firstLine="640"/>
        <w:rPr>
          <w:rFonts w:ascii="仿宋_GB2312" w:eastAsia="仿宋_GB2312"/>
          <w:bCs/>
          <w:kern w:val="0"/>
          <w:sz w:val="24"/>
        </w:rPr>
      </w:pPr>
      <w:r w:rsidRPr="00622051">
        <w:rPr>
          <w:rFonts w:ascii="仿宋_GB2312" w:eastAsia="仿宋_GB2312" w:hint="eastAsia"/>
          <w:bCs/>
          <w:kern w:val="0"/>
          <w:sz w:val="24"/>
        </w:rPr>
        <w:t>一、</w:t>
      </w:r>
      <w:r w:rsidR="00E8603F" w:rsidRPr="00622051">
        <w:rPr>
          <w:rFonts w:ascii="仿宋_GB2312" w:eastAsia="仿宋_GB2312" w:hint="eastAsia"/>
          <w:bCs/>
          <w:kern w:val="0"/>
          <w:sz w:val="24"/>
        </w:rPr>
        <w:t>收入支出决算总体情况</w:t>
      </w:r>
      <w:r w:rsidRPr="00622051">
        <w:rPr>
          <w:rFonts w:ascii="仿宋_GB2312" w:eastAsia="仿宋_GB2312" w:hint="eastAsia"/>
          <w:bCs/>
          <w:kern w:val="0"/>
          <w:sz w:val="24"/>
        </w:rPr>
        <w:t>说明</w:t>
      </w:r>
    </w:p>
    <w:p w:rsidR="00622051" w:rsidRPr="00622051" w:rsidRDefault="00622051" w:rsidP="00622051">
      <w:pPr>
        <w:widowControl/>
        <w:ind w:firstLine="640"/>
        <w:rPr>
          <w:rFonts w:ascii="仿宋_GB2312" w:eastAsia="仿宋_GB2312"/>
          <w:bCs/>
          <w:kern w:val="0"/>
          <w:sz w:val="24"/>
        </w:rPr>
      </w:pPr>
      <w:r w:rsidRPr="00622051">
        <w:rPr>
          <w:rFonts w:ascii="仿宋_GB2312" w:eastAsia="仿宋_GB2312" w:hint="eastAsia"/>
          <w:bCs/>
          <w:kern w:val="0"/>
          <w:sz w:val="24"/>
        </w:rPr>
        <w:t>二、收入决算情况说明</w:t>
      </w:r>
    </w:p>
    <w:p w:rsidR="00622051" w:rsidRPr="00622051" w:rsidRDefault="00622051" w:rsidP="00622051">
      <w:pPr>
        <w:widowControl/>
        <w:ind w:firstLine="640"/>
        <w:rPr>
          <w:rFonts w:ascii="仿宋_GB2312" w:eastAsia="仿宋_GB2312"/>
          <w:bCs/>
          <w:kern w:val="0"/>
          <w:sz w:val="24"/>
        </w:rPr>
      </w:pPr>
      <w:r w:rsidRPr="00622051">
        <w:rPr>
          <w:rFonts w:ascii="仿宋_GB2312" w:eastAsia="仿宋_GB2312" w:hint="eastAsia"/>
          <w:bCs/>
          <w:kern w:val="0"/>
          <w:sz w:val="24"/>
        </w:rPr>
        <w:t>三、支出决算情况说明</w:t>
      </w:r>
    </w:p>
    <w:p w:rsidR="00622051" w:rsidRPr="00622051" w:rsidRDefault="00622051" w:rsidP="00622051">
      <w:pPr>
        <w:widowControl/>
        <w:ind w:firstLine="640"/>
        <w:rPr>
          <w:rFonts w:ascii="仿宋_GB2312" w:eastAsia="仿宋_GB2312"/>
          <w:bCs/>
          <w:kern w:val="0"/>
          <w:sz w:val="24"/>
        </w:rPr>
      </w:pPr>
      <w:r w:rsidRPr="00622051">
        <w:rPr>
          <w:rFonts w:ascii="仿宋_GB2312" w:eastAsia="仿宋_GB2312" w:hint="eastAsia"/>
          <w:bCs/>
          <w:kern w:val="0"/>
          <w:sz w:val="24"/>
        </w:rPr>
        <w:t>四、财政拨款收入支出决算总体情况说明</w:t>
      </w:r>
    </w:p>
    <w:p w:rsidR="00E8603F" w:rsidRPr="00622051" w:rsidRDefault="00622051" w:rsidP="00622051">
      <w:pPr>
        <w:widowControl/>
        <w:ind w:firstLineChars="250" w:firstLine="600"/>
        <w:rPr>
          <w:rFonts w:ascii="仿宋_GB2312" w:eastAsia="仿宋_GB2312"/>
          <w:bCs/>
          <w:kern w:val="0"/>
          <w:sz w:val="24"/>
        </w:rPr>
      </w:pPr>
      <w:r w:rsidRPr="00622051">
        <w:rPr>
          <w:rFonts w:ascii="仿宋_GB2312" w:eastAsia="仿宋_GB2312" w:hint="eastAsia"/>
          <w:bCs/>
          <w:kern w:val="0"/>
          <w:sz w:val="24"/>
        </w:rPr>
        <w:t>五</w:t>
      </w:r>
      <w:r w:rsidR="00E8603F" w:rsidRPr="00622051">
        <w:rPr>
          <w:rFonts w:ascii="仿宋_GB2312" w:eastAsia="仿宋_GB2312" w:hint="eastAsia"/>
          <w:bCs/>
          <w:kern w:val="0"/>
          <w:sz w:val="24"/>
        </w:rPr>
        <w:t>、一般公共预算财政拨款支出决算情况</w:t>
      </w:r>
      <w:r w:rsidRPr="00622051">
        <w:rPr>
          <w:rFonts w:ascii="仿宋_GB2312" w:eastAsia="仿宋_GB2312" w:hint="eastAsia"/>
          <w:bCs/>
          <w:kern w:val="0"/>
          <w:sz w:val="24"/>
        </w:rPr>
        <w:t>说明</w:t>
      </w:r>
    </w:p>
    <w:p w:rsidR="00622051" w:rsidRPr="00622051" w:rsidRDefault="00622051" w:rsidP="00622051">
      <w:pPr>
        <w:widowControl/>
        <w:ind w:firstLineChars="250" w:firstLine="600"/>
        <w:rPr>
          <w:rFonts w:ascii="仿宋_GB2312" w:eastAsia="仿宋_GB2312"/>
          <w:bCs/>
          <w:kern w:val="0"/>
          <w:sz w:val="24"/>
        </w:rPr>
      </w:pPr>
      <w:r w:rsidRPr="00622051">
        <w:rPr>
          <w:rFonts w:ascii="仿宋_GB2312" w:eastAsia="仿宋_GB2312" w:hint="eastAsia"/>
          <w:bCs/>
          <w:kern w:val="0"/>
          <w:sz w:val="24"/>
        </w:rPr>
        <w:t>六</w:t>
      </w:r>
      <w:r w:rsidR="00E8603F" w:rsidRPr="00622051">
        <w:rPr>
          <w:rFonts w:ascii="仿宋_GB2312" w:eastAsia="仿宋_GB2312" w:hint="eastAsia"/>
          <w:bCs/>
          <w:kern w:val="0"/>
          <w:sz w:val="24"/>
        </w:rPr>
        <w:t>、</w:t>
      </w:r>
      <w:r w:rsidRPr="00622051">
        <w:rPr>
          <w:rFonts w:ascii="仿宋_GB2312" w:eastAsia="仿宋_GB2312" w:hint="eastAsia"/>
          <w:bCs/>
          <w:kern w:val="0"/>
          <w:sz w:val="24"/>
        </w:rPr>
        <w:t>一般公共预算财政拨款基本支出决算情况说明</w:t>
      </w:r>
    </w:p>
    <w:p w:rsidR="001767DA" w:rsidRPr="00622051" w:rsidRDefault="00622051" w:rsidP="00622051">
      <w:pPr>
        <w:widowControl/>
        <w:ind w:firstLineChars="250" w:firstLine="600"/>
        <w:rPr>
          <w:rFonts w:ascii="仿宋_GB2312" w:eastAsia="仿宋_GB2312"/>
          <w:bCs/>
          <w:kern w:val="0"/>
          <w:sz w:val="24"/>
        </w:rPr>
      </w:pPr>
      <w:r w:rsidRPr="00622051">
        <w:rPr>
          <w:rFonts w:ascii="仿宋_GB2312" w:eastAsia="仿宋_GB2312" w:hint="eastAsia"/>
          <w:bCs/>
          <w:kern w:val="0"/>
          <w:sz w:val="24"/>
        </w:rPr>
        <w:t>七、</w:t>
      </w:r>
      <w:r w:rsidR="00E8603F" w:rsidRPr="00622051">
        <w:rPr>
          <w:rFonts w:ascii="仿宋_GB2312" w:eastAsia="仿宋_GB2312" w:hint="eastAsia"/>
          <w:bCs/>
          <w:kern w:val="0"/>
          <w:sz w:val="24"/>
        </w:rPr>
        <w:t>一般公共预算财政拨款“三公”经费支出情况</w:t>
      </w:r>
      <w:r w:rsidRPr="00622051">
        <w:rPr>
          <w:rFonts w:ascii="仿宋_GB2312" w:eastAsia="仿宋_GB2312" w:hint="eastAsia"/>
          <w:bCs/>
          <w:kern w:val="0"/>
          <w:sz w:val="24"/>
        </w:rPr>
        <w:t>决算情况说明</w:t>
      </w:r>
    </w:p>
    <w:p w:rsidR="001767DA" w:rsidRPr="00622051" w:rsidRDefault="00622051" w:rsidP="00622051">
      <w:pPr>
        <w:widowControl/>
        <w:ind w:firstLineChars="250" w:firstLine="600"/>
        <w:rPr>
          <w:rFonts w:ascii="仿宋_GB2312" w:eastAsia="仿宋_GB2312"/>
          <w:bCs/>
          <w:kern w:val="0"/>
          <w:sz w:val="24"/>
        </w:rPr>
      </w:pPr>
      <w:r w:rsidRPr="00622051">
        <w:rPr>
          <w:rFonts w:ascii="仿宋_GB2312" w:eastAsia="仿宋_GB2312" w:hint="eastAsia"/>
          <w:bCs/>
          <w:kern w:val="0"/>
          <w:sz w:val="24"/>
        </w:rPr>
        <w:t>八</w:t>
      </w:r>
      <w:r w:rsidR="001767DA" w:rsidRPr="00622051">
        <w:rPr>
          <w:rFonts w:ascii="仿宋_GB2312" w:eastAsia="仿宋_GB2312" w:hint="eastAsia"/>
          <w:bCs/>
          <w:kern w:val="0"/>
          <w:sz w:val="24"/>
        </w:rPr>
        <w:t>、预算绩效情况说明</w:t>
      </w:r>
    </w:p>
    <w:p w:rsidR="00E8603F" w:rsidRPr="00622051" w:rsidRDefault="00622051" w:rsidP="00622051">
      <w:pPr>
        <w:widowControl/>
        <w:ind w:firstLineChars="250" w:firstLine="600"/>
        <w:rPr>
          <w:rFonts w:ascii="仿宋_GB2312" w:eastAsia="仿宋_GB2312"/>
          <w:bCs/>
          <w:kern w:val="0"/>
          <w:sz w:val="24"/>
        </w:rPr>
      </w:pPr>
      <w:r w:rsidRPr="00622051">
        <w:rPr>
          <w:rFonts w:ascii="仿宋_GB2312" w:eastAsia="仿宋_GB2312" w:hint="eastAsia"/>
          <w:bCs/>
          <w:kern w:val="0"/>
          <w:sz w:val="24"/>
        </w:rPr>
        <w:t>九</w:t>
      </w:r>
      <w:r w:rsidR="001767DA" w:rsidRPr="00622051">
        <w:rPr>
          <w:rFonts w:ascii="仿宋_GB2312" w:eastAsia="仿宋_GB2312" w:hint="eastAsia"/>
          <w:bCs/>
          <w:kern w:val="0"/>
          <w:sz w:val="24"/>
        </w:rPr>
        <w:t>、其他重要事项的情况说明</w:t>
      </w:r>
    </w:p>
    <w:p w:rsidR="00B14CD2" w:rsidRPr="00CA2128" w:rsidRDefault="00B14CD2" w:rsidP="00B14CD2">
      <w:pPr>
        <w:widowControl/>
        <w:rPr>
          <w:rFonts w:ascii="仿宋_GB2312" w:eastAsia="仿宋_GB2312"/>
          <w:b/>
          <w:bCs/>
          <w:kern w:val="0"/>
          <w:sz w:val="32"/>
          <w:szCs w:val="32"/>
        </w:rPr>
      </w:pPr>
      <w:r w:rsidRPr="00CA2128">
        <w:rPr>
          <w:rFonts w:ascii="仿宋_GB2312" w:eastAsia="仿宋_GB2312" w:hint="eastAsia"/>
          <w:b/>
          <w:bCs/>
          <w:kern w:val="0"/>
          <w:sz w:val="32"/>
          <w:szCs w:val="32"/>
        </w:rPr>
        <w:t>第四部分  名称解释</w:t>
      </w:r>
    </w:p>
    <w:p w:rsidR="00B14CD2" w:rsidRDefault="00B14CD2" w:rsidP="00B14CD2">
      <w:pPr>
        <w:widowControl/>
        <w:rPr>
          <w:rFonts w:ascii="仿宋_GB2312" w:eastAsia="仿宋_GB2312"/>
          <w:b/>
          <w:bCs/>
          <w:kern w:val="0"/>
          <w:sz w:val="32"/>
          <w:szCs w:val="32"/>
        </w:rPr>
      </w:pPr>
    </w:p>
    <w:p w:rsidR="00622051" w:rsidRDefault="00622051" w:rsidP="00B14CD2">
      <w:pPr>
        <w:widowControl/>
        <w:rPr>
          <w:rFonts w:ascii="仿宋_GB2312" w:eastAsia="仿宋_GB2312"/>
          <w:b/>
          <w:bCs/>
          <w:kern w:val="0"/>
          <w:sz w:val="32"/>
          <w:szCs w:val="32"/>
        </w:rPr>
      </w:pPr>
    </w:p>
    <w:p w:rsidR="002F747C" w:rsidRDefault="002F747C" w:rsidP="004002A0">
      <w:pPr>
        <w:widowControl/>
        <w:rPr>
          <w:rFonts w:ascii="仿宋_GB2312" w:eastAsia="仿宋_GB2312"/>
          <w:b/>
          <w:bCs/>
          <w:kern w:val="0"/>
          <w:sz w:val="32"/>
          <w:szCs w:val="32"/>
        </w:rPr>
      </w:pPr>
    </w:p>
    <w:p w:rsidR="00AE14BD" w:rsidRDefault="00AE14BD" w:rsidP="004002A0">
      <w:pPr>
        <w:widowControl/>
        <w:rPr>
          <w:rFonts w:ascii="仿宋_GB2312" w:eastAsia="仿宋_GB2312"/>
          <w:b/>
          <w:bCs/>
          <w:kern w:val="0"/>
          <w:sz w:val="32"/>
          <w:szCs w:val="32"/>
        </w:rPr>
      </w:pPr>
    </w:p>
    <w:p w:rsidR="00AE14BD" w:rsidRDefault="00AE14BD" w:rsidP="004002A0">
      <w:pPr>
        <w:widowControl/>
        <w:rPr>
          <w:rFonts w:ascii="仿宋_GB2312" w:eastAsia="仿宋_GB2312"/>
          <w:b/>
          <w:bCs/>
          <w:kern w:val="0"/>
          <w:sz w:val="32"/>
          <w:szCs w:val="32"/>
        </w:rPr>
      </w:pPr>
    </w:p>
    <w:p w:rsidR="00AE14BD" w:rsidRDefault="00AE14BD" w:rsidP="004002A0">
      <w:pPr>
        <w:widowControl/>
        <w:rPr>
          <w:rFonts w:ascii="仿宋_GB2312" w:eastAsia="仿宋_GB2312"/>
          <w:b/>
          <w:bCs/>
          <w:kern w:val="0"/>
          <w:sz w:val="32"/>
          <w:szCs w:val="32"/>
        </w:rPr>
      </w:pPr>
    </w:p>
    <w:p w:rsidR="00AE14BD" w:rsidRDefault="00AE14BD" w:rsidP="004002A0">
      <w:pPr>
        <w:widowControl/>
        <w:rPr>
          <w:rFonts w:ascii="仿宋_GB2312" w:eastAsia="仿宋_GB2312"/>
          <w:b/>
          <w:bCs/>
          <w:kern w:val="0"/>
          <w:sz w:val="32"/>
          <w:szCs w:val="32"/>
        </w:rPr>
      </w:pPr>
    </w:p>
    <w:p w:rsidR="00AE14BD" w:rsidRPr="00CA2128" w:rsidRDefault="00AE14BD" w:rsidP="004002A0">
      <w:pPr>
        <w:widowControl/>
        <w:rPr>
          <w:rFonts w:ascii="仿宋_GB2312" w:eastAsia="仿宋_GB2312"/>
          <w:b/>
          <w:bCs/>
          <w:kern w:val="0"/>
          <w:sz w:val="32"/>
          <w:szCs w:val="32"/>
        </w:rPr>
      </w:pPr>
    </w:p>
    <w:p w:rsidR="0071088B" w:rsidRPr="00CA2128" w:rsidRDefault="0071088B" w:rsidP="0071088B">
      <w:pPr>
        <w:widowControl/>
        <w:rPr>
          <w:rFonts w:ascii="仿宋_GB2312" w:eastAsia="仿宋_GB2312"/>
          <w:b/>
          <w:bCs/>
          <w:kern w:val="0"/>
          <w:sz w:val="32"/>
          <w:szCs w:val="32"/>
        </w:rPr>
      </w:pPr>
      <w:r w:rsidRPr="00CA2128">
        <w:rPr>
          <w:rFonts w:ascii="仿宋_GB2312" w:eastAsia="仿宋_GB2312" w:hint="eastAsia"/>
          <w:b/>
          <w:bCs/>
          <w:kern w:val="0"/>
          <w:sz w:val="32"/>
          <w:szCs w:val="32"/>
        </w:rPr>
        <w:lastRenderedPageBreak/>
        <w:t>第一部分  概况</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Pr>
          <w:rFonts w:ascii="仿宋" w:eastAsia="仿宋" w:hAnsi="仿宋" w:hint="eastAsia"/>
          <w:sz w:val="28"/>
          <w:szCs w:val="28"/>
        </w:rPr>
        <w:t>一</w:t>
      </w:r>
      <w:r w:rsidRPr="00B4689B">
        <w:rPr>
          <w:rFonts w:ascii="仿宋_GB2312" w:eastAsia="仿宋_GB2312" w:hint="eastAsia"/>
          <w:kern w:val="0"/>
          <w:sz w:val="28"/>
          <w:szCs w:val="28"/>
        </w:rPr>
        <w:t>、主要职责</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（一）贯彻执行党和国家有关经济开发区的方针、政策，组织实施国家相关法律、法规和法令，执行上级党委、政府的政策、决议，依法拟定开发区的行政管理规章；</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（二）根据全县经济社会发展总体规划，编制、审批和管理经济开发区规划，经县委、县政府批准后组织实施；</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（三）负责经济开发区的党建、宣传、群团工作；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（四）创建优质的投资发展硬件环境，搞好区内基础设施、公共设施建设和管理；</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（五）创建便捷高效的招商引资服务机制，审核和审批区内的企业和投资项目，为入区企业代办相关手续；</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（六）统筹管理和使用经济开发区的各项经济利益；</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（七）依法实施开发区环境保护，搞好环境污染综合治理，建设环境友好型经济开发区；</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（八）依法整顿开发区社会治安，维护开发区良好社会和经济秩序，积极创建平安和谐经济开发区；</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（九）监督县直相关职能部门对经济开发区的职能授权到位；统一管理相关部门派驻开发区的机构和人员的工作；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（十）承办县委、县政府交办的其它工作。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p>
    <w:p w:rsidR="0071088B" w:rsidRPr="00B4689B" w:rsidRDefault="0071088B"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二、</w:t>
      </w:r>
      <w:r w:rsidR="00622051" w:rsidRPr="00B4689B">
        <w:rPr>
          <w:rFonts w:ascii="仿宋_GB2312" w:eastAsia="仿宋_GB2312" w:hint="eastAsia"/>
          <w:kern w:val="0"/>
          <w:sz w:val="28"/>
          <w:szCs w:val="28"/>
        </w:rPr>
        <w:t>机构设置</w:t>
      </w:r>
    </w:p>
    <w:p w:rsidR="008A2CF9" w:rsidRPr="00B4689B" w:rsidRDefault="0071088B"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lastRenderedPageBreak/>
        <w:t xml:space="preserve">  </w:t>
      </w:r>
      <w:r w:rsidR="009A70B8" w:rsidRPr="00B4689B">
        <w:rPr>
          <w:rFonts w:ascii="仿宋_GB2312" w:eastAsia="仿宋_GB2312" w:hint="eastAsia"/>
          <w:kern w:val="0"/>
          <w:sz w:val="28"/>
          <w:szCs w:val="28"/>
        </w:rPr>
        <w:t xml:space="preserve">   </w:t>
      </w:r>
      <w:r w:rsidR="008A2CF9" w:rsidRPr="00B4689B">
        <w:rPr>
          <w:rFonts w:ascii="仿宋_GB2312" w:eastAsia="仿宋_GB2312" w:hint="eastAsia"/>
          <w:kern w:val="0"/>
          <w:sz w:val="28"/>
          <w:szCs w:val="28"/>
        </w:rPr>
        <w:t>根据上述职责，区党工委、管理委员会设立4个内设机构，机构规格均为正科级。</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（一）办公室</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①负责情况综合、统计、信息反馈工作；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②负责文件的收发、起草、印制、分发、传阅、归档、立卷等工作；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③负责会议决定事项的催办和督办；</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④负责机关接待、考勤、办公用品采购、车辆管理、卫生等后勤保障工作；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⑤负责机关编制、计划生育、人事政工等工作；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⑥协助委领导协调各部（室）之间的工作；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⑦协助招商合作部做好开发区对外宣传、推介工作。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（二）招商合作部</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①负责拟定区招商引资的有关政策规定并具体组织落实；</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②负责编制实施区招商引资工作的中长期规划和年度计划；</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③负责企业入区建设服务等工作，联系县“优化办”和相关职能部门，监督执行“一费制”及“准入制”的规定；</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④负责招商引资的宣传促销、投资咨询、项目筛选、洽谈、会审与统计工作，组织对外招商和对外经济技术合作；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⑤负责投资者信息的收集、整理、分析及行业招商策划；建立招商引资项目的信息网络等有关工作。</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（三）建设规划部</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lastRenderedPageBreak/>
        <w:t>①会同国土资源分局，共同做好以下工作：按年度用地计划做好征地工作；编制年度用地计划和征地拆迁实施方案，拟定征地拆迁用款计划，负责与相关职能部门及部（室）衔接；拟定并执行拆迁补偿标准，负责征地补偿资金的监管；负责征地范围内项目用地清场工作，确保工程项目用地需求；审批项目投资额度，拟定供地方案，促进土地集约利用；</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②制定开发区规划及工程建设管理的各项细则并组织实施；</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③组织实施开发区自身承担的工程项目的招投标，编制工程预决算，拟定拨款计划，负责工程项目的管理施工和竣工结算；</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④负责区内规划编制、规划管理和建设项目论证选址；办理用地、工程建设规划手续，核发“一书两证”；建筑工程定位放线和竣工验线；</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⑤负责工程报建审批，监督管理建设工程的承包及招、投标，工程报价管理及工程质量换个文明安全施工的监督检查；</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⑥负责工程建设项目施工过程跟踪管理、设计技术变更、重大技术质量问题的处理，提出改进工程质量的方法、措施并组织实施；收集整理竣工验收相关存档资料；</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⑦负责办法衡东县统一编号的《房地产权政》、《商品房预售证》、《房地产项目开发许可证》等证书。</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（四）社会事务管理部</w:t>
      </w:r>
    </w:p>
    <w:p w:rsidR="008A2CF9" w:rsidRPr="00B4689B" w:rsidRDefault="008A2CF9" w:rsidP="00B4689B">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①负责周边乡镇、村组关系协调；</w:t>
      </w:r>
    </w:p>
    <w:p w:rsidR="008A2CF9" w:rsidRPr="00B4689B" w:rsidRDefault="008A2CF9" w:rsidP="00EB1323">
      <w:pPr>
        <w:widowControl/>
        <w:spacing w:line="600" w:lineRule="exact"/>
        <w:ind w:firstLineChars="196" w:firstLine="549"/>
        <w:jc w:val="left"/>
        <w:rPr>
          <w:rFonts w:ascii="仿宋_GB2312" w:eastAsia="仿宋_GB2312"/>
          <w:kern w:val="0"/>
          <w:sz w:val="28"/>
          <w:szCs w:val="28"/>
        </w:rPr>
      </w:pPr>
      <w:r w:rsidRPr="00B4689B">
        <w:rPr>
          <w:rFonts w:ascii="仿宋_GB2312" w:eastAsia="仿宋_GB2312" w:hint="eastAsia"/>
          <w:kern w:val="0"/>
          <w:sz w:val="28"/>
          <w:szCs w:val="28"/>
        </w:rPr>
        <w:t>②负责区内土地征用、拆迁等政策处理工作和调处征地拆迁中的矛盾纠纷。</w:t>
      </w:r>
    </w:p>
    <w:p w:rsidR="0071088B" w:rsidRPr="00CA2128" w:rsidRDefault="0071088B" w:rsidP="00AE14BD">
      <w:pPr>
        <w:widowControl/>
        <w:spacing w:line="600" w:lineRule="exact"/>
        <w:ind w:firstLineChars="98" w:firstLine="314"/>
        <w:jc w:val="left"/>
        <w:rPr>
          <w:rFonts w:ascii="仿宋_GB2312" w:eastAsia="仿宋_GB2312"/>
          <w:kern w:val="0"/>
          <w:sz w:val="32"/>
          <w:szCs w:val="32"/>
        </w:rPr>
      </w:pPr>
    </w:p>
    <w:p w:rsidR="004E6E3D" w:rsidRPr="00CA2128" w:rsidRDefault="004E6E3D" w:rsidP="004E6E3D">
      <w:pPr>
        <w:widowControl/>
        <w:spacing w:line="600" w:lineRule="exact"/>
        <w:jc w:val="left"/>
        <w:rPr>
          <w:rFonts w:ascii="仿宋_GB2312" w:eastAsia="仿宋_GB2312"/>
          <w:b/>
          <w:bCs/>
          <w:kern w:val="0"/>
          <w:sz w:val="32"/>
          <w:szCs w:val="32"/>
        </w:rPr>
      </w:pPr>
    </w:p>
    <w:p w:rsidR="00CA2128" w:rsidRDefault="009A70B8" w:rsidP="00CA2128">
      <w:pPr>
        <w:widowControl/>
        <w:rPr>
          <w:rFonts w:ascii="仿宋_GB2312" w:eastAsia="仿宋_GB2312"/>
          <w:b/>
          <w:bCs/>
          <w:kern w:val="0"/>
          <w:sz w:val="32"/>
          <w:szCs w:val="32"/>
        </w:rPr>
      </w:pPr>
      <w:r w:rsidRPr="00CA2128">
        <w:rPr>
          <w:rFonts w:ascii="仿宋_GB2312" w:eastAsia="仿宋_GB2312" w:hint="eastAsia"/>
          <w:b/>
          <w:bCs/>
          <w:kern w:val="0"/>
          <w:sz w:val="32"/>
          <w:szCs w:val="32"/>
        </w:rPr>
        <w:t>第二部分  201</w:t>
      </w:r>
      <w:r w:rsidR="00916D1A">
        <w:rPr>
          <w:rFonts w:ascii="仿宋_GB2312" w:eastAsia="仿宋_GB2312" w:hint="eastAsia"/>
          <w:b/>
          <w:bCs/>
          <w:kern w:val="0"/>
          <w:sz w:val="32"/>
          <w:szCs w:val="32"/>
        </w:rPr>
        <w:t>7</w:t>
      </w:r>
      <w:r w:rsidRPr="00CA2128">
        <w:rPr>
          <w:rFonts w:ascii="仿宋_GB2312" w:eastAsia="仿宋_GB2312" w:hint="eastAsia"/>
          <w:b/>
          <w:bCs/>
          <w:kern w:val="0"/>
          <w:sz w:val="32"/>
          <w:szCs w:val="32"/>
        </w:rPr>
        <w:t>年度部门决算表</w:t>
      </w:r>
    </w:p>
    <w:p w:rsidR="00B21B8B" w:rsidRDefault="00B21B8B" w:rsidP="00B21B8B">
      <w:pPr>
        <w:widowControl/>
        <w:ind w:firstLineChars="200" w:firstLine="560"/>
        <w:rPr>
          <w:rFonts w:ascii="华文中宋" w:eastAsia="华文中宋" w:hAnsi="华文中宋" w:cs="华文中宋"/>
          <w:bCs/>
          <w:kern w:val="0"/>
          <w:sz w:val="28"/>
          <w:szCs w:val="28"/>
        </w:rPr>
      </w:pPr>
      <w:r>
        <w:rPr>
          <w:rFonts w:ascii="华文中宋" w:eastAsia="华文中宋" w:hAnsi="华文中宋" w:cs="华文中宋" w:hint="eastAsia"/>
          <w:bCs/>
          <w:kern w:val="0"/>
          <w:sz w:val="28"/>
          <w:szCs w:val="28"/>
        </w:rPr>
        <w:t>1、收入支出决算总表</w:t>
      </w:r>
    </w:p>
    <w:p w:rsidR="00B21B8B" w:rsidRDefault="00B21B8B" w:rsidP="00B21B8B">
      <w:pPr>
        <w:widowControl/>
        <w:ind w:firstLineChars="200" w:firstLine="560"/>
        <w:rPr>
          <w:rFonts w:ascii="华文中宋" w:eastAsia="华文中宋" w:hAnsi="华文中宋" w:cs="华文中宋"/>
          <w:bCs/>
          <w:kern w:val="0"/>
          <w:sz w:val="28"/>
          <w:szCs w:val="28"/>
        </w:rPr>
      </w:pPr>
      <w:r>
        <w:rPr>
          <w:rFonts w:ascii="华文中宋" w:eastAsia="华文中宋" w:hAnsi="华文中宋" w:cs="华文中宋" w:hint="eastAsia"/>
          <w:bCs/>
          <w:kern w:val="0"/>
          <w:sz w:val="28"/>
          <w:szCs w:val="28"/>
        </w:rPr>
        <w:t>2、收入决算表</w:t>
      </w:r>
    </w:p>
    <w:p w:rsidR="00B21B8B" w:rsidRDefault="00B21B8B" w:rsidP="00B21B8B">
      <w:pPr>
        <w:widowControl/>
        <w:ind w:firstLineChars="200" w:firstLine="560"/>
        <w:rPr>
          <w:rFonts w:ascii="华文中宋" w:eastAsia="华文中宋" w:hAnsi="华文中宋" w:cs="华文中宋"/>
          <w:bCs/>
          <w:kern w:val="0"/>
          <w:sz w:val="28"/>
          <w:szCs w:val="28"/>
        </w:rPr>
      </w:pPr>
      <w:r>
        <w:rPr>
          <w:rFonts w:ascii="华文中宋" w:eastAsia="华文中宋" w:hAnsi="华文中宋" w:cs="华文中宋" w:hint="eastAsia"/>
          <w:bCs/>
          <w:kern w:val="0"/>
          <w:sz w:val="28"/>
          <w:szCs w:val="28"/>
        </w:rPr>
        <w:t>3、支出决算表</w:t>
      </w:r>
    </w:p>
    <w:p w:rsidR="00B21B8B" w:rsidRDefault="00B21B8B" w:rsidP="00B21B8B">
      <w:pPr>
        <w:widowControl/>
        <w:ind w:firstLineChars="200" w:firstLine="560"/>
        <w:rPr>
          <w:rFonts w:ascii="华文中宋" w:eastAsia="华文中宋" w:hAnsi="华文中宋" w:cs="华文中宋"/>
          <w:bCs/>
          <w:kern w:val="0"/>
          <w:sz w:val="28"/>
          <w:szCs w:val="28"/>
        </w:rPr>
      </w:pPr>
      <w:r>
        <w:rPr>
          <w:rFonts w:ascii="华文中宋" w:eastAsia="华文中宋" w:hAnsi="华文中宋" w:cs="华文中宋" w:hint="eastAsia"/>
          <w:bCs/>
          <w:kern w:val="0"/>
          <w:sz w:val="28"/>
          <w:szCs w:val="28"/>
        </w:rPr>
        <w:t>4、财政拨款收入支出决算总表</w:t>
      </w:r>
    </w:p>
    <w:p w:rsidR="00B21B8B" w:rsidRDefault="00B21B8B" w:rsidP="00B21B8B">
      <w:pPr>
        <w:widowControl/>
        <w:ind w:firstLineChars="200" w:firstLine="560"/>
        <w:rPr>
          <w:rFonts w:ascii="华文中宋" w:eastAsia="华文中宋" w:hAnsi="华文中宋" w:cs="华文中宋"/>
          <w:bCs/>
          <w:kern w:val="0"/>
          <w:sz w:val="28"/>
          <w:szCs w:val="28"/>
        </w:rPr>
      </w:pPr>
      <w:r>
        <w:rPr>
          <w:rFonts w:ascii="华文中宋" w:eastAsia="华文中宋" w:hAnsi="华文中宋" w:cs="华文中宋" w:hint="eastAsia"/>
          <w:bCs/>
          <w:kern w:val="0"/>
          <w:sz w:val="28"/>
          <w:szCs w:val="28"/>
        </w:rPr>
        <w:t>5、一般公共预算财政拨款支出决算表</w:t>
      </w:r>
    </w:p>
    <w:p w:rsidR="00B21B8B" w:rsidRDefault="00B21B8B" w:rsidP="00B21B8B">
      <w:pPr>
        <w:widowControl/>
        <w:ind w:firstLineChars="200" w:firstLine="560"/>
        <w:rPr>
          <w:rFonts w:ascii="华文中宋" w:eastAsia="华文中宋" w:hAnsi="华文中宋" w:cs="华文中宋"/>
          <w:bCs/>
          <w:kern w:val="0"/>
          <w:sz w:val="28"/>
          <w:szCs w:val="28"/>
        </w:rPr>
      </w:pPr>
      <w:r>
        <w:rPr>
          <w:rFonts w:ascii="华文中宋" w:eastAsia="华文中宋" w:hAnsi="华文中宋" w:cs="华文中宋" w:hint="eastAsia"/>
          <w:bCs/>
          <w:kern w:val="0"/>
          <w:sz w:val="28"/>
          <w:szCs w:val="28"/>
        </w:rPr>
        <w:t>6、一般公共预算财政拨款基本支出决算表</w:t>
      </w:r>
    </w:p>
    <w:p w:rsidR="00B21B8B" w:rsidRDefault="00B21B8B" w:rsidP="00B21B8B">
      <w:pPr>
        <w:widowControl/>
        <w:ind w:firstLineChars="200" w:firstLine="560"/>
        <w:rPr>
          <w:rFonts w:ascii="华文中宋" w:eastAsia="华文中宋" w:hAnsi="华文中宋" w:cs="华文中宋"/>
          <w:bCs/>
          <w:kern w:val="0"/>
          <w:sz w:val="28"/>
          <w:szCs w:val="28"/>
        </w:rPr>
      </w:pPr>
      <w:r>
        <w:rPr>
          <w:rFonts w:ascii="华文中宋" w:eastAsia="华文中宋" w:hAnsi="华文中宋" w:cs="华文中宋" w:hint="eastAsia"/>
          <w:bCs/>
          <w:kern w:val="0"/>
          <w:sz w:val="28"/>
          <w:szCs w:val="28"/>
        </w:rPr>
        <w:t>7、一般公共预算财政拨款“三公”经费支出决算表</w:t>
      </w:r>
    </w:p>
    <w:p w:rsidR="002F747C" w:rsidRPr="00CA2128" w:rsidRDefault="002F747C" w:rsidP="00A34FA6">
      <w:pPr>
        <w:widowControl/>
        <w:rPr>
          <w:rFonts w:ascii="仿宋_GB2312" w:eastAsia="仿宋_GB2312"/>
          <w:b/>
          <w:bCs/>
          <w:kern w:val="0"/>
          <w:sz w:val="32"/>
          <w:szCs w:val="32"/>
        </w:rPr>
      </w:pPr>
      <w:r w:rsidRPr="00CA2128">
        <w:rPr>
          <w:rFonts w:ascii="仿宋_GB2312" w:eastAsia="仿宋_GB2312" w:hint="eastAsia"/>
          <w:kern w:val="0"/>
          <w:sz w:val="32"/>
          <w:szCs w:val="32"/>
        </w:rPr>
        <w:t>（公开表格附后）</w:t>
      </w:r>
    </w:p>
    <w:p w:rsidR="002F747C" w:rsidRPr="00CA2128" w:rsidRDefault="002F747C" w:rsidP="002F747C">
      <w:pPr>
        <w:widowControl/>
        <w:spacing w:line="600" w:lineRule="exact"/>
        <w:ind w:firstLineChars="196" w:firstLine="627"/>
        <w:jc w:val="left"/>
        <w:rPr>
          <w:rFonts w:ascii="仿宋_GB2312" w:eastAsia="仿宋_GB2312"/>
          <w:kern w:val="0"/>
          <w:sz w:val="32"/>
          <w:szCs w:val="32"/>
        </w:rPr>
      </w:pPr>
    </w:p>
    <w:p w:rsidR="00CA2128" w:rsidRDefault="002F747C" w:rsidP="00CA2128">
      <w:pPr>
        <w:widowControl/>
        <w:rPr>
          <w:rFonts w:ascii="仿宋_GB2312" w:eastAsia="仿宋_GB2312"/>
          <w:b/>
          <w:bCs/>
          <w:kern w:val="0"/>
          <w:sz w:val="32"/>
          <w:szCs w:val="32"/>
        </w:rPr>
      </w:pPr>
      <w:r w:rsidRPr="00CA2128">
        <w:rPr>
          <w:rFonts w:ascii="仿宋_GB2312" w:eastAsia="仿宋_GB2312" w:hint="eastAsia"/>
          <w:b/>
          <w:bCs/>
          <w:kern w:val="0"/>
          <w:sz w:val="32"/>
          <w:szCs w:val="32"/>
        </w:rPr>
        <w:t>第三部分  201</w:t>
      </w:r>
      <w:r w:rsidR="00916D1A">
        <w:rPr>
          <w:rFonts w:ascii="仿宋_GB2312" w:eastAsia="仿宋_GB2312" w:hint="eastAsia"/>
          <w:b/>
          <w:bCs/>
          <w:kern w:val="0"/>
          <w:sz w:val="32"/>
          <w:szCs w:val="32"/>
        </w:rPr>
        <w:t>7</w:t>
      </w:r>
      <w:r w:rsidRPr="00CA2128">
        <w:rPr>
          <w:rFonts w:ascii="仿宋_GB2312" w:eastAsia="仿宋_GB2312" w:hint="eastAsia"/>
          <w:b/>
          <w:bCs/>
          <w:kern w:val="0"/>
          <w:sz w:val="32"/>
          <w:szCs w:val="32"/>
        </w:rPr>
        <w:t>年度部门决算情况说明</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kern w:val="0"/>
          <w:sz w:val="28"/>
          <w:szCs w:val="28"/>
        </w:rPr>
        <w:t>（一）</w:t>
      </w:r>
      <w:r w:rsidRPr="00EB1323">
        <w:rPr>
          <w:rFonts w:ascii="仿宋_GB2312" w:eastAsia="仿宋_GB2312" w:hint="eastAsia"/>
          <w:kern w:val="0"/>
          <w:sz w:val="28"/>
          <w:szCs w:val="28"/>
        </w:rPr>
        <w:t>部门决算的基本情况。</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1、年度</w:t>
      </w:r>
      <w:r w:rsidRPr="00EB1323">
        <w:rPr>
          <w:rFonts w:ascii="仿宋_GB2312" w:eastAsia="仿宋_GB2312"/>
          <w:kern w:val="0"/>
          <w:sz w:val="28"/>
          <w:szCs w:val="28"/>
        </w:rPr>
        <w:t>收</w:t>
      </w:r>
      <w:r w:rsidRPr="00EB1323">
        <w:rPr>
          <w:rFonts w:ascii="仿宋_GB2312" w:eastAsia="仿宋_GB2312" w:hint="eastAsia"/>
          <w:kern w:val="0"/>
          <w:sz w:val="28"/>
          <w:szCs w:val="28"/>
        </w:rPr>
        <w:t>支决</w:t>
      </w:r>
      <w:r w:rsidRPr="00EB1323">
        <w:rPr>
          <w:rFonts w:ascii="仿宋_GB2312" w:eastAsia="仿宋_GB2312"/>
          <w:kern w:val="0"/>
          <w:sz w:val="28"/>
          <w:szCs w:val="28"/>
        </w:rPr>
        <w:t>算</w:t>
      </w:r>
      <w:r w:rsidRPr="00EB1323">
        <w:rPr>
          <w:rFonts w:ascii="仿宋_GB2312" w:eastAsia="仿宋_GB2312" w:hint="eastAsia"/>
          <w:kern w:val="0"/>
          <w:sz w:val="28"/>
          <w:szCs w:val="28"/>
        </w:rPr>
        <w:t>情况。年初结转46.45万元 ,  2017收入334.16万元。支出310.66万元。年终结转69.95万元。.</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2、年度一般公共预算财政拨款支出情况。一般公共预算财政拨款支出310.66万元 。</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3、年度“三公”经费决算情况三公经费总计3.88万元，其中公务接待费3.88万元。</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4、年度机关运行经费决算情况。机关运行经费310.66万元，其中</w:t>
      </w:r>
      <w:r w:rsidR="00064A8F" w:rsidRPr="00EB1323">
        <w:rPr>
          <w:rFonts w:ascii="仿宋_GB2312" w:eastAsia="仿宋_GB2312" w:hint="eastAsia"/>
          <w:kern w:val="0"/>
          <w:sz w:val="28"/>
          <w:szCs w:val="28"/>
        </w:rPr>
        <w:t>基本工资171.87万元，津贴补贴63.35万元，办公费24.01万</w:t>
      </w:r>
      <w:r w:rsidR="00064A8F" w:rsidRPr="00EB1323">
        <w:rPr>
          <w:rFonts w:ascii="仿宋_GB2312" w:eastAsia="仿宋_GB2312" w:hint="eastAsia"/>
          <w:kern w:val="0"/>
          <w:sz w:val="28"/>
          <w:szCs w:val="28"/>
        </w:rPr>
        <w:lastRenderedPageBreak/>
        <w:t>元，咨询费6.35万元，差旅费9.76万元，培训费0.77万元，公务接待费3.88万元，其他支出4.38万元。</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（二）决算数据分析</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1：今年财政收入比上年增长</w:t>
      </w:r>
      <w:r w:rsidR="00064A8F" w:rsidRPr="00EB1323">
        <w:rPr>
          <w:rFonts w:ascii="仿宋_GB2312" w:eastAsia="仿宋_GB2312" w:hint="eastAsia"/>
          <w:kern w:val="0"/>
          <w:sz w:val="28"/>
          <w:szCs w:val="28"/>
        </w:rPr>
        <w:t>88.32</w:t>
      </w:r>
      <w:r w:rsidRPr="00EB1323">
        <w:rPr>
          <w:rFonts w:ascii="仿宋_GB2312" w:eastAsia="仿宋_GB2312" w:hint="eastAsia"/>
          <w:kern w:val="0"/>
          <w:sz w:val="28"/>
          <w:szCs w:val="28"/>
        </w:rPr>
        <w:t>万元，但是支出比上年增加</w:t>
      </w:r>
      <w:r w:rsidR="00064A8F" w:rsidRPr="00EB1323">
        <w:rPr>
          <w:rFonts w:ascii="仿宋_GB2312" w:eastAsia="仿宋_GB2312" w:hint="eastAsia"/>
          <w:kern w:val="0"/>
          <w:sz w:val="28"/>
          <w:szCs w:val="28"/>
        </w:rPr>
        <w:t>28.07</w:t>
      </w:r>
      <w:r w:rsidRPr="00EB1323">
        <w:rPr>
          <w:rFonts w:ascii="仿宋_GB2312" w:eastAsia="仿宋_GB2312" w:hint="eastAsia"/>
          <w:kern w:val="0"/>
          <w:sz w:val="28"/>
          <w:szCs w:val="28"/>
        </w:rPr>
        <w:t>万元，收入增长</w:t>
      </w:r>
      <w:r w:rsidRPr="00EB1323">
        <w:rPr>
          <w:rFonts w:ascii="仿宋_GB2312" w:eastAsia="仿宋_GB2312" w:hint="eastAsia"/>
          <w:kern w:val="0"/>
          <w:sz w:val="28"/>
          <w:szCs w:val="28"/>
        </w:rPr>
        <w:tab/>
        <w:t>是因为工资调增及增加项目经费，支出也相应增加.</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2：日常公用经费有所增加，主要是今年</w:t>
      </w:r>
      <w:r w:rsidR="00064A8F" w:rsidRPr="00EB1323">
        <w:rPr>
          <w:rFonts w:ascii="仿宋_GB2312" w:eastAsia="仿宋_GB2312" w:hint="eastAsia"/>
          <w:kern w:val="0"/>
          <w:sz w:val="28"/>
          <w:szCs w:val="28"/>
        </w:rPr>
        <w:t>人员工资</w:t>
      </w:r>
      <w:r w:rsidRPr="00EB1323">
        <w:rPr>
          <w:rFonts w:ascii="仿宋_GB2312" w:eastAsia="仿宋_GB2312" w:hint="eastAsia"/>
          <w:kern w:val="0"/>
          <w:sz w:val="28"/>
          <w:szCs w:val="28"/>
        </w:rPr>
        <w:t>占的公用经费比重比上年增加，单位机关公用经费比上年有所减少，其中三公经费（接待费、公务用车运行维护费）就减少了</w:t>
      </w:r>
      <w:r w:rsidR="00B4689B" w:rsidRPr="00EB1323">
        <w:rPr>
          <w:rFonts w:ascii="仿宋_GB2312" w:eastAsia="仿宋_GB2312" w:hint="eastAsia"/>
          <w:kern w:val="0"/>
          <w:sz w:val="28"/>
          <w:szCs w:val="28"/>
        </w:rPr>
        <w:t>13.7</w:t>
      </w:r>
      <w:r w:rsidRPr="00EB1323">
        <w:rPr>
          <w:rFonts w:ascii="仿宋_GB2312" w:eastAsia="仿宋_GB2312" w:hint="eastAsia"/>
          <w:kern w:val="0"/>
          <w:sz w:val="28"/>
          <w:szCs w:val="28"/>
        </w:rPr>
        <w:t>%，其它各项经费也都进行了从严控制，做到了单位经费严格控制，保证运转；项目经费严格把关，保证效益。</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（三）改进措施</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在2018年预算执行中将更加严格控制三公经费和其他各项机关运行经费的支出，用好每分钱，把钱用到工作需要中去。</w:t>
      </w: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p>
    <w:p w:rsidR="006E082F" w:rsidRPr="00EB1323" w:rsidRDefault="006E082F" w:rsidP="00EB1323">
      <w:pPr>
        <w:widowControl/>
        <w:spacing w:line="600" w:lineRule="exact"/>
        <w:ind w:firstLineChars="196" w:firstLine="549"/>
        <w:jc w:val="left"/>
        <w:rPr>
          <w:rFonts w:ascii="仿宋_GB2312" w:eastAsia="仿宋_GB2312" w:hint="eastAsia"/>
          <w:kern w:val="0"/>
          <w:sz w:val="28"/>
          <w:szCs w:val="28"/>
        </w:rPr>
      </w:pPr>
      <w:r w:rsidRPr="00EB1323">
        <w:rPr>
          <w:rFonts w:ascii="仿宋_GB2312" w:eastAsia="仿宋_GB2312" w:hint="eastAsia"/>
          <w:kern w:val="0"/>
          <w:sz w:val="28"/>
          <w:szCs w:val="28"/>
        </w:rPr>
        <w:t>三</w:t>
      </w:r>
      <w:r w:rsidRPr="00EB1323">
        <w:rPr>
          <w:rFonts w:ascii="仿宋_GB2312" w:eastAsia="仿宋_GB2312"/>
          <w:kern w:val="0"/>
          <w:sz w:val="28"/>
          <w:szCs w:val="28"/>
        </w:rPr>
        <w:t>、</w:t>
      </w:r>
      <w:r w:rsidRPr="00EB1323">
        <w:rPr>
          <w:rFonts w:ascii="仿宋_GB2312" w:eastAsia="仿宋_GB2312" w:hint="eastAsia"/>
          <w:kern w:val="0"/>
          <w:sz w:val="28"/>
          <w:szCs w:val="28"/>
        </w:rPr>
        <w:t>2017年度部门决算表</w:t>
      </w:r>
    </w:p>
    <w:p w:rsidR="006E082F" w:rsidRPr="00EB1323" w:rsidRDefault="006E082F" w:rsidP="00B4689B">
      <w:pPr>
        <w:widowControl/>
        <w:spacing w:line="600" w:lineRule="exact"/>
        <w:jc w:val="left"/>
        <w:rPr>
          <w:rFonts w:ascii="仿宋_GB2312" w:eastAsia="仿宋_GB2312" w:hint="eastAsia"/>
          <w:kern w:val="0"/>
          <w:sz w:val="28"/>
          <w:szCs w:val="28"/>
        </w:rPr>
      </w:pPr>
      <w:r w:rsidRPr="00EB1323">
        <w:rPr>
          <w:rFonts w:ascii="仿宋_GB2312" w:eastAsia="仿宋_GB2312" w:hint="eastAsia"/>
          <w:kern w:val="0"/>
          <w:sz w:val="28"/>
          <w:szCs w:val="28"/>
        </w:rPr>
        <w:t>（公开表格附后）。</w:t>
      </w:r>
    </w:p>
    <w:p w:rsidR="002F747C" w:rsidRPr="00EB1323" w:rsidRDefault="002F747C" w:rsidP="00EB1323">
      <w:pPr>
        <w:widowControl/>
        <w:spacing w:line="600" w:lineRule="exact"/>
        <w:ind w:firstLineChars="196" w:firstLine="549"/>
        <w:jc w:val="left"/>
        <w:rPr>
          <w:rFonts w:ascii="仿宋_GB2312" w:eastAsia="仿宋_GB2312" w:hint="eastAsia"/>
          <w:kern w:val="0"/>
          <w:sz w:val="28"/>
          <w:szCs w:val="28"/>
        </w:rPr>
      </w:pPr>
    </w:p>
    <w:p w:rsidR="00EB1323" w:rsidRDefault="00EB1323" w:rsidP="00EB1323">
      <w:pPr>
        <w:widowControl/>
        <w:spacing w:line="600" w:lineRule="exact"/>
        <w:ind w:firstLineChars="1146" w:firstLine="3209"/>
        <w:jc w:val="left"/>
        <w:rPr>
          <w:rFonts w:ascii="仿宋_GB2312" w:eastAsia="仿宋_GB2312" w:hint="eastAsia"/>
          <w:kern w:val="0"/>
          <w:sz w:val="28"/>
          <w:szCs w:val="28"/>
        </w:rPr>
      </w:pPr>
    </w:p>
    <w:p w:rsidR="00B4689B" w:rsidRPr="00EB1323" w:rsidRDefault="00B4689B" w:rsidP="00EB1323">
      <w:pPr>
        <w:widowControl/>
        <w:spacing w:line="600" w:lineRule="exact"/>
        <w:ind w:firstLineChars="1446" w:firstLine="4049"/>
        <w:jc w:val="left"/>
        <w:rPr>
          <w:rFonts w:ascii="仿宋_GB2312" w:eastAsia="仿宋_GB2312" w:hint="eastAsia"/>
          <w:kern w:val="0"/>
          <w:sz w:val="28"/>
          <w:szCs w:val="28"/>
        </w:rPr>
      </w:pPr>
      <w:r w:rsidRPr="00EB1323">
        <w:rPr>
          <w:rFonts w:ascii="仿宋_GB2312" w:eastAsia="仿宋_GB2312" w:hint="eastAsia"/>
          <w:kern w:val="0"/>
          <w:sz w:val="28"/>
          <w:szCs w:val="28"/>
        </w:rPr>
        <w:t>湖南衡东经济开发区管理委员会</w:t>
      </w:r>
    </w:p>
    <w:p w:rsidR="00B4689B" w:rsidRPr="00EB1323" w:rsidRDefault="00B4689B" w:rsidP="00EB1323">
      <w:pPr>
        <w:widowControl/>
        <w:spacing w:line="600" w:lineRule="exact"/>
        <w:ind w:firstLineChars="1696" w:firstLine="4749"/>
        <w:jc w:val="left"/>
        <w:rPr>
          <w:rFonts w:ascii="仿宋_GB2312" w:eastAsia="仿宋_GB2312"/>
          <w:kern w:val="0"/>
          <w:sz w:val="28"/>
          <w:szCs w:val="28"/>
        </w:rPr>
      </w:pPr>
      <w:r w:rsidRPr="00EB1323">
        <w:rPr>
          <w:rFonts w:ascii="仿宋_GB2312" w:eastAsia="仿宋_GB2312" w:hint="eastAsia"/>
          <w:kern w:val="0"/>
          <w:sz w:val="28"/>
          <w:szCs w:val="28"/>
        </w:rPr>
        <w:t>2018年8月20日</w:t>
      </w:r>
    </w:p>
    <w:sectPr w:rsidR="00B4689B" w:rsidRPr="00EB1323" w:rsidSect="00EB3A04">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C4B" w:rsidRDefault="00982C4B">
      <w:r>
        <w:separator/>
      </w:r>
    </w:p>
  </w:endnote>
  <w:endnote w:type="continuationSeparator" w:id="0">
    <w:p w:rsidR="00982C4B" w:rsidRDefault="00982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0" w:rsidRDefault="00EB3A04" w:rsidP="0088383A">
    <w:pPr>
      <w:pStyle w:val="a5"/>
      <w:framePr w:wrap="around" w:vAnchor="text" w:hAnchor="margin" w:xAlign="center" w:y="1"/>
      <w:rPr>
        <w:rStyle w:val="a6"/>
      </w:rPr>
    </w:pPr>
    <w:r>
      <w:rPr>
        <w:rStyle w:val="a6"/>
      </w:rPr>
      <w:fldChar w:fldCharType="begin"/>
    </w:r>
    <w:r w:rsidR="002938F0">
      <w:rPr>
        <w:rStyle w:val="a6"/>
      </w:rPr>
      <w:instrText xml:space="preserve">PAGE  </w:instrText>
    </w:r>
    <w:r>
      <w:rPr>
        <w:rStyle w:val="a6"/>
      </w:rPr>
      <w:fldChar w:fldCharType="end"/>
    </w:r>
  </w:p>
  <w:p w:rsidR="002938F0" w:rsidRDefault="002938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0" w:rsidRDefault="00EB3A04" w:rsidP="0088383A">
    <w:pPr>
      <w:pStyle w:val="a5"/>
      <w:framePr w:wrap="around" w:vAnchor="text" w:hAnchor="margin" w:xAlign="center" w:y="1"/>
      <w:rPr>
        <w:rStyle w:val="a6"/>
      </w:rPr>
    </w:pPr>
    <w:r>
      <w:rPr>
        <w:rStyle w:val="a6"/>
      </w:rPr>
      <w:fldChar w:fldCharType="begin"/>
    </w:r>
    <w:r w:rsidR="002938F0">
      <w:rPr>
        <w:rStyle w:val="a6"/>
      </w:rPr>
      <w:instrText xml:space="preserve">PAGE  </w:instrText>
    </w:r>
    <w:r>
      <w:rPr>
        <w:rStyle w:val="a6"/>
      </w:rPr>
      <w:fldChar w:fldCharType="separate"/>
    </w:r>
    <w:r w:rsidR="00EB1323">
      <w:rPr>
        <w:rStyle w:val="a6"/>
        <w:noProof/>
      </w:rPr>
      <w:t>7</w:t>
    </w:r>
    <w:r>
      <w:rPr>
        <w:rStyle w:val="a6"/>
      </w:rPr>
      <w:fldChar w:fldCharType="end"/>
    </w:r>
  </w:p>
  <w:p w:rsidR="002938F0" w:rsidRDefault="002938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C4B" w:rsidRDefault="00982C4B">
      <w:r>
        <w:separator/>
      </w:r>
    </w:p>
  </w:footnote>
  <w:footnote w:type="continuationSeparator" w:id="0">
    <w:p w:rsidR="00982C4B" w:rsidRDefault="00982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F0" w:rsidRDefault="002938F0" w:rsidP="006E093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37CD"/>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DD11BF2"/>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8B97CC7"/>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9236100"/>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D562AB"/>
    <w:multiLevelType w:val="hybridMultilevel"/>
    <w:tmpl w:val="7AFEE068"/>
    <w:lvl w:ilvl="0" w:tplc="A5ECB9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D02E48"/>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5DE34C2"/>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AF6368E"/>
    <w:multiLevelType w:val="hybridMultilevel"/>
    <w:tmpl w:val="6F0484B8"/>
    <w:lvl w:ilvl="0" w:tplc="9F1ED1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D702860"/>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E422493"/>
    <w:multiLevelType w:val="hybridMultilevel"/>
    <w:tmpl w:val="0C6CD230"/>
    <w:lvl w:ilvl="0" w:tplc="43382A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E6D1F32"/>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DC72156"/>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FB76794"/>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7306560"/>
    <w:multiLevelType w:val="hybridMultilevel"/>
    <w:tmpl w:val="6562E118"/>
    <w:lvl w:ilvl="0" w:tplc="1F5C5B5C">
      <w:start w:val="1"/>
      <w:numFmt w:val="japaneseCounting"/>
      <w:lvlText w:val="%1、"/>
      <w:lvlJc w:val="left"/>
      <w:pPr>
        <w:tabs>
          <w:tab w:val="num" w:pos="877"/>
        </w:tabs>
        <w:ind w:left="877" w:hanging="720"/>
      </w:pPr>
      <w:rPr>
        <w:rFonts w:hint="default"/>
      </w:rPr>
    </w:lvl>
    <w:lvl w:ilvl="1" w:tplc="04090019" w:tentative="1">
      <w:start w:val="1"/>
      <w:numFmt w:val="lowerLetter"/>
      <w:lvlText w:val="%2)"/>
      <w:lvlJc w:val="left"/>
      <w:pPr>
        <w:tabs>
          <w:tab w:val="num" w:pos="997"/>
        </w:tabs>
        <w:ind w:left="997" w:hanging="420"/>
      </w:pPr>
    </w:lvl>
    <w:lvl w:ilvl="2" w:tplc="0409001B" w:tentative="1">
      <w:start w:val="1"/>
      <w:numFmt w:val="lowerRoman"/>
      <w:lvlText w:val="%3."/>
      <w:lvlJc w:val="right"/>
      <w:pPr>
        <w:tabs>
          <w:tab w:val="num" w:pos="1417"/>
        </w:tabs>
        <w:ind w:left="1417" w:hanging="420"/>
      </w:pPr>
    </w:lvl>
    <w:lvl w:ilvl="3" w:tplc="0409000F" w:tentative="1">
      <w:start w:val="1"/>
      <w:numFmt w:val="decimal"/>
      <w:lvlText w:val="%4."/>
      <w:lvlJc w:val="left"/>
      <w:pPr>
        <w:tabs>
          <w:tab w:val="num" w:pos="1837"/>
        </w:tabs>
        <w:ind w:left="1837" w:hanging="420"/>
      </w:pPr>
    </w:lvl>
    <w:lvl w:ilvl="4" w:tplc="04090019" w:tentative="1">
      <w:start w:val="1"/>
      <w:numFmt w:val="lowerLetter"/>
      <w:lvlText w:val="%5)"/>
      <w:lvlJc w:val="left"/>
      <w:pPr>
        <w:tabs>
          <w:tab w:val="num" w:pos="2257"/>
        </w:tabs>
        <w:ind w:left="2257" w:hanging="420"/>
      </w:pPr>
    </w:lvl>
    <w:lvl w:ilvl="5" w:tplc="0409001B" w:tentative="1">
      <w:start w:val="1"/>
      <w:numFmt w:val="lowerRoman"/>
      <w:lvlText w:val="%6."/>
      <w:lvlJc w:val="right"/>
      <w:pPr>
        <w:tabs>
          <w:tab w:val="num" w:pos="2677"/>
        </w:tabs>
        <w:ind w:left="2677" w:hanging="420"/>
      </w:pPr>
    </w:lvl>
    <w:lvl w:ilvl="6" w:tplc="0409000F" w:tentative="1">
      <w:start w:val="1"/>
      <w:numFmt w:val="decimal"/>
      <w:lvlText w:val="%7."/>
      <w:lvlJc w:val="left"/>
      <w:pPr>
        <w:tabs>
          <w:tab w:val="num" w:pos="3097"/>
        </w:tabs>
        <w:ind w:left="3097" w:hanging="420"/>
      </w:pPr>
    </w:lvl>
    <w:lvl w:ilvl="7" w:tplc="04090019" w:tentative="1">
      <w:start w:val="1"/>
      <w:numFmt w:val="lowerLetter"/>
      <w:lvlText w:val="%8)"/>
      <w:lvlJc w:val="left"/>
      <w:pPr>
        <w:tabs>
          <w:tab w:val="num" w:pos="3517"/>
        </w:tabs>
        <w:ind w:left="3517" w:hanging="420"/>
      </w:pPr>
    </w:lvl>
    <w:lvl w:ilvl="8" w:tplc="0409001B" w:tentative="1">
      <w:start w:val="1"/>
      <w:numFmt w:val="lowerRoman"/>
      <w:lvlText w:val="%9."/>
      <w:lvlJc w:val="right"/>
      <w:pPr>
        <w:tabs>
          <w:tab w:val="num" w:pos="3937"/>
        </w:tabs>
        <w:ind w:left="3937" w:hanging="420"/>
      </w:pPr>
    </w:lvl>
  </w:abstractNum>
  <w:abstractNum w:abstractNumId="14">
    <w:nsid w:val="6E404D43"/>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3E03177"/>
    <w:multiLevelType w:val="hybridMultilevel"/>
    <w:tmpl w:val="9C7A627A"/>
    <w:lvl w:ilvl="0" w:tplc="5CC8D24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45376BF"/>
    <w:multiLevelType w:val="hybridMultilevel"/>
    <w:tmpl w:val="2370F778"/>
    <w:lvl w:ilvl="0" w:tplc="7A8E173E">
      <w:start w:val="1"/>
      <w:numFmt w:val="japaneseCounting"/>
      <w:lvlText w:val="%1、"/>
      <w:lvlJc w:val="left"/>
      <w:pPr>
        <w:ind w:left="1429"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7">
    <w:nsid w:val="78896F15"/>
    <w:multiLevelType w:val="multilevel"/>
    <w:tmpl w:val="9C7A627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5"/>
  </w:num>
  <w:num w:numId="3">
    <w:abstractNumId w:val="14"/>
  </w:num>
  <w:num w:numId="4">
    <w:abstractNumId w:val="1"/>
  </w:num>
  <w:num w:numId="5">
    <w:abstractNumId w:val="6"/>
  </w:num>
  <w:num w:numId="6">
    <w:abstractNumId w:val="2"/>
  </w:num>
  <w:num w:numId="7">
    <w:abstractNumId w:val="5"/>
  </w:num>
  <w:num w:numId="8">
    <w:abstractNumId w:val="11"/>
  </w:num>
  <w:num w:numId="9">
    <w:abstractNumId w:val="10"/>
  </w:num>
  <w:num w:numId="10">
    <w:abstractNumId w:val="17"/>
  </w:num>
  <w:num w:numId="11">
    <w:abstractNumId w:val="0"/>
  </w:num>
  <w:num w:numId="12">
    <w:abstractNumId w:val="12"/>
  </w:num>
  <w:num w:numId="13">
    <w:abstractNumId w:val="8"/>
  </w:num>
  <w:num w:numId="14">
    <w:abstractNumId w:val="3"/>
  </w:num>
  <w:num w:numId="15">
    <w:abstractNumId w:val="4"/>
  </w:num>
  <w:num w:numId="16">
    <w:abstractNumId w:val="9"/>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E3D"/>
    <w:rsid w:val="00013D6B"/>
    <w:rsid w:val="000319D1"/>
    <w:rsid w:val="00056D0F"/>
    <w:rsid w:val="00064A8F"/>
    <w:rsid w:val="000709B8"/>
    <w:rsid w:val="000F0441"/>
    <w:rsid w:val="000F3933"/>
    <w:rsid w:val="000F3B50"/>
    <w:rsid w:val="00130350"/>
    <w:rsid w:val="00154A6A"/>
    <w:rsid w:val="00156AC4"/>
    <w:rsid w:val="001767DA"/>
    <w:rsid w:val="00193D68"/>
    <w:rsid w:val="001B5C4E"/>
    <w:rsid w:val="001B5F62"/>
    <w:rsid w:val="0024781B"/>
    <w:rsid w:val="002938F0"/>
    <w:rsid w:val="00294355"/>
    <w:rsid w:val="00295321"/>
    <w:rsid w:val="002B5228"/>
    <w:rsid w:val="002B67E3"/>
    <w:rsid w:val="002C14F2"/>
    <w:rsid w:val="002D62D3"/>
    <w:rsid w:val="002E2243"/>
    <w:rsid w:val="002E5686"/>
    <w:rsid w:val="002F5E6C"/>
    <w:rsid w:val="002F747C"/>
    <w:rsid w:val="00320E83"/>
    <w:rsid w:val="00332F6E"/>
    <w:rsid w:val="0035762A"/>
    <w:rsid w:val="003917E2"/>
    <w:rsid w:val="003C19C6"/>
    <w:rsid w:val="003C6E78"/>
    <w:rsid w:val="003D35E2"/>
    <w:rsid w:val="003E66C4"/>
    <w:rsid w:val="003F3578"/>
    <w:rsid w:val="004002A0"/>
    <w:rsid w:val="00424D73"/>
    <w:rsid w:val="00430997"/>
    <w:rsid w:val="00454B4F"/>
    <w:rsid w:val="00472C3D"/>
    <w:rsid w:val="00487B45"/>
    <w:rsid w:val="004D4E9D"/>
    <w:rsid w:val="004E5C85"/>
    <w:rsid w:val="004E6E3D"/>
    <w:rsid w:val="005939DB"/>
    <w:rsid w:val="005D08E2"/>
    <w:rsid w:val="00622051"/>
    <w:rsid w:val="006B2772"/>
    <w:rsid w:val="006E082F"/>
    <w:rsid w:val="006E0937"/>
    <w:rsid w:val="006F1C72"/>
    <w:rsid w:val="0071088B"/>
    <w:rsid w:val="00716FEE"/>
    <w:rsid w:val="00717C61"/>
    <w:rsid w:val="007218F7"/>
    <w:rsid w:val="00751DC4"/>
    <w:rsid w:val="00755B2A"/>
    <w:rsid w:val="00757A03"/>
    <w:rsid w:val="007A370F"/>
    <w:rsid w:val="007D0F29"/>
    <w:rsid w:val="007D2991"/>
    <w:rsid w:val="00812569"/>
    <w:rsid w:val="0083222A"/>
    <w:rsid w:val="0084255E"/>
    <w:rsid w:val="00861771"/>
    <w:rsid w:val="008673D3"/>
    <w:rsid w:val="0088383A"/>
    <w:rsid w:val="00886732"/>
    <w:rsid w:val="008A2CF9"/>
    <w:rsid w:val="008B697C"/>
    <w:rsid w:val="008E178D"/>
    <w:rsid w:val="008F1AE1"/>
    <w:rsid w:val="008F51FD"/>
    <w:rsid w:val="00914439"/>
    <w:rsid w:val="00916D1A"/>
    <w:rsid w:val="00924370"/>
    <w:rsid w:val="00925210"/>
    <w:rsid w:val="00946BE2"/>
    <w:rsid w:val="00952933"/>
    <w:rsid w:val="00976A87"/>
    <w:rsid w:val="00982C4B"/>
    <w:rsid w:val="00986AB1"/>
    <w:rsid w:val="009A204F"/>
    <w:rsid w:val="009A70B8"/>
    <w:rsid w:val="009B451D"/>
    <w:rsid w:val="009C50F5"/>
    <w:rsid w:val="009D05D0"/>
    <w:rsid w:val="00A33539"/>
    <w:rsid w:val="00A34FA6"/>
    <w:rsid w:val="00A51AB5"/>
    <w:rsid w:val="00A51D80"/>
    <w:rsid w:val="00AB0787"/>
    <w:rsid w:val="00AD3033"/>
    <w:rsid w:val="00AE14BD"/>
    <w:rsid w:val="00AE49F4"/>
    <w:rsid w:val="00B00F82"/>
    <w:rsid w:val="00B14CD2"/>
    <w:rsid w:val="00B21B8B"/>
    <w:rsid w:val="00B309EE"/>
    <w:rsid w:val="00B36845"/>
    <w:rsid w:val="00B4689B"/>
    <w:rsid w:val="00B66438"/>
    <w:rsid w:val="00B75DAB"/>
    <w:rsid w:val="00B77032"/>
    <w:rsid w:val="00B8521E"/>
    <w:rsid w:val="00B97AF3"/>
    <w:rsid w:val="00BE74BC"/>
    <w:rsid w:val="00BF5A52"/>
    <w:rsid w:val="00C025B3"/>
    <w:rsid w:val="00C13697"/>
    <w:rsid w:val="00C25524"/>
    <w:rsid w:val="00C30673"/>
    <w:rsid w:val="00C758E0"/>
    <w:rsid w:val="00C824FE"/>
    <w:rsid w:val="00C91C64"/>
    <w:rsid w:val="00CA2128"/>
    <w:rsid w:val="00CB7495"/>
    <w:rsid w:val="00CC038C"/>
    <w:rsid w:val="00CE08D7"/>
    <w:rsid w:val="00D03D92"/>
    <w:rsid w:val="00D06593"/>
    <w:rsid w:val="00D17CC4"/>
    <w:rsid w:val="00D379BE"/>
    <w:rsid w:val="00D76EC0"/>
    <w:rsid w:val="00DE5531"/>
    <w:rsid w:val="00DF17BC"/>
    <w:rsid w:val="00DF4C51"/>
    <w:rsid w:val="00E25DA7"/>
    <w:rsid w:val="00E36226"/>
    <w:rsid w:val="00E66929"/>
    <w:rsid w:val="00E850E6"/>
    <w:rsid w:val="00E8603F"/>
    <w:rsid w:val="00EA6D0B"/>
    <w:rsid w:val="00EB1323"/>
    <w:rsid w:val="00EB3A04"/>
    <w:rsid w:val="00EB782C"/>
    <w:rsid w:val="00EC5E32"/>
    <w:rsid w:val="00EF23F0"/>
    <w:rsid w:val="00F271D2"/>
    <w:rsid w:val="00F62EEB"/>
    <w:rsid w:val="00F7694D"/>
    <w:rsid w:val="00FB5D5C"/>
    <w:rsid w:val="00FC2125"/>
    <w:rsid w:val="00FE4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6E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6E3D"/>
    <w:pPr>
      <w:widowControl/>
      <w:spacing w:before="100" w:beforeAutospacing="1" w:after="100" w:afterAutospacing="1"/>
      <w:jc w:val="left"/>
    </w:pPr>
    <w:rPr>
      <w:rFonts w:ascii="宋体" w:hAnsi="宋体" w:cs="宋体"/>
      <w:kern w:val="0"/>
      <w:sz w:val="24"/>
    </w:rPr>
  </w:style>
  <w:style w:type="character" w:styleId="a4">
    <w:name w:val="Strong"/>
    <w:qFormat/>
    <w:rsid w:val="004E6E3D"/>
    <w:rPr>
      <w:b/>
      <w:bCs/>
    </w:rPr>
  </w:style>
  <w:style w:type="paragraph" w:styleId="a5">
    <w:name w:val="footer"/>
    <w:basedOn w:val="a"/>
    <w:rsid w:val="00FE49BB"/>
    <w:pPr>
      <w:tabs>
        <w:tab w:val="center" w:pos="4153"/>
        <w:tab w:val="right" w:pos="8306"/>
      </w:tabs>
      <w:snapToGrid w:val="0"/>
      <w:jc w:val="left"/>
    </w:pPr>
    <w:rPr>
      <w:sz w:val="18"/>
      <w:szCs w:val="18"/>
    </w:rPr>
  </w:style>
  <w:style w:type="character" w:styleId="a6">
    <w:name w:val="page number"/>
    <w:basedOn w:val="a0"/>
    <w:rsid w:val="00FE49BB"/>
  </w:style>
  <w:style w:type="paragraph" w:styleId="a7">
    <w:name w:val="header"/>
    <w:basedOn w:val="a"/>
    <w:link w:val="Char"/>
    <w:rsid w:val="00BE74B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BE74BC"/>
    <w:rPr>
      <w:kern w:val="2"/>
      <w:sz w:val="18"/>
      <w:szCs w:val="18"/>
    </w:rPr>
  </w:style>
  <w:style w:type="paragraph" w:styleId="a8">
    <w:name w:val="Balloon Text"/>
    <w:basedOn w:val="a"/>
    <w:link w:val="Char0"/>
    <w:rsid w:val="00A51D80"/>
    <w:rPr>
      <w:sz w:val="18"/>
      <w:szCs w:val="18"/>
    </w:rPr>
  </w:style>
  <w:style w:type="character" w:customStyle="1" w:styleId="Char0">
    <w:name w:val="批注框文本 Char"/>
    <w:link w:val="a8"/>
    <w:rsid w:val="00A51D80"/>
    <w:rPr>
      <w:kern w:val="2"/>
      <w:sz w:val="18"/>
      <w:szCs w:val="18"/>
    </w:rPr>
  </w:style>
</w:styles>
</file>

<file path=word/webSettings.xml><?xml version="1.0" encoding="utf-8"?>
<w:webSettings xmlns:r="http://schemas.openxmlformats.org/officeDocument/2006/relationships" xmlns:w="http://schemas.openxmlformats.org/wordprocessingml/2006/main">
  <w:divs>
    <w:div w:id="107626778">
      <w:bodyDiv w:val="1"/>
      <w:marLeft w:val="0"/>
      <w:marRight w:val="0"/>
      <w:marTop w:val="0"/>
      <w:marBottom w:val="0"/>
      <w:divBdr>
        <w:top w:val="none" w:sz="0" w:space="0" w:color="auto"/>
        <w:left w:val="none" w:sz="0" w:space="0" w:color="auto"/>
        <w:bottom w:val="none" w:sz="0" w:space="0" w:color="auto"/>
        <w:right w:val="none" w:sz="0" w:space="0" w:color="auto"/>
      </w:divBdr>
    </w:div>
    <w:div w:id="467433210">
      <w:bodyDiv w:val="1"/>
      <w:marLeft w:val="0"/>
      <w:marRight w:val="0"/>
      <w:marTop w:val="0"/>
      <w:marBottom w:val="0"/>
      <w:divBdr>
        <w:top w:val="none" w:sz="0" w:space="0" w:color="auto"/>
        <w:left w:val="none" w:sz="0" w:space="0" w:color="auto"/>
        <w:bottom w:val="none" w:sz="0" w:space="0" w:color="auto"/>
        <w:right w:val="none" w:sz="0" w:space="0" w:color="auto"/>
      </w:divBdr>
    </w:div>
    <w:div w:id="945815576">
      <w:bodyDiv w:val="1"/>
      <w:marLeft w:val="0"/>
      <w:marRight w:val="0"/>
      <w:marTop w:val="0"/>
      <w:marBottom w:val="0"/>
      <w:divBdr>
        <w:top w:val="none" w:sz="0" w:space="0" w:color="auto"/>
        <w:left w:val="none" w:sz="0" w:space="0" w:color="auto"/>
        <w:bottom w:val="none" w:sz="0" w:space="0" w:color="auto"/>
        <w:right w:val="none" w:sz="0" w:space="0" w:color="auto"/>
      </w:divBdr>
    </w:div>
    <w:div w:id="1040208483">
      <w:bodyDiv w:val="1"/>
      <w:marLeft w:val="0"/>
      <w:marRight w:val="0"/>
      <w:marTop w:val="0"/>
      <w:marBottom w:val="0"/>
      <w:divBdr>
        <w:top w:val="none" w:sz="0" w:space="0" w:color="auto"/>
        <w:left w:val="none" w:sz="0" w:space="0" w:color="auto"/>
        <w:bottom w:val="none" w:sz="0" w:space="0" w:color="auto"/>
        <w:right w:val="none" w:sz="0" w:space="0" w:color="auto"/>
      </w:divBdr>
    </w:div>
    <w:div w:id="1222793170">
      <w:bodyDiv w:val="1"/>
      <w:marLeft w:val="0"/>
      <w:marRight w:val="0"/>
      <w:marTop w:val="0"/>
      <w:marBottom w:val="0"/>
      <w:divBdr>
        <w:top w:val="none" w:sz="0" w:space="0" w:color="auto"/>
        <w:left w:val="none" w:sz="0" w:space="0" w:color="auto"/>
        <w:bottom w:val="none" w:sz="0" w:space="0" w:color="auto"/>
        <w:right w:val="none" w:sz="0" w:space="0" w:color="auto"/>
      </w:divBdr>
    </w:div>
    <w:div w:id="1634561558">
      <w:bodyDiv w:val="1"/>
      <w:marLeft w:val="0"/>
      <w:marRight w:val="0"/>
      <w:marTop w:val="0"/>
      <w:marBottom w:val="0"/>
      <w:divBdr>
        <w:top w:val="none" w:sz="0" w:space="0" w:color="auto"/>
        <w:left w:val="none" w:sz="0" w:space="0" w:color="auto"/>
        <w:bottom w:val="none" w:sz="0" w:space="0" w:color="auto"/>
        <w:right w:val="none" w:sz="0" w:space="0" w:color="auto"/>
      </w:divBdr>
    </w:div>
    <w:div w:id="1905331655">
      <w:bodyDiv w:val="1"/>
      <w:marLeft w:val="0"/>
      <w:marRight w:val="0"/>
      <w:marTop w:val="0"/>
      <w:marBottom w:val="0"/>
      <w:divBdr>
        <w:top w:val="none" w:sz="0" w:space="0" w:color="auto"/>
        <w:left w:val="none" w:sz="0" w:space="0" w:color="auto"/>
        <w:bottom w:val="none" w:sz="0" w:space="0" w:color="auto"/>
        <w:right w:val="none" w:sz="0" w:space="0" w:color="auto"/>
      </w:divBdr>
    </w:div>
    <w:div w:id="1942644639">
      <w:bodyDiv w:val="1"/>
      <w:marLeft w:val="0"/>
      <w:marRight w:val="0"/>
      <w:marTop w:val="0"/>
      <w:marBottom w:val="0"/>
      <w:divBdr>
        <w:top w:val="none" w:sz="0" w:space="0" w:color="auto"/>
        <w:left w:val="none" w:sz="0" w:space="0" w:color="auto"/>
        <w:bottom w:val="none" w:sz="0" w:space="0" w:color="auto"/>
        <w:right w:val="none" w:sz="0" w:space="0" w:color="auto"/>
      </w:divBdr>
    </w:div>
    <w:div w:id="20291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384</Words>
  <Characters>2191</Characters>
  <Application>Microsoft Office Word</Application>
  <DocSecurity>0</DocSecurity>
  <Lines>18</Lines>
  <Paragraphs>5</Paragraphs>
  <ScaleCrop>false</ScaleCrop>
  <Company>微软中国</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科学技术部2012年部门预算</dc:title>
  <dc:creator>微软用户</dc:creator>
  <cp:lastModifiedBy>dreamsummit</cp:lastModifiedBy>
  <cp:revision>4</cp:revision>
  <cp:lastPrinted>2018-07-30T07:50:00Z</cp:lastPrinted>
  <dcterms:created xsi:type="dcterms:W3CDTF">2018-08-28T02:21:00Z</dcterms:created>
  <dcterms:modified xsi:type="dcterms:W3CDTF">2018-08-28T03:59:00Z</dcterms:modified>
</cp:coreProperties>
</file>