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填报单位：衡东县人民政府生猪定点屠宰办公室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jc w:val="center"/>
        <w:rPr>
          <w:sz w:val="56"/>
          <w:szCs w:val="72"/>
        </w:rPr>
      </w:pPr>
      <w:r>
        <w:rPr>
          <w:rFonts w:hint="eastAsia"/>
          <w:sz w:val="48"/>
          <w:szCs w:val="48"/>
          <w:lang w:eastAsia="zh-CN"/>
        </w:rPr>
        <w:t>本部门无专项资金绩效表，仅列出空表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D0B568B"/>
    <w:rsid w:val="21335E6D"/>
    <w:rsid w:val="3BD73A9E"/>
    <w:rsid w:val="473F17B6"/>
    <w:rsid w:val="47983295"/>
    <w:rsid w:val="498428D2"/>
    <w:rsid w:val="50B23C97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红尘如梦</cp:lastModifiedBy>
  <dcterms:modified xsi:type="dcterms:W3CDTF">2021-06-21T07:51:43Z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