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/>
        <w:jc w:val="center"/>
        <w:rPr>
          <w:rFonts w:ascii="Times New Roman" w:hAnsi="Times New Roman" w:eastAsia="方正小标宋_GBK"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_GBK"/>
          <w:bCs/>
          <w:kern w:val="0"/>
          <w:sz w:val="36"/>
          <w:szCs w:val="36"/>
        </w:rPr>
        <w:t>2</w:t>
      </w:r>
      <w:r>
        <w:rPr>
          <w:rFonts w:hint="eastAsia" w:ascii="Times New Roman" w:hAnsi="Times New Roman" w:eastAsia="方正小标宋_GBK"/>
          <w:bCs/>
          <w:kern w:val="0"/>
          <w:sz w:val="36"/>
          <w:szCs w:val="36"/>
          <w:lang w:val="en-US" w:eastAsia="zh-CN"/>
        </w:rPr>
        <w:t>01</w:t>
      </w:r>
      <w:bookmarkStart w:id="0" w:name="_GoBack"/>
      <w:bookmarkEnd w:id="0"/>
      <w:r>
        <w:rPr>
          <w:rFonts w:hint="eastAsia" w:ascii="Times New Roman" w:hAnsi="Times New Roman" w:eastAsia="方正小标宋_GBK"/>
          <w:bCs/>
          <w:kern w:val="0"/>
          <w:sz w:val="36"/>
          <w:szCs w:val="36"/>
        </w:rPr>
        <w:t>9</w:t>
      </w:r>
      <w:r>
        <w:rPr>
          <w:rFonts w:hint="eastAsia" w:ascii="宋体" w:hAnsi="宋体" w:cs="宋体"/>
          <w:bCs/>
          <w:kern w:val="0"/>
          <w:sz w:val="36"/>
          <w:szCs w:val="36"/>
        </w:rPr>
        <w:t>年部门整体支出绩效目标表</w:t>
      </w:r>
    </w:p>
    <w:p>
      <w:pPr>
        <w:spacing w:beforeLines="100" w:afterLines="100"/>
        <w:ind w:firstLine="420" w:firstLineChars="200"/>
        <w:jc w:val="left"/>
        <w:rPr>
          <w:rFonts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填报单位：衡东经济开发区管理委员会</w:t>
      </w:r>
    </w:p>
    <w:tbl>
      <w:tblPr>
        <w:tblStyle w:val="2"/>
        <w:tblW w:w="9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118"/>
        <w:gridCol w:w="989"/>
        <w:gridCol w:w="2557"/>
        <w:gridCol w:w="487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部门名称</w:t>
            </w:r>
          </w:p>
        </w:tc>
        <w:tc>
          <w:tcPr>
            <w:tcW w:w="8247" w:type="dxa"/>
            <w:gridSpan w:val="5"/>
            <w:vAlign w:val="center"/>
          </w:tcPr>
          <w:p>
            <w:pPr>
              <w:widowControl/>
              <w:jc w:val="center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湖南衡东经济开发区管理委员会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792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年度预算申请</w:t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Cs w:val="21"/>
              </w:rPr>
              <w:t>（万元）</w:t>
            </w:r>
          </w:p>
        </w:tc>
        <w:tc>
          <w:tcPr>
            <w:tcW w:w="8247" w:type="dxa"/>
            <w:gridSpan w:val="5"/>
            <w:vAlign w:val="center"/>
          </w:tcPr>
          <w:p>
            <w:pPr>
              <w:widowControl/>
              <w:jc w:val="left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资金总额：415.94万元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664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按收入性质分：415.94万元</w:t>
            </w:r>
          </w:p>
        </w:tc>
        <w:tc>
          <w:tcPr>
            <w:tcW w:w="3583" w:type="dxa"/>
            <w:gridSpan w:val="2"/>
            <w:vAlign w:val="center"/>
          </w:tcPr>
          <w:p>
            <w:pPr>
              <w:widowControl/>
              <w:jc w:val="left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664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其中：  一般公共预算：415.94万元</w:t>
            </w:r>
          </w:p>
        </w:tc>
        <w:tc>
          <w:tcPr>
            <w:tcW w:w="3583" w:type="dxa"/>
            <w:gridSpan w:val="2"/>
            <w:vAlign w:val="center"/>
          </w:tcPr>
          <w:p>
            <w:pPr>
              <w:widowControl/>
              <w:jc w:val="left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其中： 基本支出：312.94万元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664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 xml:space="preserve">       政府性基金拨款：</w:t>
            </w:r>
          </w:p>
        </w:tc>
        <w:tc>
          <w:tcPr>
            <w:tcW w:w="3583" w:type="dxa"/>
            <w:gridSpan w:val="2"/>
            <w:vAlign w:val="center"/>
          </w:tcPr>
          <w:p>
            <w:pPr>
              <w:widowControl/>
              <w:jc w:val="left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 xml:space="preserve">       项目支出：103万元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664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纳入专户管理的非税收入拨款：</w:t>
            </w:r>
          </w:p>
        </w:tc>
        <w:tc>
          <w:tcPr>
            <w:tcW w:w="3583" w:type="dxa"/>
            <w:gridSpan w:val="2"/>
            <w:vAlign w:val="center"/>
          </w:tcPr>
          <w:p>
            <w:pPr>
              <w:widowControl/>
              <w:jc w:val="left"/>
              <w:rPr>
                <w:rFonts w:ascii="仿宋" w:hAnsi="仿宋" w:eastAsia="仿宋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4664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 xml:space="preserve">             其他资金：</w:t>
            </w:r>
          </w:p>
        </w:tc>
        <w:tc>
          <w:tcPr>
            <w:tcW w:w="3583" w:type="dxa"/>
            <w:gridSpan w:val="2"/>
            <w:vAlign w:val="center"/>
          </w:tcPr>
          <w:p>
            <w:pPr>
              <w:widowControl/>
              <w:jc w:val="left"/>
              <w:rPr>
                <w:rFonts w:ascii="仿宋" w:hAnsi="仿宋" w:eastAsia="仿宋" w:cs="微软雅黑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92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部门职能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职责概述</w:t>
            </w:r>
          </w:p>
        </w:tc>
        <w:tc>
          <w:tcPr>
            <w:tcW w:w="8247" w:type="dxa"/>
            <w:gridSpan w:val="5"/>
            <w:vAlign w:val="center"/>
          </w:tcPr>
          <w:p>
            <w:pPr>
              <w:numPr>
                <w:ilvl w:val="0"/>
                <w:numId w:val="1"/>
              </w:numPr>
              <w:spacing w:line="500" w:lineRule="exact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部门职能职责</w:t>
            </w:r>
          </w:p>
          <w:p>
            <w:pPr>
              <w:spacing w:line="500" w:lineRule="exact"/>
              <w:ind w:firstLine="480" w:firstLineChars="200"/>
              <w:jc w:val="left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 xml:space="preserve">本单位主要职能是： </w:t>
            </w:r>
          </w:p>
          <w:p>
            <w:pPr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（一）贯彻执行党和国家有关经济开发区的方针、政策，组织实施国家相关法律、法规和法令，执行上级党委、政府的政策、决议，依法拟定开发区的行政管理规章；</w:t>
            </w:r>
          </w:p>
          <w:p>
            <w:pPr>
              <w:widowControl/>
              <w:shd w:val="clear" w:color="auto" w:fill="FFFFFF"/>
              <w:spacing w:line="560" w:lineRule="exact"/>
              <w:jc w:val="left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（二）根据全县经济社会发展总体规划，编制、审批和管理经济开发区规划，经县委、县政府批准后组织实施；</w:t>
            </w:r>
          </w:p>
          <w:p>
            <w:pPr>
              <w:widowControl/>
              <w:shd w:val="clear" w:color="auto" w:fill="FFFFFF"/>
              <w:spacing w:line="560" w:lineRule="exact"/>
              <w:jc w:val="left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（三）负责经济开发区的党建、宣传、群团工作；</w:t>
            </w:r>
          </w:p>
          <w:p>
            <w:pPr>
              <w:widowControl/>
              <w:shd w:val="clear" w:color="auto" w:fill="FFFFFF"/>
              <w:spacing w:line="560" w:lineRule="exact"/>
              <w:jc w:val="left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（四）创建优质的投资发展硬件环境，搞好区内基础设施、公共设施建设和管理；</w:t>
            </w:r>
          </w:p>
          <w:p>
            <w:pPr>
              <w:widowControl/>
              <w:shd w:val="clear" w:color="auto" w:fill="FFFFFF"/>
              <w:spacing w:line="560" w:lineRule="exact"/>
              <w:jc w:val="left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（五）创建便捷高效的招商引资服务机制，审核或审批区内的企业和投资项目，为入区企业代办相关手续；</w:t>
            </w:r>
          </w:p>
          <w:p>
            <w:pPr>
              <w:widowControl/>
              <w:shd w:val="clear" w:color="auto" w:fill="FFFFFF"/>
              <w:spacing w:line="560" w:lineRule="exact"/>
              <w:jc w:val="left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（六）统筹管理和使用经济开发区的各项经济收益；</w:t>
            </w:r>
          </w:p>
          <w:p>
            <w:pPr>
              <w:widowControl/>
              <w:shd w:val="clear" w:color="auto" w:fill="FFFFFF"/>
              <w:spacing w:line="560" w:lineRule="exact"/>
              <w:jc w:val="left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（七）依法实施开发区环境保护，搞好环境污染综合治理，建设环境友好型经济开发区；</w:t>
            </w:r>
          </w:p>
          <w:p>
            <w:pPr>
              <w:widowControl/>
              <w:shd w:val="clear" w:color="auto" w:fill="FFFFFF"/>
              <w:spacing w:line="560" w:lineRule="exact"/>
              <w:jc w:val="left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（八）依法整顿开发区社会治安，维护开发区良好的社会和经济秩序，积极创建平安和谐经济开发区；</w:t>
            </w:r>
          </w:p>
          <w:p>
            <w:pPr>
              <w:widowControl/>
              <w:shd w:val="clear" w:color="auto" w:fill="FFFFFF"/>
              <w:spacing w:line="560" w:lineRule="exact"/>
              <w:jc w:val="left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（九）监督县直相关职能部门对经济开发区的职能授权到位；统一管理相关部门派驻开发区的机构和人员的工作；</w:t>
            </w:r>
          </w:p>
          <w:p>
            <w:pPr>
              <w:widowControl/>
              <w:shd w:val="clear" w:color="auto" w:fill="FFFFFF"/>
              <w:spacing w:line="560" w:lineRule="exact"/>
              <w:jc w:val="left"/>
              <w:rPr>
                <w:rFonts w:ascii="仿宋" w:hAnsi="仿宋" w:eastAsia="仿宋" w:cs="微软雅黑"/>
                <w:sz w:val="24"/>
              </w:rPr>
            </w:pPr>
            <w:r>
              <w:rPr>
                <w:rFonts w:hint="eastAsia" w:ascii="仿宋" w:hAnsi="仿宋" w:eastAsia="仿宋" w:cs="微软雅黑"/>
                <w:sz w:val="24"/>
              </w:rPr>
              <w:t>（十）承办县委、县政府交办的其它工作。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792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整体绩效目标</w:t>
            </w:r>
          </w:p>
        </w:tc>
        <w:tc>
          <w:tcPr>
            <w:tcW w:w="8247" w:type="dxa"/>
            <w:gridSpan w:val="5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通过预算执行，保障单位履职、运转。积极推进园区招商引资工作、周边村的协调工作、基础建设和管理、搞好园区环境保护和治理。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92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部门整体支出年度绩效指标</w:t>
            </w: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18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一级指标</w:t>
            </w:r>
          </w:p>
        </w:tc>
        <w:tc>
          <w:tcPr>
            <w:tcW w:w="989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二级指标</w:t>
            </w:r>
          </w:p>
        </w:tc>
        <w:tc>
          <w:tcPr>
            <w:tcW w:w="3044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三级指标</w:t>
            </w:r>
          </w:p>
        </w:tc>
        <w:tc>
          <w:tcPr>
            <w:tcW w:w="309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18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产出指标</w:t>
            </w:r>
          </w:p>
        </w:tc>
        <w:tc>
          <w:tcPr>
            <w:tcW w:w="98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数量  指标</w:t>
            </w:r>
          </w:p>
        </w:tc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本单位财政供养人员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在职人数36人，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部门单位履职、运转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日常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园区周边村组水费项目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8家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安全生产及环保整治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8个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招商引资项目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见项目表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综合工委项目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综治维稳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30个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8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质量   指标</w:t>
            </w:r>
          </w:p>
        </w:tc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在职人员控制率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≤100%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公用经费控制率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≤100%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园区周边村组水费项目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≤100%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安全生产及环保整治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≤100%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招商引资项目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见项目表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综合工委项目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≤100%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综治维稳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≤100%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8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成本  指标</w:t>
            </w:r>
          </w:p>
        </w:tc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人员经费</w:t>
            </w:r>
          </w:p>
        </w:tc>
        <w:tc>
          <w:tcPr>
            <w:tcW w:w="3096" w:type="dxa"/>
            <w:vAlign w:val="center"/>
          </w:tcPr>
          <w:p>
            <w:pPr>
              <w:ind w:firstLine="630" w:firstLineChars="30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≤295.44万元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公用经费</w:t>
            </w:r>
          </w:p>
        </w:tc>
        <w:tc>
          <w:tcPr>
            <w:tcW w:w="3096" w:type="dxa"/>
            <w:vAlign w:val="center"/>
          </w:tcPr>
          <w:p>
            <w:pPr>
              <w:ind w:firstLine="630" w:firstLineChars="30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≤17.5万元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园区周边村组水费项目经费</w:t>
            </w:r>
          </w:p>
        </w:tc>
        <w:tc>
          <w:tcPr>
            <w:tcW w:w="3096" w:type="dxa"/>
            <w:vAlign w:val="center"/>
          </w:tcPr>
          <w:p>
            <w:pPr>
              <w:ind w:firstLine="630" w:firstLineChars="30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≤17万元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安全生产经费、环保整治项目经费</w:t>
            </w:r>
          </w:p>
        </w:tc>
        <w:tc>
          <w:tcPr>
            <w:tcW w:w="3096" w:type="dxa"/>
            <w:vAlign w:val="center"/>
          </w:tcPr>
          <w:p>
            <w:pPr>
              <w:ind w:firstLine="630" w:firstLineChars="30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≤15万元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招商引资项目经费</w:t>
            </w:r>
          </w:p>
        </w:tc>
        <w:tc>
          <w:tcPr>
            <w:tcW w:w="3096" w:type="dxa"/>
            <w:vAlign w:val="center"/>
          </w:tcPr>
          <w:p>
            <w:pPr>
              <w:ind w:firstLine="630" w:firstLineChars="30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≤48万元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综合工委项目经费</w:t>
            </w:r>
          </w:p>
        </w:tc>
        <w:tc>
          <w:tcPr>
            <w:tcW w:w="3096" w:type="dxa"/>
            <w:vAlign w:val="center"/>
          </w:tcPr>
          <w:p>
            <w:pPr>
              <w:ind w:firstLine="630" w:firstLineChars="30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≤3万元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综治维稳</w:t>
            </w:r>
          </w:p>
        </w:tc>
        <w:tc>
          <w:tcPr>
            <w:tcW w:w="3096" w:type="dxa"/>
            <w:vAlign w:val="center"/>
          </w:tcPr>
          <w:p>
            <w:pPr>
              <w:ind w:firstLine="630" w:firstLineChars="300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≤20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8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时效  指标</w:t>
            </w:r>
          </w:p>
        </w:tc>
        <w:tc>
          <w:tcPr>
            <w:tcW w:w="3044" w:type="dxa"/>
            <w:gridSpan w:val="2"/>
            <w:vAlign w:val="center"/>
          </w:tcPr>
          <w:p>
            <w:pPr>
              <w:jc w:val="left"/>
              <w:rPr>
                <w:rFonts w:ascii="仿宋" w:hAnsi="仿宋" w:eastAsia="仿宋" w:cs="仿宋"/>
                <w:color w:val="FF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完成单位职责及县委、县政府交办的各项任务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年度内及时完成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1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</w:p>
        </w:tc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园区的扩区调规工作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</w:rPr>
              <w:t>年度内及时完成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</w:rPr>
            </w:pPr>
          </w:p>
        </w:tc>
        <w:tc>
          <w:tcPr>
            <w:tcW w:w="1118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</w:rPr>
              <w:t>效益指标</w:t>
            </w:r>
          </w:p>
        </w:tc>
        <w:tc>
          <w:tcPr>
            <w:tcW w:w="98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</w:rPr>
              <w:t>社会效益指标</w:t>
            </w:r>
          </w:p>
        </w:tc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sz w:val="22"/>
              </w:rPr>
            </w:pPr>
            <w:r>
              <w:rPr>
                <w:rFonts w:hint="eastAsia" w:ascii="仿宋" w:hAnsi="仿宋" w:eastAsia="仿宋"/>
                <w:color w:val="000000"/>
                <w:sz w:val="22"/>
              </w:rPr>
              <w:t>企业经营环境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</w:rPr>
              <w:t>优良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</w:rPr>
            </w:pPr>
          </w:p>
        </w:tc>
        <w:tc>
          <w:tcPr>
            <w:tcW w:w="11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</w:rPr>
            </w:pPr>
          </w:p>
        </w:tc>
        <w:tc>
          <w:tcPr>
            <w:tcW w:w="98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FF0000"/>
                <w:kern w:val="0"/>
                <w:szCs w:val="21"/>
              </w:rPr>
            </w:pPr>
          </w:p>
        </w:tc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</w:rPr>
              <w:t>可带动就业人数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</w:rPr>
              <w:t>200人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kern w:val="0"/>
                <w:szCs w:val="21"/>
              </w:rPr>
            </w:pPr>
          </w:p>
        </w:tc>
        <w:tc>
          <w:tcPr>
            <w:tcW w:w="11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</w:rPr>
              <w:t>生态效益指标</w:t>
            </w:r>
          </w:p>
        </w:tc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</w:rPr>
              <w:t>园区污水处理率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</w:rPr>
              <w:t>93%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kern w:val="0"/>
                <w:szCs w:val="21"/>
              </w:rPr>
            </w:pPr>
          </w:p>
        </w:tc>
        <w:tc>
          <w:tcPr>
            <w:tcW w:w="11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</w:rPr>
              <w:t>可持续影响  指标</w:t>
            </w:r>
          </w:p>
        </w:tc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4"/>
                <w:szCs w:val="21"/>
              </w:rPr>
              <w:t>园区企业安全生产、规范有序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pacing w:val="-4"/>
                <w:szCs w:val="21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792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color w:val="000000" w:themeColor="text1"/>
                <w:kern w:val="0"/>
                <w:szCs w:val="21"/>
              </w:rPr>
            </w:pPr>
          </w:p>
        </w:tc>
        <w:tc>
          <w:tcPr>
            <w:tcW w:w="1118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</w:rPr>
            </w:pPr>
          </w:p>
        </w:tc>
        <w:tc>
          <w:tcPr>
            <w:tcW w:w="98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</w:rPr>
              <w:t>满意度指标</w:t>
            </w:r>
          </w:p>
        </w:tc>
        <w:tc>
          <w:tcPr>
            <w:tcW w:w="304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</w:rPr>
              <w:t>入园企业满意度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 w:themeColor="text1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Cs w:val="21"/>
              </w:rPr>
              <w:t>100%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ascii="仿宋" w:hAnsi="仿宋" w:eastAsia="仿宋" w:cs="仿宋"/>
          <w:color w:val="FF0000"/>
          <w:kern w:val="0"/>
          <w:szCs w:val="21"/>
        </w:rPr>
      </w:pPr>
    </w:p>
    <w:p>
      <w:pPr>
        <w:widowControl/>
        <w:tabs>
          <w:tab w:val="left" w:pos="1333"/>
          <w:tab w:val="left" w:pos="3793"/>
          <w:tab w:val="left" w:pos="5853"/>
        </w:tabs>
        <w:ind w:firstLine="420" w:firstLineChars="200"/>
        <w:rPr>
          <w:rFonts w:ascii="仿宋" w:hAnsi="仿宋" w:eastAsia="仿宋" w:cs="仿宋"/>
          <w:kern w:val="0"/>
          <w:szCs w:val="21"/>
        </w:rPr>
      </w:pPr>
      <w:r>
        <w:rPr>
          <w:rFonts w:hint="eastAsia" w:ascii="仿宋" w:hAnsi="仿宋" w:eastAsia="仿宋" w:cs="仿宋"/>
          <w:kern w:val="0"/>
          <w:szCs w:val="21"/>
        </w:rPr>
        <w:t>填表人：尹娇 联系电话：5377708   填报日期2019.4.15   单位负责人签字：</w:t>
      </w:r>
    </w:p>
    <w:p/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SimSun-ExtB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26B3C2"/>
    <w:multiLevelType w:val="singleLevel"/>
    <w:tmpl w:val="5E26B3C2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983"/>
    <w:rsid w:val="000E7983"/>
    <w:rsid w:val="00185994"/>
    <w:rsid w:val="14CD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209</Words>
  <Characters>1196</Characters>
  <Lines>9</Lines>
  <Paragraphs>2</Paragraphs>
  <TotalTime>6</TotalTime>
  <ScaleCrop>false</ScaleCrop>
  <LinksUpToDate>false</LinksUpToDate>
  <CharactersWithSpaces>1403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2021-06-03T14:40:00Z</dcterms:created>
  <dc:creator>dreamsummit</dc:creator>
  <cp:lastModifiedBy>Lenovo</cp:lastModifiedBy>
  <dcterms:modified xsi:type="dcterms:W3CDTF">2021-06-18T15:01:39Z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