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2019</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宋体" w:hAnsi="宋体" w:eastAsia="宋体" w:cs="宋体"/>
          <w:kern w:val="0"/>
          <w:sz w:val="18"/>
          <w:szCs w:val="18"/>
          <w:lang w:eastAsia="zh-CN"/>
        </w:rPr>
      </w:pPr>
      <w:r>
        <w:rPr>
          <w:rFonts w:hint="eastAsia" w:ascii="宋体" w:hAnsi="宋体" w:eastAsia="宋体" w:cs="宋体"/>
          <w:kern w:val="0"/>
          <w:sz w:val="18"/>
          <w:szCs w:val="18"/>
        </w:rPr>
        <w:t>填报单位（盖章）：</w:t>
      </w:r>
      <w:r>
        <w:rPr>
          <w:rFonts w:hint="eastAsia" w:ascii="宋体" w:hAnsi="宋体" w:eastAsia="宋体" w:cs="宋体"/>
          <w:kern w:val="0"/>
          <w:sz w:val="18"/>
          <w:szCs w:val="18"/>
          <w:lang w:eastAsia="zh-CN"/>
        </w:rPr>
        <w:t>衡东县</w:t>
      </w:r>
      <w:r>
        <w:rPr>
          <w:rFonts w:hint="eastAsia" w:ascii="宋体" w:hAnsi="宋体" w:cs="宋体"/>
          <w:kern w:val="0"/>
          <w:sz w:val="18"/>
          <w:szCs w:val="18"/>
          <w:lang w:eastAsia="zh-CN"/>
        </w:rPr>
        <w:t>老龄工作委员会办公室</w:t>
      </w:r>
      <w:r>
        <w:rPr>
          <w:rFonts w:hint="eastAsia" w:ascii="宋体" w:hAnsi="宋体" w:eastAsia="宋体" w:cs="宋体"/>
          <w:kern w:val="0"/>
          <w:sz w:val="18"/>
          <w:szCs w:val="18"/>
        </w:rPr>
        <w:tab/>
      </w:r>
      <w:r>
        <w:rPr>
          <w:rFonts w:hint="eastAsia" w:ascii="宋体" w:hAnsi="宋体" w:eastAsia="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单位负责人（签名）：</w:t>
      </w:r>
    </w:p>
    <w:tbl>
      <w:tblPr>
        <w:tblStyle w:val="2"/>
        <w:tblpPr w:leftFromText="180" w:rightFromText="180" w:vertAnchor="text" w:horzAnchor="page" w:tblpX="1242" w:tblpY="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8"/>
        <w:gridCol w:w="1120"/>
        <w:gridCol w:w="2029"/>
        <w:gridCol w:w="9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部门名称</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衡东县</w:t>
            </w:r>
            <w:r>
              <w:rPr>
                <w:rFonts w:hint="eastAsia" w:ascii="宋体" w:hAnsi="宋体" w:cs="宋体"/>
                <w:kern w:val="0"/>
                <w:sz w:val="18"/>
                <w:szCs w:val="18"/>
                <w:lang w:eastAsia="zh-CN"/>
              </w:rPr>
              <w:t>老龄工作委员会办公室</w:t>
            </w:r>
            <w:r>
              <w:rPr>
                <w:rFonts w:hint="eastAsia" w:ascii="宋体" w:hAnsi="宋体" w:eastAsia="宋体" w:cs="宋体"/>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8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年度预算申请</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（万元）</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资金总额：</w:t>
            </w:r>
            <w:r>
              <w:rPr>
                <w:rFonts w:hint="eastAsia" w:ascii="宋体" w:hAnsi="宋体" w:cs="宋体"/>
                <w:kern w:val="0"/>
                <w:sz w:val="18"/>
                <w:szCs w:val="18"/>
                <w:lang w:val="en-US" w:eastAsia="zh-CN"/>
              </w:rPr>
              <w:t>56.33</w:t>
            </w:r>
            <w:r>
              <w:rPr>
                <w:rFonts w:hint="eastAsia" w:ascii="宋体" w:hAnsi="宋体" w:eastAsia="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按收入性质分</w:t>
            </w:r>
            <w:r>
              <w:rPr>
                <w:rFonts w:hint="eastAsia" w:ascii="宋体" w:hAnsi="宋体" w:eastAsia="宋体" w:cs="宋体"/>
                <w:kern w:val="0"/>
                <w:sz w:val="18"/>
                <w:szCs w:val="18"/>
                <w:lang w:eastAsia="zh-CN"/>
              </w:rPr>
              <w:t>：</w:t>
            </w:r>
            <w:r>
              <w:rPr>
                <w:rFonts w:hint="eastAsia" w:ascii="宋体" w:hAnsi="宋体" w:cs="宋体"/>
                <w:kern w:val="0"/>
                <w:sz w:val="18"/>
                <w:szCs w:val="18"/>
                <w:lang w:val="en-US" w:eastAsia="zh-CN"/>
              </w:rPr>
              <w:t>56.33</w:t>
            </w:r>
            <w:r>
              <w:rPr>
                <w:rFonts w:hint="eastAsia" w:ascii="宋体" w:hAnsi="宋体" w:eastAsia="宋体" w:cs="宋体"/>
                <w:kern w:val="0"/>
                <w:sz w:val="18"/>
                <w:szCs w:val="18"/>
                <w:lang w:val="en-US" w:eastAsia="zh-CN"/>
              </w:rPr>
              <w:t>万元</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按支出性质分</w:t>
            </w:r>
            <w:r>
              <w:rPr>
                <w:rFonts w:hint="eastAsia" w:ascii="宋体" w:hAnsi="宋体" w:cs="宋体"/>
                <w:kern w:val="0"/>
                <w:sz w:val="18"/>
                <w:szCs w:val="18"/>
                <w:lang w:val="en-US" w:eastAsia="zh-CN"/>
              </w:rPr>
              <w:t>56.33</w:t>
            </w:r>
            <w:r>
              <w:rPr>
                <w:rFonts w:hint="eastAsia" w:ascii="宋体" w:hAnsi="宋体" w:eastAsia="宋体" w:cs="宋体"/>
                <w:kern w:val="0"/>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其中：一般</w:t>
            </w:r>
            <w:r>
              <w:rPr>
                <w:rFonts w:hint="eastAsia" w:ascii="宋体" w:hAnsi="宋体" w:eastAsia="宋体" w:cs="宋体"/>
                <w:kern w:val="0"/>
                <w:sz w:val="18"/>
                <w:szCs w:val="18"/>
              </w:rPr>
              <w:t>公共</w:t>
            </w:r>
            <w:r>
              <w:rPr>
                <w:rFonts w:hint="eastAsia" w:ascii="宋体" w:hAnsi="宋体" w:eastAsia="宋体" w:cs="宋体"/>
                <w:kern w:val="0"/>
                <w:sz w:val="18"/>
                <w:szCs w:val="18"/>
                <w:lang w:eastAsia="zh-CN"/>
              </w:rPr>
              <w:t>预算</w:t>
            </w:r>
            <w:r>
              <w:rPr>
                <w:rFonts w:hint="eastAsia" w:ascii="宋体" w:hAnsi="宋体" w:eastAsia="宋体" w:cs="宋体"/>
                <w:kern w:val="0"/>
                <w:sz w:val="18"/>
                <w:szCs w:val="18"/>
              </w:rPr>
              <w:t>：</w:t>
            </w:r>
            <w:r>
              <w:rPr>
                <w:rFonts w:hint="eastAsia" w:ascii="宋体" w:hAnsi="宋体" w:cs="宋体"/>
                <w:kern w:val="0"/>
                <w:sz w:val="18"/>
                <w:szCs w:val="18"/>
                <w:lang w:val="en-US" w:eastAsia="zh-CN"/>
              </w:rPr>
              <w:t>56.33</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政府性基金拨款: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纳入专户管理的非税收入拨款：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其他资金：</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其中：基本支出：</w:t>
            </w:r>
            <w:r>
              <w:rPr>
                <w:rFonts w:hint="eastAsia" w:ascii="宋体" w:hAnsi="宋体" w:cs="宋体"/>
                <w:kern w:val="0"/>
                <w:sz w:val="18"/>
                <w:szCs w:val="18"/>
                <w:lang w:val="en-US" w:eastAsia="zh-CN"/>
              </w:rPr>
              <w:t>56.33</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firstLine="540" w:firstLineChars="30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项目支出：</w:t>
            </w:r>
            <w:r>
              <w:rPr>
                <w:rFonts w:hint="eastAsia" w:ascii="宋体" w:hAnsi="宋体" w:cs="宋体"/>
                <w:kern w:val="0"/>
                <w:sz w:val="18"/>
                <w:szCs w:val="18"/>
                <w:lang w:val="en-US" w:eastAsia="zh-CN"/>
              </w:rPr>
              <w:t>0</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6"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部门职能职责概述</w:t>
            </w:r>
          </w:p>
        </w:tc>
        <w:tc>
          <w:tcPr>
            <w:tcW w:w="4613" w:type="pct"/>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（一）认真贯彻执行各级党委、政府有关老龄工作的方针、政策，拟定我县老龄工作的发展计划和年度工作意见。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（二）组织开展《中华人民共和国老年人权益保障法》和《湖南省老年人权益保障条例》的宣传、实施工作，切实维护老年人的合法权益。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（三）宣传做好老龄工作的重大战略意义，调查研究人口老龄化的现况、发展趋势及对策，为县委、县政府制定人口老龄化对策提供决策依据。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（四）协调涉老部门和有关部门探索解决城乡社会养老保障问题和老年福利设施建设问题。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（六）组织开展老龄工作方面的重大活动，接受上级老龄部门的业务工作指导；指导、督促、检查乡镇、街道办事处及其他机关事业单位的老龄工作。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（七）组织、指导老年人参与经济和社会发展，为构建和谐社会发挥余热，再做贡献。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（八）组织开展“老人节”系列活动和其他有益于老年人健康的各种文体活动。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（九）总结表彰和宣传推介敬老、养老、老有所为和老龄工作的先进典型。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（十）抓好本部门的自身建设。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（十一）承办上级老龄工作委员会以及县委、县政府交办的各项工作任务和相关工作。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b w:val="0"/>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仿宋_GB2312" w:eastAsia="仿宋_GB2312"/>
                <w:kern w:val="0"/>
                <w:szCs w:val="21"/>
              </w:rPr>
              <w:t>整体绩效目标</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r>
              <w:rPr>
                <w:rFonts w:hint="eastAsia" w:ascii="仿宋_GB2312" w:eastAsia="仿宋_GB2312"/>
                <w:kern w:val="0"/>
                <w:szCs w:val="21"/>
                <w:lang w:val="en-US" w:eastAsia="zh-CN"/>
              </w:rPr>
              <w:t>1、</w:t>
            </w:r>
            <w:r>
              <w:rPr>
                <w:rFonts w:hint="eastAsia" w:ascii="仿宋_GB2312" w:eastAsia="仿宋_GB2312"/>
                <w:kern w:val="0"/>
                <w:szCs w:val="21"/>
              </w:rPr>
              <w:t>通过预算执行，保证本单位工作的正常运转。</w:t>
            </w:r>
          </w:p>
          <w:p>
            <w:pPr>
              <w:keepNext w:val="0"/>
              <w:keepLines w:val="0"/>
              <w:widowControl/>
              <w:suppressLineNumbers w:val="0"/>
              <w:spacing w:before="0" w:beforeAutospacing="0" w:after="0" w:afterAutospacing="0" w:line="240" w:lineRule="exact"/>
              <w:ind w:left="0" w:right="0"/>
              <w:jc w:val="both"/>
              <w:rPr>
                <w:rFonts w:hint="default" w:ascii="宋体" w:hAnsi="宋体" w:cs="宋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部门整体支出</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年度绩效指标</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产出指标</w:t>
            </w: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本单位财政供养人员</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在职人数</w:t>
            </w:r>
            <w:r>
              <w:rPr>
                <w:rFonts w:hint="eastAsia" w:ascii="宋体" w:hAnsi="宋体" w:cs="宋体"/>
                <w:kern w:val="0"/>
                <w:sz w:val="18"/>
                <w:szCs w:val="18"/>
                <w:lang w:val="en-US" w:eastAsia="zh-CN"/>
              </w:rPr>
              <w:t>6</w:t>
            </w:r>
            <w:r>
              <w:rPr>
                <w:rFonts w:hint="eastAsia" w:ascii="宋体" w:hAnsi="宋体" w:eastAsia="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部门单位履职、运转</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在职人员控制率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在期限内完成</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r>
              <w:rPr>
                <w:rFonts w:hint="eastAsia" w:ascii="宋体" w:hAnsi="宋体" w:cs="宋体"/>
                <w:kern w:val="0"/>
                <w:sz w:val="18"/>
                <w:szCs w:val="18"/>
                <w:lang w:val="en-US" w:eastAsia="zh-CN"/>
              </w:rPr>
              <w:t>19</w:t>
            </w:r>
            <w:r>
              <w:rPr>
                <w:rFonts w:hint="eastAsia" w:ascii="宋体" w:hAnsi="宋体" w:eastAsia="宋体" w:cs="宋体"/>
                <w:kern w:val="0"/>
                <w:sz w:val="18"/>
                <w:szCs w:val="18"/>
                <w:lang w:val="en-US" w:eastAsia="zh-CN"/>
              </w:rPr>
              <w:t>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本单位财政供养人员</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56.33万元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保障老龄人权益</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eastAsia" w:ascii="Arial" w:hAnsi="Arial" w:cs="Arial"/>
                <w:kern w:val="0"/>
                <w:sz w:val="18"/>
                <w:szCs w:val="18"/>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lang w:eastAsia="zh-CN"/>
              </w:rPr>
            </w:pPr>
          </w:p>
        </w:tc>
        <w:tc>
          <w:tcPr>
            <w:tcW w:w="657" w:type="pc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服务对象满意度指标</w:t>
            </w: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w:t>
            </w:r>
            <w:r>
              <w:rPr>
                <w:rFonts w:hint="eastAsia" w:ascii="宋体" w:hAnsi="宋体" w:eastAsia="宋体" w:cs="宋体"/>
                <w:kern w:val="0"/>
                <w:sz w:val="18"/>
                <w:szCs w:val="18"/>
                <w:lang w:eastAsia="zh-CN"/>
              </w:rPr>
              <w:t>对象满意度</w:t>
            </w:r>
          </w:p>
        </w:tc>
        <w:tc>
          <w:tcPr>
            <w:tcW w:w="2040"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财政部门 审核意见</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bookmarkStart w:id="0" w:name="_GoBack"/>
            <w:bookmarkEnd w:id="0"/>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r>
              <w:rPr>
                <w:rFonts w:hint="eastAsia" w:ascii="宋体" w:hAnsi="宋体" w:eastAsia="宋体" w:cs="宋体"/>
                <w:kern w:val="0"/>
                <w:sz w:val="15"/>
                <w:szCs w:val="15"/>
              </w:rPr>
              <w:t>审核部门（签章）         年     月     日</w:t>
            </w:r>
          </w:p>
        </w:tc>
      </w:tr>
    </w:tbl>
    <w:p>
      <w:pPr>
        <w:tabs>
          <w:tab w:val="left" w:pos="1875"/>
        </w:tabs>
        <w:spacing w:line="600" w:lineRule="exact"/>
        <w:rPr>
          <w:rFonts w:hint="eastAsia" w:ascii="宋体" w:hAnsi="宋体" w:eastAsia="宋体" w:cs="宋体"/>
          <w:kern w:val="0"/>
          <w:sz w:val="15"/>
          <w:szCs w:val="15"/>
        </w:rPr>
      </w:pPr>
      <w:r>
        <w:rPr>
          <w:rFonts w:hint="eastAsia" w:ascii="宋体" w:hAnsi="宋体" w:eastAsia="宋体" w:cs="宋体"/>
          <w:kern w:val="0"/>
          <w:sz w:val="15"/>
          <w:szCs w:val="15"/>
        </w:rPr>
        <w:t>填表人（签名）：</w:t>
      </w:r>
      <w:r>
        <w:rPr>
          <w:rFonts w:hint="eastAsia" w:ascii="宋体" w:hAnsi="宋体" w:cs="宋体"/>
          <w:kern w:val="0"/>
          <w:sz w:val="15"/>
          <w:szCs w:val="15"/>
          <w:lang w:eastAsia="zh-CN"/>
        </w:rPr>
        <w:t>陈美平</w:t>
      </w:r>
      <w:r>
        <w:rPr>
          <w:rFonts w:hint="eastAsia" w:ascii="宋体" w:hAnsi="宋体" w:eastAsia="宋体" w:cs="宋体"/>
          <w:kern w:val="0"/>
          <w:sz w:val="15"/>
          <w:szCs w:val="15"/>
          <w:lang w:val="en-US" w:eastAsia="zh-CN"/>
        </w:rPr>
        <w:t xml:space="preserve">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联系电话：</w:t>
      </w:r>
      <w:r>
        <w:rPr>
          <w:rFonts w:hint="eastAsia" w:ascii="宋体" w:hAnsi="宋体" w:eastAsia="宋体" w:cs="宋体"/>
          <w:kern w:val="0"/>
          <w:sz w:val="15"/>
          <w:szCs w:val="15"/>
          <w:lang w:val="en-US" w:eastAsia="zh-CN"/>
        </w:rPr>
        <w:t xml:space="preserve">15073410036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填表日期</w:t>
      </w: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20</w:t>
      </w:r>
      <w:r>
        <w:rPr>
          <w:rFonts w:hint="eastAsia" w:ascii="宋体" w:hAnsi="宋体" w:cs="宋体"/>
          <w:kern w:val="0"/>
          <w:sz w:val="15"/>
          <w:szCs w:val="15"/>
          <w:lang w:val="en-US" w:eastAsia="zh-CN"/>
        </w:rPr>
        <w:t>19</w:t>
      </w:r>
      <w:r>
        <w:rPr>
          <w:rFonts w:hint="eastAsia" w:ascii="宋体" w:hAnsi="宋体" w:eastAsia="宋体" w:cs="宋体"/>
          <w:kern w:val="0"/>
          <w:sz w:val="15"/>
          <w:szCs w:val="15"/>
        </w:rPr>
        <w:t>年</w:t>
      </w:r>
      <w:r>
        <w:rPr>
          <w:rFonts w:hint="eastAsia" w:ascii="宋体" w:hAnsi="宋体" w:cs="宋体"/>
          <w:kern w:val="0"/>
          <w:sz w:val="15"/>
          <w:szCs w:val="15"/>
          <w:lang w:val="en-US" w:eastAsia="zh-CN"/>
        </w:rPr>
        <w:t>4</w:t>
      </w:r>
      <w:r>
        <w:rPr>
          <w:rFonts w:hint="eastAsia" w:ascii="宋体" w:hAnsi="宋体" w:eastAsia="宋体" w:cs="宋体"/>
          <w:kern w:val="0"/>
          <w:sz w:val="15"/>
          <w:szCs w:val="15"/>
          <w:lang w:val="en-US" w:eastAsia="zh-CN"/>
        </w:rPr>
        <w:t>月</w:t>
      </w:r>
      <w:r>
        <w:rPr>
          <w:rFonts w:hint="eastAsia" w:ascii="宋体" w:hAnsi="宋体" w:cs="宋体"/>
          <w:kern w:val="0"/>
          <w:sz w:val="15"/>
          <w:szCs w:val="15"/>
          <w:lang w:val="en-US" w:eastAsia="zh-CN"/>
        </w:rPr>
        <w:t>15</w:t>
      </w:r>
      <w:r>
        <w:rPr>
          <w:rFonts w:hint="eastAsia" w:ascii="宋体" w:hAnsi="宋体" w:eastAsia="宋体" w:cs="宋体"/>
          <w:kern w:val="0"/>
          <w:sz w:val="15"/>
          <w:szCs w:val="15"/>
        </w:rPr>
        <w:t xml:space="preserve">日 </w:t>
      </w:r>
    </w:p>
    <w:p>
      <w:pPr>
        <w:tabs>
          <w:tab w:val="left" w:pos="1875"/>
        </w:tabs>
        <w:spacing w:line="600" w:lineRule="exact"/>
        <w:rPr>
          <w:rFonts w:hint="eastAsia" w:ascii="宋体" w:hAnsi="宋体" w:eastAsia="宋体" w:cs="宋体"/>
          <w:kern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527B71"/>
    <w:rsid w:val="00C20FBF"/>
    <w:rsid w:val="05EF7079"/>
    <w:rsid w:val="090B2A45"/>
    <w:rsid w:val="0A562B5E"/>
    <w:rsid w:val="0AAC7344"/>
    <w:rsid w:val="0D1B5E3B"/>
    <w:rsid w:val="0E3C4225"/>
    <w:rsid w:val="101809BA"/>
    <w:rsid w:val="17B9542E"/>
    <w:rsid w:val="1B78551D"/>
    <w:rsid w:val="1BCC2835"/>
    <w:rsid w:val="1CAB5FEB"/>
    <w:rsid w:val="1DB0336C"/>
    <w:rsid w:val="1FBB1D73"/>
    <w:rsid w:val="20657711"/>
    <w:rsid w:val="215306EF"/>
    <w:rsid w:val="23D81B56"/>
    <w:rsid w:val="28C23C78"/>
    <w:rsid w:val="29F738A4"/>
    <w:rsid w:val="2BA41005"/>
    <w:rsid w:val="2D7A1282"/>
    <w:rsid w:val="2ECA0BEE"/>
    <w:rsid w:val="31ED1054"/>
    <w:rsid w:val="388323D3"/>
    <w:rsid w:val="3C667139"/>
    <w:rsid w:val="3D89371D"/>
    <w:rsid w:val="3E47467F"/>
    <w:rsid w:val="3F6E5E7A"/>
    <w:rsid w:val="432B6E90"/>
    <w:rsid w:val="43AC34B0"/>
    <w:rsid w:val="441B11AC"/>
    <w:rsid w:val="44235B5B"/>
    <w:rsid w:val="47D739B7"/>
    <w:rsid w:val="48F8439A"/>
    <w:rsid w:val="4A9F67B9"/>
    <w:rsid w:val="4B564535"/>
    <w:rsid w:val="4CEE3A98"/>
    <w:rsid w:val="4F8A3AFB"/>
    <w:rsid w:val="517522F2"/>
    <w:rsid w:val="52CC7514"/>
    <w:rsid w:val="52F04A37"/>
    <w:rsid w:val="582C3C40"/>
    <w:rsid w:val="6184526D"/>
    <w:rsid w:val="62E64811"/>
    <w:rsid w:val="66724947"/>
    <w:rsid w:val="697367DD"/>
    <w:rsid w:val="69DF7265"/>
    <w:rsid w:val="6C3A33A5"/>
    <w:rsid w:val="6DF80B5E"/>
    <w:rsid w:val="6E3B6A58"/>
    <w:rsid w:val="6E8C665A"/>
    <w:rsid w:val="716D46A9"/>
    <w:rsid w:val="75C42ADD"/>
    <w:rsid w:val="77211F2D"/>
    <w:rsid w:val="779D35C7"/>
    <w:rsid w:val="7B1A0D81"/>
    <w:rsid w:val="7C276B82"/>
    <w:rsid w:val="7CF341A4"/>
    <w:rsid w:val="7E9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陈美平</cp:lastModifiedBy>
  <cp:lastPrinted>2021-05-17T01:59:00Z</cp:lastPrinted>
  <dcterms:modified xsi:type="dcterms:W3CDTF">2021-06-07T14:47:37Z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2B4D67695B294F6AB36FEC03CBDFB820</vt:lpwstr>
  </property>
</Properties>
</file>