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</w:t>
      </w:r>
      <w:r>
        <w:rPr>
          <w:rFonts w:hint="eastAsia" w:ascii="Arial" w:hAnsi="Arial" w:eastAsia="黑体" w:cs="Arial"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</w:t>
      </w:r>
    </w:p>
    <w:tbl>
      <w:tblPr>
        <w:tblStyle w:val="7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47"/>
        <w:gridCol w:w="1140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衡东县人民代表大会常务委员会办公室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773.19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773.19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493.49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r>
              <w:rPr>
                <w:rFonts w:hint="eastAsia"/>
              </w:rPr>
              <w:t>县人大常委会是县人民代表大会的常设机关，对县人民代表大会负责并报告工作。县人大常委会行使下列职权：</w:t>
            </w:r>
          </w:p>
          <w:p>
            <w:r>
              <w:rPr>
                <w:rFonts w:hint="eastAsia"/>
              </w:rPr>
              <w:t>（一）在本行政区域内，保证宪法、法律、行政法规和上级人民代表大会及其常委会决议的遵守和执行；　　领导、主持县人民代表大会代表的选举；</w:t>
            </w:r>
          </w:p>
          <w:p>
            <w:r>
              <w:rPr>
                <w:rFonts w:hint="eastAsia"/>
              </w:rPr>
              <w:t>（二）召集县人民代表大会会议；</w:t>
            </w:r>
          </w:p>
          <w:p>
            <w:r>
              <w:rPr>
                <w:rFonts w:hint="eastAsia"/>
              </w:rPr>
              <w:t>（三）讨论、决定本县内的政治、经济、教育、科学、文化、卫生、环境和资源保护、民政、民族等工作的重大事项；</w:t>
            </w:r>
          </w:p>
          <w:p>
            <w:r>
              <w:rPr>
                <w:rFonts w:hint="eastAsia"/>
              </w:rPr>
              <w:t>（四）根据县人民政府的建议，决定对本县内的国民经济和社会发展计划、预算的部分变更；</w:t>
            </w:r>
          </w:p>
          <w:p>
            <w:r>
              <w:rPr>
                <w:rFonts w:hint="eastAsia"/>
              </w:rPr>
              <w:t>（五）监督县人民政府、人民法院和人民检察院的工作，联系县人民代表大会代表，受理人民群众对上述机关和国家工作人员的申诉和意见；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通过预算执行，保障单位履职、运转。</w:t>
            </w:r>
            <w:r>
              <w:rPr>
                <w:rFonts w:hint="eastAsia"/>
              </w:rPr>
              <w:t>监督县人民政府、人民法院和人民检察院的工作，联系县人民代表大会代表，受理人民群众对上述机关和国家工作人员的申诉和意见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，</w:t>
            </w:r>
            <w:r>
              <w:rPr>
                <w:rFonts w:hint="eastAsia"/>
              </w:rPr>
              <w:t>保证宪法、法律、行政法规和上级人民代表大会及其常委会决议的遵守和执行。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4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部门单位履职、运转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代表活动次数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专项工作评议次数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执法监督活动次数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专门委员会履职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代表参与率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专项工作评议后整改促进率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执法监督活动覆盖率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办理人大代表议案和建议覆盖率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专门委员会履职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人员经费控制额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420.07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公用经费控制额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73.42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会议经费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0.7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人大会议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127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人大立法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人大监督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人大代表履职能力提升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代表工作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人大信访工作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代表活动费</w:t>
            </w:r>
          </w:p>
        </w:tc>
        <w:tc>
          <w:tcPr>
            <w:tcW w:w="2640" w:type="dxa"/>
            <w:gridSpan w:val="3"/>
            <w:vAlign w:val="center"/>
          </w:tcPr>
          <w:tbl>
            <w:tblPr>
              <w:tblStyle w:val="6"/>
              <w:tblW w:w="3000" w:type="dxa"/>
              <w:tblInd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0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</w:tblPrEx>
              <w:tc>
                <w:tcPr>
                  <w:tcW w:w="3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参与人员满意度≧95%</w:t>
                  </w:r>
                </w:p>
              </w:tc>
            </w:tr>
          </w:tbl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群众满意度≧95%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保障依法监督次数≧90次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问题整改落实率≧100%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代表满意度≧95%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参与人员满意度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群众满意度≧95%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/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填表人:阳金平  联系电话: 13974765879  填报日期:20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19.4.21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5E26C38"/>
    <w:rsid w:val="00170DEE"/>
    <w:rsid w:val="00182679"/>
    <w:rsid w:val="008039CB"/>
    <w:rsid w:val="00BC5739"/>
    <w:rsid w:val="00BD6C0B"/>
    <w:rsid w:val="00F35C6A"/>
    <w:rsid w:val="00F41649"/>
    <w:rsid w:val="00F437D7"/>
    <w:rsid w:val="00FA726A"/>
    <w:rsid w:val="00FB2B04"/>
    <w:rsid w:val="076E386F"/>
    <w:rsid w:val="186C16C7"/>
    <w:rsid w:val="25E26C38"/>
    <w:rsid w:val="4DBE5EA9"/>
    <w:rsid w:val="543B5AA1"/>
    <w:rsid w:val="5B6A7975"/>
    <w:rsid w:val="6CBD1E1F"/>
    <w:rsid w:val="71BD102D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方正仿宋简体" w:cs="Times New Roman"/>
      <w:sz w:val="32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正文文本缩进 Char"/>
    <w:basedOn w:val="8"/>
    <w:link w:val="2"/>
    <w:uiPriority w:val="0"/>
    <w:rPr>
      <w:kern w:val="2"/>
      <w:sz w:val="21"/>
      <w:szCs w:val="22"/>
    </w:rPr>
  </w:style>
  <w:style w:type="character" w:customStyle="1" w:styleId="12">
    <w:name w:val="正文首行缩进 2 Char"/>
    <w:basedOn w:val="11"/>
    <w:link w:val="5"/>
    <w:uiPriority w:val="0"/>
    <w:rPr>
      <w:rFonts w:ascii="Times New Roman" w:hAnsi="Times New Roman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1166</Characters>
  <Lines>9</Lines>
  <Paragraphs>2</Paragraphs>
  <TotalTime>1</TotalTime>
  <ScaleCrop>false</ScaleCrop>
  <LinksUpToDate>false</LinksUpToDate>
  <CharactersWithSpaces>1368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cp:lastPrinted>2021-06-07T08:14:08Z</cp:lastPrinted>
  <dcterms:modified xsi:type="dcterms:W3CDTF">2021-06-07T08:24:47Z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7089030D5D65482C9F26FA8A8647C485</vt:lpwstr>
  </property>
</Properties>
</file>