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B7" w:rsidRDefault="003705F9">
      <w:pPr>
        <w:jc w:val="left"/>
        <w:rPr>
          <w:rFonts w:ascii="宋体" w:eastAsia="宋体" w:hAnsi="宋体" w:cs="宋体"/>
          <w:b/>
          <w:bCs/>
          <w:sz w:val="30"/>
          <w:szCs w:val="30"/>
        </w:rPr>
      </w:pPr>
      <w:r>
        <w:rPr>
          <w:rFonts w:ascii="宋体" w:eastAsia="宋体" w:hAnsi="宋体" w:cs="宋体" w:hint="eastAsia"/>
          <w:b/>
          <w:bCs/>
          <w:sz w:val="30"/>
          <w:szCs w:val="30"/>
        </w:rPr>
        <w:t>部门预算公开目录：</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一、部门职能及概况</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二、部门机构设置</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三、部门收支总体情况</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 xml:space="preserve">  1.收入预算情况</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 xml:space="preserve">  2.支出预算情况</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四、一般公共预算安排情况说明</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 xml:space="preserve">  1.基本支出情况</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 xml:space="preserve">  2.项目支出情况</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五、政府性基金预算支出</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六、其他重要事项情况说明</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1.机关运行经费情况</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2.“三公”经费预算</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3.政府采购预算</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4.一般性支出情况</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5.国有资产占用使用及新增资产配置使用情况</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6.预算绩效情况</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七、名词解释</w:t>
      </w:r>
    </w:p>
    <w:p w:rsidR="008801B7" w:rsidRDefault="003705F9">
      <w:pPr>
        <w:spacing w:line="360" w:lineRule="exact"/>
        <w:jc w:val="left"/>
        <w:rPr>
          <w:rFonts w:ascii="楷体" w:eastAsia="楷体" w:hAnsi="楷体" w:cs="楷体"/>
          <w:sz w:val="28"/>
          <w:szCs w:val="28"/>
        </w:rPr>
      </w:pPr>
      <w:r>
        <w:rPr>
          <w:rFonts w:ascii="楷体" w:eastAsia="楷体" w:hAnsi="楷体" w:cs="楷体" w:hint="eastAsia"/>
          <w:sz w:val="28"/>
          <w:szCs w:val="28"/>
        </w:rPr>
        <w:t>八、部门预算公开附件</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①部门预算公开套表</w:t>
      </w:r>
    </w:p>
    <w:p w:rsidR="008801B7" w:rsidRDefault="003705F9">
      <w:pPr>
        <w:spacing w:line="36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目录</w:t>
      </w:r>
    </w:p>
    <w:p w:rsidR="008801B7" w:rsidRDefault="003705F9">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1.财政拨款收支总表</w:t>
      </w:r>
    </w:p>
    <w:p w:rsidR="008801B7" w:rsidRDefault="003705F9">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2.部门收支总表（一级单位汇总）</w:t>
      </w:r>
    </w:p>
    <w:p w:rsidR="008801B7" w:rsidRDefault="003705F9">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3.部门收支预算总表</w:t>
      </w:r>
    </w:p>
    <w:p w:rsidR="008801B7" w:rsidRDefault="003705F9">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4.部门收入总表</w:t>
      </w:r>
    </w:p>
    <w:p w:rsidR="008801B7" w:rsidRDefault="003705F9">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5.部门支出总表</w:t>
      </w:r>
    </w:p>
    <w:p w:rsidR="008801B7" w:rsidRDefault="003705F9">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6.一般公共预算支出表</w:t>
      </w:r>
    </w:p>
    <w:p w:rsidR="00143781" w:rsidRPr="00143781" w:rsidRDefault="00143781" w:rsidP="00143781">
      <w:pPr>
        <w:spacing w:line="360" w:lineRule="exact"/>
        <w:ind w:firstLineChars="300" w:firstLine="840"/>
        <w:jc w:val="left"/>
        <w:rPr>
          <w:rFonts w:ascii="楷体" w:eastAsia="楷体" w:hAnsi="楷体" w:cs="楷体"/>
          <w:sz w:val="28"/>
          <w:szCs w:val="28"/>
        </w:rPr>
      </w:pPr>
      <w:r w:rsidRPr="00143781">
        <w:rPr>
          <w:rFonts w:ascii="楷体" w:eastAsia="楷体" w:hAnsi="楷体" w:cs="楷体"/>
          <w:sz w:val="28"/>
          <w:szCs w:val="28"/>
        </w:rPr>
        <w:t>7.一般公共预算基本支出表</w:t>
      </w:r>
    </w:p>
    <w:p w:rsidR="00143781" w:rsidRPr="00143781" w:rsidRDefault="00143781" w:rsidP="00143781">
      <w:pPr>
        <w:spacing w:line="360" w:lineRule="exact"/>
        <w:ind w:firstLineChars="300" w:firstLine="840"/>
        <w:jc w:val="left"/>
        <w:rPr>
          <w:rFonts w:ascii="楷体" w:eastAsia="楷体" w:hAnsi="楷体" w:cs="楷体"/>
          <w:sz w:val="28"/>
          <w:szCs w:val="28"/>
        </w:rPr>
      </w:pPr>
      <w:r w:rsidRPr="00143781">
        <w:rPr>
          <w:rFonts w:ascii="楷体" w:eastAsia="楷体" w:hAnsi="楷体" w:cs="楷体"/>
          <w:sz w:val="28"/>
          <w:szCs w:val="28"/>
        </w:rPr>
        <w:t>8.政府性基金预算支出表</w:t>
      </w:r>
    </w:p>
    <w:p w:rsidR="008801B7" w:rsidRDefault="007F0530">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9</w:t>
      </w:r>
      <w:r w:rsidR="003705F9">
        <w:rPr>
          <w:rFonts w:ascii="楷体" w:eastAsia="楷体" w:hAnsi="楷体" w:cs="楷体" w:hint="eastAsia"/>
          <w:sz w:val="28"/>
          <w:szCs w:val="28"/>
        </w:rPr>
        <w:t>.一般公共预算“三公”经费支出表</w:t>
      </w:r>
    </w:p>
    <w:p w:rsidR="008801B7" w:rsidRDefault="007F0530">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10</w:t>
      </w:r>
      <w:r w:rsidR="003705F9">
        <w:rPr>
          <w:rFonts w:ascii="楷体" w:eastAsia="楷体" w:hAnsi="楷体" w:cs="楷体" w:hint="eastAsia"/>
          <w:sz w:val="28"/>
          <w:szCs w:val="28"/>
        </w:rPr>
        <w:t>.政府采购预算表</w:t>
      </w:r>
    </w:p>
    <w:p w:rsidR="008801B7" w:rsidRDefault="007F0530">
      <w:pPr>
        <w:spacing w:line="360" w:lineRule="exact"/>
        <w:ind w:firstLineChars="300" w:firstLine="840"/>
        <w:jc w:val="left"/>
        <w:rPr>
          <w:rFonts w:ascii="楷体" w:eastAsia="楷体" w:hAnsi="楷体" w:cs="楷体"/>
          <w:sz w:val="28"/>
          <w:szCs w:val="28"/>
        </w:rPr>
      </w:pPr>
      <w:r>
        <w:rPr>
          <w:rFonts w:ascii="楷体" w:eastAsia="楷体" w:hAnsi="楷体" w:cs="楷体" w:hint="eastAsia"/>
          <w:sz w:val="28"/>
          <w:szCs w:val="28"/>
        </w:rPr>
        <w:t>11</w:t>
      </w:r>
      <w:r w:rsidR="003705F9">
        <w:rPr>
          <w:rFonts w:ascii="楷体" w:eastAsia="楷体" w:hAnsi="楷体" w:cs="楷体" w:hint="eastAsia"/>
          <w:sz w:val="28"/>
          <w:szCs w:val="28"/>
        </w:rPr>
        <w:t>.政府购买服务预算表</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②部门整体支出绩效目标申报表</w:t>
      </w:r>
    </w:p>
    <w:p w:rsidR="008801B7" w:rsidRDefault="003705F9">
      <w:pPr>
        <w:spacing w:line="3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③专项资金绩效目标申报表</w:t>
      </w:r>
    </w:p>
    <w:p w:rsidR="008801B7" w:rsidRDefault="003705F9">
      <w:pPr>
        <w:spacing w:line="360" w:lineRule="exact"/>
        <w:ind w:firstLineChars="100" w:firstLine="280"/>
        <w:jc w:val="left"/>
        <w:rPr>
          <w:rFonts w:ascii="宋体" w:eastAsia="宋体" w:hAnsi="宋体" w:cs="宋体"/>
          <w:sz w:val="44"/>
          <w:szCs w:val="44"/>
        </w:rPr>
      </w:pPr>
      <w:r>
        <w:rPr>
          <w:rFonts w:ascii="楷体" w:eastAsia="楷体" w:hAnsi="楷体" w:cs="楷体" w:hint="eastAsia"/>
          <w:sz w:val="28"/>
          <w:szCs w:val="28"/>
        </w:rPr>
        <w:t>注：以上部门预算报表中，空表表示本部门无相关收支情况。</w:t>
      </w:r>
    </w:p>
    <w:p w:rsidR="008801B7" w:rsidRDefault="003705F9">
      <w:pPr>
        <w:jc w:val="center"/>
        <w:rPr>
          <w:rFonts w:ascii="仿宋" w:eastAsia="仿宋" w:hAnsi="仿宋" w:cs="仿宋"/>
          <w:sz w:val="44"/>
          <w:szCs w:val="44"/>
        </w:rPr>
      </w:pPr>
      <w:r>
        <w:rPr>
          <w:rFonts w:ascii="仿宋" w:eastAsia="仿宋" w:hAnsi="仿宋" w:cs="仿宋" w:hint="eastAsia"/>
          <w:sz w:val="44"/>
          <w:szCs w:val="44"/>
        </w:rPr>
        <w:br w:type="page"/>
      </w:r>
    </w:p>
    <w:p w:rsidR="008801B7" w:rsidRDefault="00143781">
      <w:pPr>
        <w:jc w:val="center"/>
        <w:rPr>
          <w:rFonts w:ascii="仿宋" w:eastAsia="仿宋" w:hAnsi="仿宋" w:cs="仿宋"/>
          <w:sz w:val="44"/>
          <w:szCs w:val="44"/>
        </w:rPr>
      </w:pPr>
      <w:r>
        <w:rPr>
          <w:rFonts w:ascii="宋体" w:eastAsia="宋体" w:hAnsi="宋体" w:cs="宋体" w:hint="eastAsia"/>
          <w:sz w:val="44"/>
          <w:szCs w:val="44"/>
        </w:rPr>
        <w:lastRenderedPageBreak/>
        <w:t>衡东县中医医院</w:t>
      </w:r>
      <w:r>
        <w:rPr>
          <w:rFonts w:ascii="仿宋" w:eastAsia="仿宋" w:hAnsi="仿宋" w:cs="仿宋" w:hint="eastAsia"/>
          <w:sz w:val="44"/>
          <w:szCs w:val="44"/>
        </w:rPr>
        <w:t>2019</w:t>
      </w:r>
      <w:r w:rsidR="003705F9">
        <w:rPr>
          <w:rFonts w:ascii="仿宋" w:eastAsia="仿宋" w:hAnsi="仿宋" w:cs="仿宋" w:hint="eastAsia"/>
          <w:sz w:val="44"/>
          <w:szCs w:val="44"/>
        </w:rPr>
        <w:t>年部门预算公开说明</w:t>
      </w:r>
    </w:p>
    <w:p w:rsidR="008801B7" w:rsidRDefault="003705F9">
      <w:pPr>
        <w:rPr>
          <w:rFonts w:ascii="仿宋" w:eastAsia="仿宋" w:hAnsi="仿宋" w:cs="仿宋"/>
          <w:sz w:val="32"/>
          <w:szCs w:val="32"/>
        </w:rPr>
      </w:pPr>
      <w:r>
        <w:rPr>
          <w:rFonts w:ascii="仿宋" w:eastAsia="仿宋" w:hAnsi="仿宋" w:cs="仿宋" w:hint="eastAsia"/>
          <w:sz w:val="32"/>
          <w:szCs w:val="32"/>
        </w:rPr>
        <w:t> </w:t>
      </w:r>
    </w:p>
    <w:p w:rsidR="008801B7" w:rsidRDefault="003705F9">
      <w:pPr>
        <w:numPr>
          <w:ilvl w:val="0"/>
          <w:numId w:val="1"/>
        </w:numPr>
        <w:spacing w:line="500" w:lineRule="exact"/>
        <w:rPr>
          <w:rFonts w:ascii="仿宋" w:eastAsia="仿宋" w:hAnsi="仿宋" w:cs="仿宋"/>
          <w:sz w:val="28"/>
          <w:szCs w:val="28"/>
        </w:rPr>
      </w:pPr>
      <w:r>
        <w:rPr>
          <w:rFonts w:ascii="仿宋" w:eastAsia="仿宋" w:hAnsi="仿宋" w:cs="仿宋" w:hint="eastAsia"/>
          <w:sz w:val="28"/>
          <w:szCs w:val="28"/>
        </w:rPr>
        <w:t>部门职能职责</w:t>
      </w:r>
    </w:p>
    <w:p w:rsidR="008801B7" w:rsidRDefault="003705F9">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本单位主要职能是：</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为人民群众提供中西医医疗、预防、保健、计划生育、康复等医疗卫生服务。</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贯彻落实医药卫生体制改革、中西医并重方针和国家中医药法律法规，执行中医药政策；拟定实施中医药、民族医药和中西医结合发展战略、规划；指导全县各医疗机构发展中医药和中西医结合业务建设。</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确保全县人民中西医疗健康需求，建立与地方经济发展相适应的中西医结合医疗环境。加强中医医标准化管理 。</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贯彻落实国家基本药物制度和药品集中采购工作，执行医用耗材集中采购工作；负责医院内部的药品和医疗器械管理工作。</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承担意外灾害事故、疫情等突发公共卫生事件的医疗急救及社区预防、保健和康复医疗服务工作，开展各种医疗保健卫生知识宣传普及。</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充分发挥中医药在国家基本公共卫生服务中的优势和作用，负责全县基本公共卫生服务中医药健康管理项目的实施和日常管理。</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组织实施中西医药科学研究，推进医学科技成果转化和推广应用；承担中医药人才培养，中医药继承医学教育工作。</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做好城镇职工基本医疗保险、城镇居民基本医疗保险和新型农村合作医疗保险等定点医疗机构和各项工作。</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参与卫生扶贫、重要会议与重大活动的医疗卫生保障工作。</w:t>
      </w:r>
    </w:p>
    <w:p w:rsidR="00143781" w:rsidRPr="00143781" w:rsidRDefault="00143781" w:rsidP="00143781">
      <w:pPr>
        <w:numPr>
          <w:ilvl w:val="0"/>
          <w:numId w:val="3"/>
        </w:numPr>
        <w:spacing w:line="500" w:lineRule="exact"/>
        <w:ind w:firstLineChars="200" w:firstLine="560"/>
        <w:jc w:val="left"/>
        <w:rPr>
          <w:rFonts w:ascii="仿宋" w:eastAsia="仿宋" w:hAnsi="仿宋" w:cs="仿宋"/>
          <w:sz w:val="28"/>
          <w:szCs w:val="28"/>
        </w:rPr>
      </w:pPr>
      <w:r w:rsidRPr="00143781">
        <w:rPr>
          <w:rFonts w:ascii="仿宋" w:eastAsia="仿宋" w:hAnsi="仿宋" w:cs="仿宋" w:hint="eastAsia"/>
          <w:sz w:val="28"/>
          <w:szCs w:val="28"/>
        </w:rPr>
        <w:t>承担县委</w:t>
      </w:r>
      <w:r w:rsidR="00ED498B">
        <w:rPr>
          <w:rFonts w:ascii="仿宋" w:eastAsia="仿宋" w:hAnsi="仿宋" w:cs="仿宋" w:hint="eastAsia"/>
          <w:sz w:val="28"/>
          <w:szCs w:val="28"/>
        </w:rPr>
        <w:t>、县政府</w:t>
      </w:r>
      <w:r w:rsidRPr="00143781">
        <w:rPr>
          <w:rFonts w:ascii="仿宋" w:eastAsia="仿宋" w:hAnsi="仿宋" w:cs="仿宋" w:hint="eastAsia"/>
          <w:sz w:val="28"/>
          <w:szCs w:val="28"/>
        </w:rPr>
        <w:t>政府及县卫健局交办的其他卫生工作。</w:t>
      </w:r>
    </w:p>
    <w:p w:rsidR="00143781" w:rsidRDefault="00143781">
      <w:pPr>
        <w:spacing w:line="500" w:lineRule="exact"/>
        <w:ind w:firstLineChars="200" w:firstLine="560"/>
        <w:jc w:val="left"/>
        <w:rPr>
          <w:rFonts w:ascii="仿宋" w:eastAsia="仿宋" w:hAnsi="仿宋" w:cs="仿宋"/>
          <w:sz w:val="28"/>
          <w:szCs w:val="28"/>
        </w:rPr>
      </w:pPr>
    </w:p>
    <w:p w:rsidR="008801B7" w:rsidRDefault="003705F9">
      <w:pPr>
        <w:numPr>
          <w:ilvl w:val="0"/>
          <w:numId w:val="1"/>
        </w:numPr>
        <w:spacing w:line="500" w:lineRule="exact"/>
        <w:rPr>
          <w:rFonts w:ascii="仿宋" w:eastAsia="仿宋" w:hAnsi="仿宋" w:cs="仿宋"/>
          <w:sz w:val="28"/>
          <w:szCs w:val="28"/>
        </w:rPr>
      </w:pPr>
      <w:r>
        <w:rPr>
          <w:rFonts w:ascii="仿宋" w:eastAsia="仿宋" w:hAnsi="仿宋" w:cs="仿宋" w:hint="eastAsia"/>
          <w:sz w:val="28"/>
          <w:szCs w:val="28"/>
        </w:rPr>
        <w:t>机构设置及部门预算单位构成</w:t>
      </w:r>
    </w:p>
    <w:p w:rsidR="00143781" w:rsidRPr="003803EE" w:rsidRDefault="00143781" w:rsidP="00143781">
      <w:pPr>
        <w:ind w:firstLineChars="100" w:firstLine="280"/>
        <w:rPr>
          <w:rFonts w:ascii="仿宋" w:eastAsia="仿宋" w:hAnsi="仿宋" w:cs="仿宋"/>
          <w:sz w:val="28"/>
          <w:szCs w:val="28"/>
        </w:rPr>
      </w:pPr>
      <w:r w:rsidRPr="003803EE">
        <w:rPr>
          <w:rFonts w:ascii="仿宋" w:eastAsia="仿宋" w:hAnsi="仿宋" w:cs="仿宋" w:hint="eastAsia"/>
          <w:sz w:val="28"/>
          <w:szCs w:val="28"/>
        </w:rPr>
        <w:t>本单位设有门诊部、急诊科、住院骨一科、住院骨二科、住院内一科、住院内二科、综合外科、</w:t>
      </w:r>
      <w:r w:rsidR="003803EE">
        <w:rPr>
          <w:rFonts w:ascii="仿宋" w:eastAsia="仿宋" w:hAnsi="仿宋" w:cs="仿宋" w:hint="eastAsia"/>
          <w:sz w:val="28"/>
          <w:szCs w:val="28"/>
        </w:rPr>
        <w:t>针灸</w:t>
      </w:r>
      <w:r w:rsidRPr="003803EE">
        <w:rPr>
          <w:rFonts w:ascii="仿宋" w:eastAsia="仿宋" w:hAnsi="仿宋" w:cs="仿宋" w:hint="eastAsia"/>
          <w:sz w:val="28"/>
          <w:szCs w:val="28"/>
        </w:rPr>
        <w:t>推拿科及辅助科室共计46个，2018年在职职</w:t>
      </w:r>
      <w:r w:rsidRPr="003803EE">
        <w:rPr>
          <w:rFonts w:ascii="仿宋" w:eastAsia="仿宋" w:hAnsi="仿宋" w:cs="仿宋" w:hint="eastAsia"/>
          <w:sz w:val="28"/>
          <w:szCs w:val="28"/>
        </w:rPr>
        <w:lastRenderedPageBreak/>
        <w:t>工318人，差额事业编制263人，自收自支编制5人，长期聘用制人员55人；退休人员73人。</w:t>
      </w:r>
    </w:p>
    <w:p w:rsidR="00143781" w:rsidRPr="00143781" w:rsidRDefault="00143781" w:rsidP="00143781">
      <w:pPr>
        <w:ind w:firstLineChars="200" w:firstLine="560"/>
        <w:rPr>
          <w:rFonts w:ascii="仿宋" w:eastAsia="仿宋" w:hAnsi="仿宋" w:cs="仿宋"/>
          <w:sz w:val="32"/>
          <w:szCs w:val="32"/>
        </w:rPr>
      </w:pPr>
      <w:r w:rsidRPr="003803EE">
        <w:rPr>
          <w:rFonts w:ascii="仿宋" w:eastAsia="仿宋" w:hAnsi="仿宋" w:cs="仿宋" w:hint="eastAsia"/>
          <w:sz w:val="28"/>
          <w:szCs w:val="28"/>
        </w:rPr>
        <w:t>我院为衡东县卫生和计划生育局所属二级预算单位，单位性质为正科级差额拨款事业单位，</w:t>
      </w:r>
      <w:r w:rsidR="00ED3E0C" w:rsidRPr="00ED3E0C">
        <w:rPr>
          <w:rFonts w:ascii="仿宋" w:eastAsia="仿宋" w:hAnsi="仿宋" w:cs="仿宋" w:hint="eastAsia"/>
          <w:sz w:val="28"/>
          <w:szCs w:val="28"/>
        </w:rPr>
        <w:t>全部纳入2019年部门预算</w:t>
      </w:r>
      <w:r>
        <w:rPr>
          <w:rFonts w:ascii="宋体" w:eastAsia="宋体" w:hAnsi="宋体" w:cs="宋体" w:hint="eastAsia"/>
          <w:sz w:val="28"/>
        </w:rPr>
        <w:t>。</w:t>
      </w:r>
    </w:p>
    <w:p w:rsidR="008801B7" w:rsidRDefault="003705F9">
      <w:pPr>
        <w:spacing w:line="500" w:lineRule="exact"/>
        <w:rPr>
          <w:rFonts w:ascii="仿宋" w:eastAsia="仿宋" w:hAnsi="仿宋" w:cs="仿宋"/>
          <w:sz w:val="28"/>
          <w:szCs w:val="28"/>
        </w:rPr>
      </w:pPr>
      <w:r>
        <w:rPr>
          <w:rFonts w:ascii="仿宋" w:eastAsia="仿宋" w:hAnsi="仿宋" w:cs="仿宋" w:hint="eastAsia"/>
          <w:sz w:val="28"/>
          <w:szCs w:val="28"/>
        </w:rPr>
        <w:t>三、部门收支总体情况</w:t>
      </w:r>
    </w:p>
    <w:p w:rsidR="008801B7" w:rsidRPr="003803EE" w:rsidRDefault="00143781" w:rsidP="003803EE">
      <w:pPr>
        <w:spacing w:line="500" w:lineRule="exact"/>
        <w:ind w:firstLineChars="200" w:firstLine="600"/>
        <w:rPr>
          <w:rFonts w:ascii="宋体" w:eastAsia="宋体" w:hAnsi="宋体" w:cs="仿宋"/>
          <w:kern w:val="0"/>
          <w:sz w:val="30"/>
          <w:szCs w:val="30"/>
          <w:lang w:val="zh-CN"/>
        </w:rPr>
      </w:pPr>
      <w:r w:rsidRPr="003803EE">
        <w:rPr>
          <w:rFonts w:ascii="宋体" w:eastAsia="宋体" w:hAnsi="宋体" w:cs="仿宋" w:hint="eastAsia"/>
          <w:kern w:val="0"/>
          <w:sz w:val="30"/>
          <w:szCs w:val="30"/>
          <w:lang w:val="zh-CN"/>
        </w:rPr>
        <w:t>2</w:t>
      </w:r>
      <w:r w:rsidRPr="00352501">
        <w:rPr>
          <w:rFonts w:ascii="仿宋" w:eastAsia="仿宋" w:hAnsi="仿宋" w:cs="仿宋" w:hint="eastAsia"/>
          <w:sz w:val="28"/>
          <w:szCs w:val="28"/>
        </w:rPr>
        <w:t>019</w:t>
      </w:r>
      <w:r w:rsidR="003705F9" w:rsidRPr="00352501">
        <w:rPr>
          <w:rFonts w:ascii="仿宋" w:eastAsia="仿宋" w:hAnsi="仿宋" w:cs="仿宋" w:hint="eastAsia"/>
          <w:sz w:val="28"/>
          <w:szCs w:val="28"/>
        </w:rPr>
        <w:t>年本单位部门预算</w:t>
      </w:r>
      <w:r w:rsidR="003C1F1D" w:rsidRPr="00352501">
        <w:rPr>
          <w:rFonts w:ascii="仿宋" w:eastAsia="仿宋" w:hAnsi="仿宋" w:cs="仿宋" w:hint="eastAsia"/>
          <w:sz w:val="28"/>
          <w:szCs w:val="28"/>
        </w:rPr>
        <w:t>只有本级，没有其他预算单位，因此本部门预算仅含本级预算。</w:t>
      </w:r>
      <w:r w:rsidR="003705F9" w:rsidRPr="00352501">
        <w:rPr>
          <w:rFonts w:ascii="仿宋" w:eastAsia="仿宋" w:hAnsi="仿宋" w:cs="仿宋" w:hint="eastAsia"/>
          <w:sz w:val="28"/>
          <w:szCs w:val="28"/>
        </w:rPr>
        <w:t>收入包括财政预算拔款收入、</w:t>
      </w:r>
      <w:r w:rsidR="00DC7D53">
        <w:rPr>
          <w:rFonts w:ascii="仿宋" w:eastAsia="仿宋" w:hAnsi="仿宋" w:cs="仿宋" w:hint="eastAsia"/>
          <w:sz w:val="28"/>
          <w:szCs w:val="28"/>
        </w:rPr>
        <w:t>财政专户管理的非税收入</w:t>
      </w:r>
      <w:r w:rsidR="003705F9" w:rsidRPr="00352501">
        <w:rPr>
          <w:rFonts w:ascii="仿宋" w:eastAsia="仿宋" w:hAnsi="仿宋" w:cs="仿宋" w:hint="eastAsia"/>
          <w:sz w:val="28"/>
          <w:szCs w:val="28"/>
        </w:rPr>
        <w:t>、基金预算收入安排；支出包括本单位的基本支出和项目支出。</w:t>
      </w:r>
    </w:p>
    <w:p w:rsidR="00143781" w:rsidRPr="00352501" w:rsidRDefault="003705F9" w:rsidP="00143781">
      <w:pPr>
        <w:autoSpaceDE w:val="0"/>
        <w:autoSpaceDN w:val="0"/>
        <w:adjustRightInd w:val="0"/>
        <w:ind w:firstLineChars="50" w:firstLine="140"/>
        <w:rPr>
          <w:rFonts w:ascii="仿宋" w:eastAsia="仿宋" w:hAnsi="仿宋" w:cs="仿宋"/>
          <w:sz w:val="28"/>
          <w:szCs w:val="28"/>
        </w:rPr>
      </w:pPr>
      <w:r>
        <w:rPr>
          <w:rFonts w:ascii="仿宋" w:eastAsia="仿宋" w:hAnsi="仿宋" w:cs="仿宋" w:hint="eastAsia"/>
          <w:sz w:val="28"/>
          <w:szCs w:val="28"/>
        </w:rPr>
        <w:t>（一）</w:t>
      </w:r>
      <w:r w:rsidR="00143781" w:rsidRPr="00352501">
        <w:rPr>
          <w:rFonts w:ascii="仿宋" w:eastAsia="仿宋" w:hAnsi="仿宋" w:cs="仿宋" w:hint="eastAsia"/>
          <w:sz w:val="28"/>
          <w:szCs w:val="28"/>
        </w:rPr>
        <w:t>收入预算，</w:t>
      </w:r>
      <w:r w:rsidR="00143781" w:rsidRPr="00352501">
        <w:rPr>
          <w:rFonts w:ascii="仿宋" w:eastAsia="仿宋" w:hAnsi="仿宋" w:cs="仿宋"/>
          <w:sz w:val="28"/>
          <w:szCs w:val="28"/>
        </w:rPr>
        <w:t xml:space="preserve"> </w:t>
      </w:r>
      <w:r w:rsidR="00143781" w:rsidRPr="00352501">
        <w:rPr>
          <w:rFonts w:ascii="仿宋" w:eastAsia="仿宋" w:hAnsi="仿宋" w:cs="仿宋" w:hint="eastAsia"/>
          <w:sz w:val="28"/>
          <w:szCs w:val="28"/>
        </w:rPr>
        <w:t>全年收入预算总计8481.41万元，其中财政预算拔款收入161万元</w:t>
      </w:r>
      <w:r w:rsidR="00143781" w:rsidRPr="00352501">
        <w:rPr>
          <w:rFonts w:ascii="仿宋" w:eastAsia="仿宋" w:hAnsi="仿宋" w:cs="仿宋"/>
          <w:sz w:val="28"/>
          <w:szCs w:val="28"/>
        </w:rPr>
        <w:t>(</w:t>
      </w:r>
      <w:r w:rsidR="00143781" w:rsidRPr="00352501">
        <w:rPr>
          <w:rFonts w:ascii="仿宋" w:eastAsia="仿宋" w:hAnsi="仿宋" w:cs="仿宋" w:hint="eastAsia"/>
          <w:sz w:val="28"/>
          <w:szCs w:val="28"/>
        </w:rPr>
        <w:t>为年初预算安排161万元），财政专户管理的非税收入8320.41万元。</w:t>
      </w:r>
      <w:r w:rsidR="00143781" w:rsidRPr="00352501">
        <w:rPr>
          <w:rFonts w:ascii="仿宋" w:eastAsia="仿宋" w:hAnsi="仿宋" w:cs="仿宋"/>
          <w:sz w:val="28"/>
          <w:szCs w:val="28"/>
        </w:rPr>
        <w:t xml:space="preserve">  </w:t>
      </w:r>
      <w:r w:rsidR="00143781" w:rsidRPr="00352501">
        <w:rPr>
          <w:rFonts w:ascii="仿宋" w:eastAsia="仿宋" w:hAnsi="仿宋" w:cs="仿宋" w:hint="eastAsia"/>
          <w:sz w:val="28"/>
          <w:szCs w:val="28"/>
        </w:rPr>
        <w:t>2019年收入预算较2018年增加1498.56万元，主要是财政专户管理的非税收入增加，财政补助与去年持平。</w:t>
      </w:r>
    </w:p>
    <w:p w:rsidR="00143781" w:rsidRPr="00352501" w:rsidRDefault="00143781" w:rsidP="00143781">
      <w:pPr>
        <w:autoSpaceDE w:val="0"/>
        <w:autoSpaceDN w:val="0"/>
        <w:adjustRightInd w:val="0"/>
        <w:rPr>
          <w:rFonts w:ascii="仿宋" w:eastAsia="仿宋" w:hAnsi="仿宋" w:cs="仿宋"/>
          <w:sz w:val="28"/>
          <w:szCs w:val="28"/>
        </w:rPr>
      </w:pPr>
      <w:r>
        <w:rPr>
          <w:rFonts w:ascii="宋体" w:hAnsi="宋体" w:cs="仿宋" w:hint="eastAsia"/>
          <w:kern w:val="0"/>
          <w:sz w:val="30"/>
          <w:szCs w:val="30"/>
          <w:lang w:val="zh-CN"/>
        </w:rPr>
        <w:t>（二）</w:t>
      </w:r>
      <w:r w:rsidRPr="00352501">
        <w:rPr>
          <w:rFonts w:ascii="仿宋" w:eastAsia="仿宋" w:hAnsi="仿宋" w:cs="仿宋" w:hint="eastAsia"/>
          <w:sz w:val="28"/>
          <w:szCs w:val="28"/>
        </w:rPr>
        <w:t>支出预算，全年支出预算总计8481.41万元，其中基本支出8161.41万元（工资福利支出3521.86万元、一般商品和服务支4634.45万元、对个人和家庭补助5.1万元）、项目支出320万元。</w:t>
      </w:r>
    </w:p>
    <w:p w:rsidR="00143781" w:rsidRPr="00352501" w:rsidRDefault="00143781" w:rsidP="00143781">
      <w:pPr>
        <w:autoSpaceDE w:val="0"/>
        <w:autoSpaceDN w:val="0"/>
        <w:adjustRightInd w:val="0"/>
        <w:rPr>
          <w:rFonts w:ascii="仿宋" w:eastAsia="仿宋" w:hAnsi="仿宋" w:cs="仿宋"/>
          <w:sz w:val="28"/>
          <w:szCs w:val="28"/>
        </w:rPr>
      </w:pPr>
      <w:r w:rsidRPr="00352501">
        <w:rPr>
          <w:rFonts w:ascii="仿宋" w:eastAsia="仿宋" w:hAnsi="仿宋" w:cs="仿宋" w:hint="eastAsia"/>
          <w:sz w:val="28"/>
          <w:szCs w:val="28"/>
        </w:rPr>
        <w:t>支出较去年增加1498.56万元，主要是人员增加人员支出增加301.68万元，五险一金支出增加126.70万元；商品服务支出支出（主要为卫生材料与药品费用）支出增加950。18万元；项目支出增加120万元。</w:t>
      </w:r>
    </w:p>
    <w:p w:rsidR="00143781" w:rsidRPr="00352501" w:rsidRDefault="00143781" w:rsidP="00143781">
      <w:pPr>
        <w:autoSpaceDE w:val="0"/>
        <w:autoSpaceDN w:val="0"/>
        <w:adjustRightInd w:val="0"/>
        <w:rPr>
          <w:rFonts w:ascii="仿宋" w:eastAsia="仿宋" w:hAnsi="仿宋" w:cs="仿宋"/>
          <w:sz w:val="28"/>
          <w:szCs w:val="28"/>
        </w:rPr>
      </w:pPr>
      <w:r w:rsidRPr="00352501">
        <w:rPr>
          <w:rFonts w:ascii="仿宋" w:eastAsia="仿宋" w:hAnsi="仿宋" w:cs="仿宋" w:hint="eastAsia"/>
          <w:sz w:val="28"/>
          <w:szCs w:val="28"/>
        </w:rPr>
        <w:t>全年预算收支平衡。</w:t>
      </w:r>
    </w:p>
    <w:p w:rsidR="008801B7" w:rsidRDefault="003705F9" w:rsidP="0014378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四、一般公共预算拨款支出预算</w:t>
      </w:r>
    </w:p>
    <w:p w:rsidR="00143781" w:rsidRPr="00143781" w:rsidRDefault="00143781" w:rsidP="00143781">
      <w:pPr>
        <w:spacing w:line="500" w:lineRule="exact"/>
        <w:ind w:firstLineChars="200" w:firstLine="560"/>
        <w:rPr>
          <w:rFonts w:ascii="仿宋" w:eastAsia="仿宋" w:hAnsi="仿宋" w:cs="仿宋"/>
          <w:sz w:val="28"/>
          <w:szCs w:val="28"/>
        </w:rPr>
      </w:pPr>
      <w:r w:rsidRPr="00143781">
        <w:rPr>
          <w:rFonts w:ascii="仿宋" w:eastAsia="仿宋" w:hAnsi="仿宋" w:cs="仿宋"/>
          <w:sz w:val="28"/>
          <w:szCs w:val="28"/>
        </w:rPr>
        <w:t>2019</w:t>
      </w:r>
      <w:r w:rsidRPr="00143781">
        <w:rPr>
          <w:rFonts w:ascii="仿宋" w:eastAsia="仿宋" w:hAnsi="仿宋" w:cs="仿宋" w:hint="eastAsia"/>
          <w:sz w:val="28"/>
          <w:szCs w:val="28"/>
        </w:rPr>
        <w:t>年一般公共预算拨款收入161万元，具体安排情况如下：</w:t>
      </w:r>
    </w:p>
    <w:p w:rsidR="00143781" w:rsidRPr="00143781" w:rsidRDefault="00143781" w:rsidP="00143781">
      <w:pPr>
        <w:numPr>
          <w:ilvl w:val="0"/>
          <w:numId w:val="5"/>
        </w:numPr>
        <w:spacing w:line="500" w:lineRule="exact"/>
        <w:ind w:firstLineChars="200" w:firstLine="560"/>
        <w:rPr>
          <w:rFonts w:ascii="仿宋" w:eastAsia="仿宋" w:hAnsi="仿宋" w:cs="仿宋"/>
          <w:sz w:val="28"/>
          <w:szCs w:val="28"/>
        </w:rPr>
      </w:pPr>
      <w:r w:rsidRPr="00143781">
        <w:rPr>
          <w:rFonts w:ascii="仿宋" w:eastAsia="仿宋" w:hAnsi="仿宋" w:cs="仿宋" w:hint="eastAsia"/>
          <w:sz w:val="28"/>
          <w:szCs w:val="28"/>
        </w:rPr>
        <w:t>基本支出：</w:t>
      </w:r>
      <w:r w:rsidRPr="00143781">
        <w:rPr>
          <w:rFonts w:ascii="仿宋" w:eastAsia="仿宋" w:hAnsi="仿宋" w:cs="仿宋"/>
          <w:sz w:val="28"/>
          <w:szCs w:val="28"/>
        </w:rPr>
        <w:t>2019</w:t>
      </w:r>
      <w:r w:rsidRPr="00143781">
        <w:rPr>
          <w:rFonts w:ascii="仿宋" w:eastAsia="仿宋" w:hAnsi="仿宋" w:cs="仿宋" w:hint="eastAsia"/>
          <w:sz w:val="28"/>
          <w:szCs w:val="28"/>
        </w:rPr>
        <w:t>年年初预算数为161万元，包括基本工资、津贴补贴等人员经费以及办公费、印刷费、水电费、办公设备购置等日常公用经费。</w:t>
      </w:r>
    </w:p>
    <w:p w:rsidR="00143781" w:rsidRPr="00143781" w:rsidRDefault="00143781" w:rsidP="00143781">
      <w:pPr>
        <w:numPr>
          <w:ilvl w:val="0"/>
          <w:numId w:val="5"/>
        </w:numPr>
        <w:spacing w:line="500" w:lineRule="exact"/>
        <w:ind w:firstLineChars="200" w:firstLine="560"/>
        <w:rPr>
          <w:rFonts w:ascii="仿宋" w:eastAsia="仿宋" w:hAnsi="仿宋" w:cs="仿宋"/>
          <w:sz w:val="28"/>
          <w:szCs w:val="28"/>
        </w:rPr>
      </w:pPr>
      <w:r w:rsidRPr="00143781">
        <w:rPr>
          <w:rFonts w:ascii="仿宋" w:eastAsia="仿宋" w:hAnsi="仿宋" w:cs="仿宋" w:hint="eastAsia"/>
          <w:sz w:val="28"/>
          <w:szCs w:val="28"/>
        </w:rPr>
        <w:lastRenderedPageBreak/>
        <w:t>项目支出：无安排</w:t>
      </w:r>
    </w:p>
    <w:p w:rsidR="00143781" w:rsidRDefault="00143781" w:rsidP="00143781">
      <w:pPr>
        <w:spacing w:line="500" w:lineRule="exact"/>
        <w:ind w:firstLineChars="200" w:firstLine="560"/>
        <w:rPr>
          <w:rFonts w:ascii="仿宋" w:eastAsia="仿宋" w:hAnsi="仿宋" w:cs="仿宋"/>
          <w:sz w:val="28"/>
          <w:szCs w:val="28"/>
        </w:rPr>
      </w:pPr>
    </w:p>
    <w:p w:rsidR="008801B7" w:rsidRDefault="003705F9">
      <w:pPr>
        <w:spacing w:line="500" w:lineRule="exact"/>
        <w:rPr>
          <w:rFonts w:ascii="仿宋" w:eastAsia="仿宋" w:hAnsi="仿宋" w:cs="仿宋"/>
          <w:sz w:val="28"/>
          <w:szCs w:val="28"/>
        </w:rPr>
      </w:pPr>
      <w:r>
        <w:rPr>
          <w:rFonts w:ascii="仿宋" w:eastAsia="仿宋" w:hAnsi="仿宋" w:cs="仿宋" w:hint="eastAsia"/>
          <w:sz w:val="28"/>
          <w:szCs w:val="28"/>
        </w:rPr>
        <w:t>五、政府性基金预算支出</w:t>
      </w:r>
    </w:p>
    <w:p w:rsidR="008801B7" w:rsidRDefault="003705F9">
      <w:pPr>
        <w:spacing w:line="500" w:lineRule="exact"/>
        <w:ind w:firstLineChars="200" w:firstLine="560"/>
        <w:rPr>
          <w:rFonts w:ascii="仿宋" w:eastAsia="仿宋" w:hAnsi="仿宋" w:cs="仿宋"/>
          <w:color w:val="FF0000"/>
          <w:sz w:val="20"/>
          <w:szCs w:val="20"/>
          <w:highlight w:val="yellow"/>
        </w:rPr>
      </w:pPr>
      <w:r>
        <w:rPr>
          <w:rFonts w:ascii="仿宋" w:eastAsia="仿宋" w:hAnsi="仿宋" w:cs="仿宋" w:hint="eastAsia"/>
          <w:sz w:val="28"/>
          <w:szCs w:val="28"/>
        </w:rPr>
        <w:t>本部门无政府性基金安排的支出</w:t>
      </w:r>
    </w:p>
    <w:p w:rsidR="008801B7" w:rsidRDefault="003705F9">
      <w:pPr>
        <w:spacing w:line="500" w:lineRule="exact"/>
        <w:rPr>
          <w:rFonts w:ascii="仿宋" w:eastAsia="仿宋" w:hAnsi="仿宋" w:cs="仿宋"/>
          <w:sz w:val="28"/>
          <w:szCs w:val="28"/>
        </w:rPr>
      </w:pPr>
      <w:r>
        <w:rPr>
          <w:rFonts w:ascii="仿宋" w:eastAsia="仿宋" w:hAnsi="仿宋" w:cs="仿宋" w:hint="eastAsia"/>
          <w:sz w:val="28"/>
          <w:szCs w:val="28"/>
        </w:rPr>
        <w:t>六、其他重要事项情况说明</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1、机关运行经费情况</w:t>
      </w:r>
    </w:p>
    <w:p w:rsidR="00143781" w:rsidRPr="00352501" w:rsidRDefault="00143781" w:rsidP="00971FB5">
      <w:pPr>
        <w:ind w:firstLineChars="200" w:firstLine="560"/>
        <w:rPr>
          <w:rFonts w:ascii="仿宋" w:eastAsia="仿宋" w:hAnsi="仿宋" w:cs="仿宋"/>
          <w:sz w:val="28"/>
          <w:szCs w:val="28"/>
        </w:rPr>
      </w:pPr>
      <w:r w:rsidRPr="00352501">
        <w:rPr>
          <w:rFonts w:ascii="仿宋" w:eastAsia="仿宋" w:hAnsi="仿宋" w:cs="仿宋" w:hint="eastAsia"/>
          <w:sz w:val="28"/>
          <w:szCs w:val="28"/>
        </w:rPr>
        <w:t>2019年机关运行经费当年一般公共预算拨款 1   万元，其中办公费  0  万元、印刷费  0  万元、水费   0 万元、电费 0   万元、邮电费  0  万元、差旅费  0  万元、维修维护费  0  万元、会议费   0 万元、培训费  0  万元、劳务费  0  万元、工会经费  0  万元、福利费   0 万元、公务接待费  0  万元、公务用车运行维护费  1  万元。与上年持平，无增减变动。</w:t>
      </w:r>
    </w:p>
    <w:p w:rsidR="008801B7" w:rsidRPr="00143781" w:rsidRDefault="00CE5445" w:rsidP="0035250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3705F9" w:rsidRPr="00143781">
        <w:rPr>
          <w:rFonts w:ascii="仿宋" w:eastAsia="仿宋" w:hAnsi="仿宋" w:cs="仿宋" w:hint="eastAsia"/>
          <w:sz w:val="28"/>
          <w:szCs w:val="28"/>
        </w:rPr>
        <w:t>“三公”经费预算</w:t>
      </w:r>
    </w:p>
    <w:p w:rsidR="00CE5445" w:rsidRDefault="00143781" w:rsidP="00CE5445">
      <w:pPr>
        <w:spacing w:line="500" w:lineRule="exact"/>
        <w:ind w:firstLineChars="200" w:firstLine="560"/>
        <w:rPr>
          <w:rFonts w:ascii="仿宋" w:eastAsia="仿宋" w:hAnsi="仿宋" w:cs="仿宋" w:hint="eastAsia"/>
          <w:sz w:val="28"/>
          <w:szCs w:val="28"/>
        </w:rPr>
      </w:pPr>
      <w:r w:rsidRPr="00352501">
        <w:rPr>
          <w:rFonts w:ascii="仿宋" w:eastAsia="仿宋" w:hAnsi="仿宋" w:cs="仿宋" w:hint="eastAsia"/>
          <w:sz w:val="28"/>
          <w:szCs w:val="28"/>
        </w:rPr>
        <w:t>2019年“三公”经费预算数为  18.27 万元，其中，公务接待费 10.24   万元，公务用车购置及运行费   8.03万元（其中，公务用车运行费 8.03   万元,公务用车购置  0  万元），因公出国（境）费    0万元。2019年“三公”经费预算与2018年相比持平。</w:t>
      </w:r>
    </w:p>
    <w:p w:rsidR="008801B7" w:rsidRPr="00143781" w:rsidRDefault="00CE5445" w:rsidP="00CE544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3705F9" w:rsidRPr="00143781">
        <w:rPr>
          <w:rFonts w:ascii="仿宋" w:eastAsia="仿宋" w:hAnsi="仿宋" w:cs="仿宋" w:hint="eastAsia"/>
          <w:sz w:val="28"/>
          <w:szCs w:val="28"/>
        </w:rPr>
        <w:t>一般性支出情况</w:t>
      </w:r>
    </w:p>
    <w:p w:rsidR="008801B7" w:rsidRDefault="00143781" w:rsidP="00143781">
      <w:pPr>
        <w:spacing w:line="500" w:lineRule="exact"/>
        <w:ind w:firstLineChars="200" w:firstLine="560"/>
        <w:rPr>
          <w:rFonts w:ascii="仿宋" w:eastAsia="仿宋" w:hAnsi="仿宋" w:cs="仿宋"/>
          <w:color w:val="FF0000"/>
          <w:sz w:val="20"/>
          <w:szCs w:val="20"/>
          <w:highlight w:val="yellow"/>
        </w:rPr>
      </w:pPr>
      <w:r w:rsidRPr="00143781">
        <w:rPr>
          <w:rFonts w:ascii="仿宋" w:eastAsia="仿宋" w:hAnsi="仿宋" w:cs="仿宋"/>
          <w:sz w:val="28"/>
          <w:szCs w:val="28"/>
        </w:rPr>
        <w:t>本单位无会议费</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4、政府采购项目情况</w:t>
      </w:r>
    </w:p>
    <w:p w:rsidR="00143781" w:rsidRPr="00143781" w:rsidRDefault="00143781" w:rsidP="00143781">
      <w:pPr>
        <w:spacing w:line="500" w:lineRule="exact"/>
        <w:ind w:firstLineChars="200" w:firstLine="560"/>
        <w:rPr>
          <w:rFonts w:ascii="仿宋" w:eastAsia="仿宋" w:hAnsi="仿宋" w:cs="仿宋"/>
          <w:sz w:val="28"/>
          <w:szCs w:val="28"/>
          <w:lang w:val="zh-CN"/>
        </w:rPr>
      </w:pPr>
      <w:r w:rsidRPr="00143781">
        <w:rPr>
          <w:rFonts w:ascii="仿宋" w:eastAsia="仿宋" w:hAnsi="仿宋" w:cs="仿宋"/>
          <w:sz w:val="28"/>
          <w:szCs w:val="28"/>
          <w:lang w:val="zh-CN"/>
        </w:rPr>
        <w:t>2019</w:t>
      </w:r>
      <w:r w:rsidRPr="00143781">
        <w:rPr>
          <w:rFonts w:ascii="仿宋" w:eastAsia="仿宋" w:hAnsi="仿宋" w:cs="仿宋" w:hint="eastAsia"/>
          <w:sz w:val="28"/>
          <w:szCs w:val="28"/>
          <w:lang w:val="zh-CN"/>
        </w:rPr>
        <w:t>年政府采购预算总额</w:t>
      </w:r>
      <w:r w:rsidRPr="00143781">
        <w:rPr>
          <w:rFonts w:ascii="仿宋" w:eastAsia="仿宋" w:hAnsi="仿宋" w:cs="仿宋" w:hint="eastAsia"/>
          <w:sz w:val="28"/>
          <w:szCs w:val="28"/>
        </w:rPr>
        <w:t>320</w:t>
      </w:r>
      <w:r w:rsidRPr="00143781">
        <w:rPr>
          <w:rFonts w:ascii="仿宋" w:eastAsia="仿宋" w:hAnsi="仿宋" w:cs="仿宋" w:hint="eastAsia"/>
          <w:sz w:val="28"/>
          <w:szCs w:val="28"/>
          <w:lang w:val="zh-CN"/>
        </w:rPr>
        <w:t>万元</w:t>
      </w:r>
      <w:r w:rsidRPr="00143781">
        <w:rPr>
          <w:rFonts w:ascii="仿宋" w:eastAsia="仿宋" w:hAnsi="仿宋" w:cs="仿宋"/>
          <w:sz w:val="28"/>
          <w:szCs w:val="28"/>
          <w:lang w:val="zh-CN"/>
        </w:rPr>
        <w:t>,</w:t>
      </w:r>
      <w:r w:rsidRPr="00143781">
        <w:rPr>
          <w:rFonts w:ascii="仿宋" w:eastAsia="仿宋" w:hAnsi="仿宋" w:cs="仿宋" w:hint="eastAsia"/>
          <w:sz w:val="28"/>
          <w:szCs w:val="28"/>
          <w:lang w:val="zh-CN"/>
        </w:rPr>
        <w:t>主要用于采医疗设备采购</w:t>
      </w:r>
      <w:r w:rsidRPr="00143781">
        <w:rPr>
          <w:rFonts w:ascii="仿宋" w:eastAsia="仿宋" w:hAnsi="仿宋" w:cs="仿宋" w:hint="eastAsia"/>
          <w:sz w:val="28"/>
          <w:szCs w:val="28"/>
        </w:rPr>
        <w:t>300</w:t>
      </w:r>
      <w:r w:rsidRPr="00143781">
        <w:rPr>
          <w:rFonts w:ascii="仿宋" w:eastAsia="仿宋" w:hAnsi="仿宋" w:cs="仿宋" w:hint="eastAsia"/>
          <w:sz w:val="28"/>
          <w:szCs w:val="28"/>
          <w:lang w:val="zh-CN"/>
        </w:rPr>
        <w:t>万元，办公设备购置</w:t>
      </w:r>
      <w:r w:rsidRPr="00143781">
        <w:rPr>
          <w:rFonts w:ascii="仿宋" w:eastAsia="仿宋" w:hAnsi="仿宋" w:cs="仿宋" w:hint="eastAsia"/>
          <w:sz w:val="28"/>
          <w:szCs w:val="28"/>
        </w:rPr>
        <w:t>20</w:t>
      </w:r>
      <w:r w:rsidRPr="00143781">
        <w:rPr>
          <w:rFonts w:ascii="仿宋" w:eastAsia="仿宋" w:hAnsi="仿宋" w:cs="仿宋" w:hint="eastAsia"/>
          <w:sz w:val="28"/>
          <w:szCs w:val="28"/>
          <w:lang w:val="zh-CN"/>
        </w:rPr>
        <w:t>万元。</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5、国有资产占用使用及新增资产配置使用情况</w:t>
      </w:r>
    </w:p>
    <w:p w:rsidR="008801B7" w:rsidRDefault="003705F9">
      <w:pPr>
        <w:spacing w:line="500" w:lineRule="exact"/>
        <w:rPr>
          <w:rFonts w:ascii="仿宋" w:eastAsia="仿宋" w:hAnsi="仿宋" w:cs="仿宋"/>
          <w:sz w:val="28"/>
          <w:szCs w:val="28"/>
        </w:rPr>
      </w:pPr>
      <w:r>
        <w:rPr>
          <w:rFonts w:ascii="仿宋" w:eastAsia="仿宋" w:hAnsi="仿宋" w:cs="仿宋" w:hint="eastAsia"/>
          <w:sz w:val="28"/>
          <w:szCs w:val="28"/>
        </w:rPr>
        <w:t xml:space="preserve">    截至</w:t>
      </w:r>
      <w:r w:rsidR="00143781">
        <w:rPr>
          <w:rFonts w:ascii="仿宋" w:eastAsia="仿宋" w:hAnsi="仿宋" w:cs="仿宋" w:hint="eastAsia"/>
          <w:sz w:val="28"/>
          <w:szCs w:val="28"/>
        </w:rPr>
        <w:t>2018</w:t>
      </w:r>
      <w:r>
        <w:rPr>
          <w:rFonts w:ascii="仿宋" w:eastAsia="仿宋" w:hAnsi="仿宋" w:cs="仿宋" w:hint="eastAsia"/>
          <w:sz w:val="28"/>
          <w:szCs w:val="28"/>
        </w:rPr>
        <w:t>年12月底，本部门共有公务用车</w:t>
      </w:r>
      <w:r w:rsidR="00143781">
        <w:rPr>
          <w:rFonts w:ascii="仿宋" w:eastAsia="仿宋" w:hAnsi="仿宋" w:cs="仿宋" w:hint="eastAsia"/>
          <w:sz w:val="28"/>
          <w:szCs w:val="28"/>
        </w:rPr>
        <w:t>0</w:t>
      </w:r>
      <w:r>
        <w:rPr>
          <w:rFonts w:ascii="仿宋" w:eastAsia="仿宋" w:hAnsi="仿宋" w:cs="仿宋" w:hint="eastAsia"/>
          <w:sz w:val="28"/>
          <w:szCs w:val="28"/>
        </w:rPr>
        <w:t>辆，其中，机要通信用车</w:t>
      </w:r>
      <w:r w:rsidR="00143781">
        <w:rPr>
          <w:rFonts w:ascii="仿宋" w:eastAsia="仿宋" w:hAnsi="仿宋" w:cs="仿宋" w:hint="eastAsia"/>
          <w:sz w:val="28"/>
          <w:szCs w:val="28"/>
        </w:rPr>
        <w:t>0</w:t>
      </w:r>
      <w:r>
        <w:rPr>
          <w:rFonts w:ascii="仿宋" w:eastAsia="仿宋" w:hAnsi="仿宋" w:cs="仿宋" w:hint="eastAsia"/>
          <w:sz w:val="28"/>
          <w:szCs w:val="28"/>
        </w:rPr>
        <w:t>辆，应急保障用车</w:t>
      </w:r>
      <w:r w:rsidR="00143781">
        <w:rPr>
          <w:rFonts w:ascii="仿宋" w:eastAsia="仿宋" w:hAnsi="仿宋" w:cs="仿宋" w:hint="eastAsia"/>
          <w:sz w:val="28"/>
          <w:szCs w:val="28"/>
        </w:rPr>
        <w:t>0</w:t>
      </w:r>
      <w:r>
        <w:rPr>
          <w:rFonts w:ascii="仿宋" w:eastAsia="仿宋" w:hAnsi="仿宋" w:cs="仿宋" w:hint="eastAsia"/>
          <w:sz w:val="28"/>
          <w:szCs w:val="28"/>
        </w:rPr>
        <w:t>辆，执法执勤用车</w:t>
      </w:r>
      <w:r w:rsidR="00143781">
        <w:rPr>
          <w:rFonts w:ascii="仿宋" w:eastAsia="仿宋" w:hAnsi="仿宋" w:cs="仿宋" w:hint="eastAsia"/>
          <w:sz w:val="28"/>
          <w:szCs w:val="28"/>
        </w:rPr>
        <w:t>0</w:t>
      </w:r>
      <w:r>
        <w:rPr>
          <w:rFonts w:ascii="仿宋" w:eastAsia="仿宋" w:hAnsi="仿宋" w:cs="仿宋" w:hint="eastAsia"/>
          <w:sz w:val="28"/>
          <w:szCs w:val="28"/>
        </w:rPr>
        <w:t>辆，特种专业技术用车</w:t>
      </w:r>
      <w:r w:rsidR="00143781">
        <w:rPr>
          <w:rFonts w:ascii="仿宋" w:eastAsia="仿宋" w:hAnsi="仿宋" w:cs="仿宋" w:hint="eastAsia"/>
          <w:sz w:val="28"/>
          <w:szCs w:val="28"/>
        </w:rPr>
        <w:t>5</w:t>
      </w:r>
      <w:r>
        <w:rPr>
          <w:rFonts w:ascii="仿宋" w:eastAsia="仿宋" w:hAnsi="仿宋" w:cs="仿宋" w:hint="eastAsia"/>
          <w:sz w:val="28"/>
          <w:szCs w:val="28"/>
        </w:rPr>
        <w:t>辆，其他按照规定配备的公务用车</w:t>
      </w:r>
      <w:r w:rsidR="00143781">
        <w:rPr>
          <w:rFonts w:ascii="仿宋" w:eastAsia="仿宋" w:hAnsi="仿宋" w:cs="仿宋" w:hint="eastAsia"/>
          <w:sz w:val="28"/>
          <w:szCs w:val="28"/>
        </w:rPr>
        <w:t>0</w:t>
      </w:r>
      <w:r>
        <w:rPr>
          <w:rFonts w:ascii="仿宋" w:eastAsia="仿宋" w:hAnsi="仿宋" w:cs="仿宋" w:hint="eastAsia"/>
          <w:sz w:val="28"/>
          <w:szCs w:val="28"/>
        </w:rPr>
        <w:t>辆；单位价值50万元以上通用设备</w:t>
      </w:r>
      <w:r w:rsidR="00143781">
        <w:rPr>
          <w:rFonts w:ascii="仿宋" w:eastAsia="仿宋" w:hAnsi="仿宋" w:cs="仿宋" w:hint="eastAsia"/>
          <w:sz w:val="28"/>
          <w:szCs w:val="28"/>
        </w:rPr>
        <w:t>3</w:t>
      </w:r>
      <w:r>
        <w:rPr>
          <w:rFonts w:ascii="仿宋" w:eastAsia="仿宋" w:hAnsi="仿宋" w:cs="仿宋" w:hint="eastAsia"/>
          <w:sz w:val="28"/>
          <w:szCs w:val="28"/>
        </w:rPr>
        <w:t>台，</w:t>
      </w:r>
      <w:r>
        <w:rPr>
          <w:rFonts w:ascii="仿宋" w:eastAsia="仿宋" w:hAnsi="仿宋" w:cs="仿宋" w:hint="eastAsia"/>
          <w:sz w:val="28"/>
          <w:szCs w:val="28"/>
        </w:rPr>
        <w:lastRenderedPageBreak/>
        <w:t>单位价值100万元以上专用设备</w:t>
      </w:r>
      <w:r w:rsidR="00143781">
        <w:rPr>
          <w:rFonts w:ascii="仿宋" w:eastAsia="仿宋" w:hAnsi="仿宋" w:cs="仿宋" w:hint="eastAsia"/>
          <w:sz w:val="28"/>
          <w:szCs w:val="28"/>
        </w:rPr>
        <w:t>6</w:t>
      </w:r>
      <w:r>
        <w:rPr>
          <w:rFonts w:ascii="仿宋" w:eastAsia="仿宋" w:hAnsi="仿宋" w:cs="仿宋" w:hint="eastAsia"/>
          <w:sz w:val="28"/>
          <w:szCs w:val="28"/>
        </w:rPr>
        <w:t>台。</w:t>
      </w:r>
      <w:r w:rsidR="00143781">
        <w:rPr>
          <w:rFonts w:ascii="仿宋" w:eastAsia="仿宋" w:hAnsi="仿宋" w:cs="仿宋" w:hint="eastAsia"/>
          <w:sz w:val="28"/>
          <w:szCs w:val="28"/>
        </w:rPr>
        <w:t>2019</w:t>
      </w:r>
      <w:r>
        <w:rPr>
          <w:rFonts w:ascii="仿宋" w:eastAsia="仿宋" w:hAnsi="仿宋" w:cs="仿宋" w:hint="eastAsia"/>
          <w:sz w:val="28"/>
          <w:szCs w:val="28"/>
        </w:rPr>
        <w:t>年拟新增配置公务用车</w:t>
      </w:r>
      <w:r w:rsidR="00143781">
        <w:rPr>
          <w:rFonts w:ascii="仿宋" w:eastAsia="仿宋" w:hAnsi="仿宋" w:cs="仿宋" w:hint="eastAsia"/>
          <w:sz w:val="28"/>
          <w:szCs w:val="28"/>
        </w:rPr>
        <w:t>0</w:t>
      </w:r>
      <w:r>
        <w:rPr>
          <w:rFonts w:ascii="仿宋" w:eastAsia="仿宋" w:hAnsi="仿宋" w:cs="仿宋" w:hint="eastAsia"/>
          <w:sz w:val="28"/>
          <w:szCs w:val="28"/>
        </w:rPr>
        <w:t>辆，其中，机要通信用车</w:t>
      </w:r>
      <w:r w:rsidR="00143781">
        <w:rPr>
          <w:rFonts w:ascii="仿宋" w:eastAsia="仿宋" w:hAnsi="仿宋" w:cs="仿宋" w:hint="eastAsia"/>
          <w:sz w:val="28"/>
          <w:szCs w:val="28"/>
        </w:rPr>
        <w:t>0</w:t>
      </w:r>
      <w:r>
        <w:rPr>
          <w:rFonts w:ascii="仿宋" w:eastAsia="仿宋" w:hAnsi="仿宋" w:cs="仿宋" w:hint="eastAsia"/>
          <w:sz w:val="28"/>
          <w:szCs w:val="28"/>
        </w:rPr>
        <w:t>辆，应急保障用车</w:t>
      </w:r>
      <w:r w:rsidR="00143781">
        <w:rPr>
          <w:rFonts w:ascii="仿宋" w:eastAsia="仿宋" w:hAnsi="仿宋" w:cs="仿宋" w:hint="eastAsia"/>
          <w:sz w:val="28"/>
          <w:szCs w:val="28"/>
        </w:rPr>
        <w:t>0</w:t>
      </w:r>
      <w:r>
        <w:rPr>
          <w:rFonts w:ascii="仿宋" w:eastAsia="仿宋" w:hAnsi="仿宋" w:cs="仿宋" w:hint="eastAsia"/>
          <w:sz w:val="28"/>
          <w:szCs w:val="28"/>
        </w:rPr>
        <w:t>辆，执法执勤用车</w:t>
      </w:r>
      <w:r w:rsidR="00143781">
        <w:rPr>
          <w:rFonts w:ascii="仿宋" w:eastAsia="仿宋" w:hAnsi="仿宋" w:cs="仿宋" w:hint="eastAsia"/>
          <w:sz w:val="28"/>
          <w:szCs w:val="28"/>
        </w:rPr>
        <w:t>0</w:t>
      </w:r>
      <w:r>
        <w:rPr>
          <w:rFonts w:ascii="仿宋" w:eastAsia="仿宋" w:hAnsi="仿宋" w:cs="仿宋" w:hint="eastAsia"/>
          <w:sz w:val="28"/>
          <w:szCs w:val="28"/>
        </w:rPr>
        <w:t>辆，特种专业技术用车</w:t>
      </w:r>
      <w:r w:rsidR="00143781">
        <w:rPr>
          <w:rFonts w:ascii="仿宋" w:eastAsia="仿宋" w:hAnsi="仿宋" w:cs="仿宋" w:hint="eastAsia"/>
          <w:sz w:val="28"/>
          <w:szCs w:val="28"/>
        </w:rPr>
        <w:t>0</w:t>
      </w:r>
      <w:r>
        <w:rPr>
          <w:rFonts w:ascii="仿宋" w:eastAsia="仿宋" w:hAnsi="仿宋" w:cs="仿宋" w:hint="eastAsia"/>
          <w:sz w:val="28"/>
          <w:szCs w:val="28"/>
        </w:rPr>
        <w:t>辆，其他按照规定配备的公务用车</w:t>
      </w:r>
      <w:r w:rsidR="00143781">
        <w:rPr>
          <w:rFonts w:ascii="仿宋" w:eastAsia="仿宋" w:hAnsi="仿宋" w:cs="仿宋" w:hint="eastAsia"/>
          <w:sz w:val="28"/>
          <w:szCs w:val="28"/>
        </w:rPr>
        <w:t>0</w:t>
      </w:r>
      <w:r>
        <w:rPr>
          <w:rFonts w:ascii="仿宋" w:eastAsia="仿宋" w:hAnsi="仿宋" w:cs="仿宋" w:hint="eastAsia"/>
          <w:sz w:val="28"/>
          <w:szCs w:val="28"/>
        </w:rPr>
        <w:t>辆；新增配备单位价值50万元以上通用设备</w:t>
      </w:r>
      <w:r w:rsidR="00143781">
        <w:rPr>
          <w:rFonts w:ascii="仿宋" w:eastAsia="仿宋" w:hAnsi="仿宋" w:cs="仿宋" w:hint="eastAsia"/>
          <w:sz w:val="28"/>
          <w:szCs w:val="28"/>
        </w:rPr>
        <w:t>0</w:t>
      </w:r>
      <w:r>
        <w:rPr>
          <w:rFonts w:ascii="仿宋" w:eastAsia="仿宋" w:hAnsi="仿宋" w:cs="仿宋" w:hint="eastAsia"/>
          <w:sz w:val="28"/>
          <w:szCs w:val="28"/>
        </w:rPr>
        <w:t>台，单位价值100万元以上专用设备</w:t>
      </w:r>
      <w:r w:rsidR="00143781">
        <w:rPr>
          <w:rFonts w:ascii="仿宋" w:eastAsia="仿宋" w:hAnsi="仿宋" w:cs="仿宋" w:hint="eastAsia"/>
          <w:sz w:val="28"/>
          <w:szCs w:val="28"/>
        </w:rPr>
        <w:t>0</w:t>
      </w:r>
      <w:r>
        <w:rPr>
          <w:rFonts w:ascii="仿宋" w:eastAsia="仿宋" w:hAnsi="仿宋" w:cs="仿宋" w:hint="eastAsia"/>
          <w:sz w:val="28"/>
          <w:szCs w:val="28"/>
        </w:rPr>
        <w:t>台。</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6、预算绩效情况</w:t>
      </w:r>
    </w:p>
    <w:p w:rsidR="008801B7" w:rsidRDefault="00143781">
      <w:pPr>
        <w:spacing w:line="500" w:lineRule="exact"/>
        <w:ind w:firstLineChars="200" w:firstLine="560"/>
        <w:rPr>
          <w:rFonts w:ascii="仿宋" w:eastAsia="仿宋" w:hAnsi="仿宋" w:cs="仿宋"/>
          <w:sz w:val="28"/>
          <w:szCs w:val="28"/>
        </w:rPr>
      </w:pPr>
      <w:r w:rsidRPr="00143781">
        <w:rPr>
          <w:rFonts w:ascii="仿宋" w:eastAsia="仿宋" w:hAnsi="仿宋" w:cs="仿宋"/>
          <w:sz w:val="28"/>
          <w:szCs w:val="28"/>
        </w:rPr>
        <w:t>本部门整体支出和项目支出预算实行绩效目标管理，纳入</w:t>
      </w:r>
      <w:r w:rsidR="002575C1">
        <w:rPr>
          <w:rFonts w:ascii="仿宋" w:eastAsia="仿宋" w:hAnsi="仿宋" w:cs="仿宋"/>
          <w:sz w:val="28"/>
          <w:szCs w:val="28"/>
        </w:rPr>
        <w:t>20</w:t>
      </w:r>
      <w:r w:rsidR="002575C1">
        <w:rPr>
          <w:rFonts w:ascii="仿宋" w:eastAsia="仿宋" w:hAnsi="仿宋" w:cs="仿宋" w:hint="eastAsia"/>
          <w:sz w:val="28"/>
          <w:szCs w:val="28"/>
        </w:rPr>
        <w:t>19</w:t>
      </w:r>
      <w:r w:rsidRPr="00143781">
        <w:rPr>
          <w:rFonts w:ascii="仿宋" w:eastAsia="仿宋" w:hAnsi="仿宋" w:cs="仿宋"/>
          <w:sz w:val="28"/>
          <w:szCs w:val="28"/>
        </w:rPr>
        <w:t>年部门整体支出绩效目标的金额为161万元，其中，基本支出161万元.财政无项目配套资金支出。</w:t>
      </w:r>
    </w:p>
    <w:p w:rsidR="008801B7" w:rsidRDefault="003705F9">
      <w:pPr>
        <w:spacing w:line="500" w:lineRule="exact"/>
        <w:rPr>
          <w:rFonts w:ascii="仿宋" w:eastAsia="仿宋" w:hAnsi="仿宋" w:cs="仿宋"/>
          <w:sz w:val="28"/>
          <w:szCs w:val="28"/>
        </w:rPr>
      </w:pPr>
      <w:r>
        <w:rPr>
          <w:rFonts w:ascii="仿宋" w:eastAsia="仿宋" w:hAnsi="仿宋" w:cs="仿宋" w:hint="eastAsia"/>
          <w:sz w:val="28"/>
          <w:szCs w:val="28"/>
        </w:rPr>
        <w:t>七、名词解释</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1、一般公共预算:是对以税收为主体的财政收入，安排用于保障和改善民生、推动经济社会发展、维护国家安全、维持国家机构正常运转等方面的收支预算。</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2、基本支出：是指为保障单位机构正常运转、完成日常工作任务而发生的各项支出，包括用于基本工资、津贴补贴等人员经费以及办公费、印刷费、水电费、办公设备购置等日常公用经费。</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3、项目支出：是指单位为完成财政财务管理工作或事业发展目标而发生的支出。</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801B7" w:rsidRDefault="003705F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w:t>
      </w:r>
      <w:r>
        <w:rPr>
          <w:rFonts w:ascii="仿宋" w:eastAsia="仿宋" w:hAnsi="仿宋" w:cs="仿宋" w:hint="eastAsia"/>
          <w:sz w:val="28"/>
          <w:szCs w:val="28"/>
        </w:rPr>
        <w:lastRenderedPageBreak/>
        <w:t>费、食宿费等支出。</w:t>
      </w:r>
    </w:p>
    <w:p w:rsidR="008801B7" w:rsidRDefault="003705F9">
      <w:pPr>
        <w:rPr>
          <w:rFonts w:ascii="仿宋" w:eastAsia="仿宋" w:hAnsi="仿宋" w:cs="仿宋"/>
          <w:sz w:val="28"/>
          <w:szCs w:val="28"/>
        </w:rPr>
      </w:pPr>
      <w:r>
        <w:rPr>
          <w:rFonts w:ascii="仿宋" w:eastAsia="仿宋" w:hAnsi="仿宋" w:cs="仿宋" w:hint="eastAsia"/>
          <w:sz w:val="28"/>
          <w:szCs w:val="28"/>
        </w:rPr>
        <w:t>八、部门预算公开套表</w:t>
      </w:r>
      <w:bookmarkStart w:id="0" w:name="_GoBack"/>
      <w:bookmarkEnd w:id="0"/>
      <w:r>
        <w:rPr>
          <w:rFonts w:ascii="仿宋" w:eastAsia="仿宋" w:hAnsi="仿宋" w:cs="仿宋" w:hint="eastAsia"/>
          <w:sz w:val="28"/>
          <w:szCs w:val="28"/>
        </w:rPr>
        <w:t>（附后）</w:t>
      </w:r>
    </w:p>
    <w:p w:rsidR="008801B7" w:rsidRDefault="008801B7">
      <w:pPr>
        <w:rPr>
          <w:rFonts w:ascii="仿宋" w:eastAsia="仿宋" w:hAnsi="仿宋" w:cs="仿宋"/>
          <w:sz w:val="36"/>
          <w:szCs w:val="36"/>
        </w:rPr>
      </w:pPr>
    </w:p>
    <w:p w:rsidR="002575C1" w:rsidRDefault="003705F9" w:rsidP="002575C1">
      <w:pPr>
        <w:ind w:left="6840" w:hangingChars="1900" w:hanging="6840"/>
        <w:rPr>
          <w:rFonts w:ascii="仿宋" w:eastAsia="仿宋" w:hAnsi="仿宋" w:cs="仿宋"/>
          <w:sz w:val="32"/>
          <w:szCs w:val="32"/>
        </w:rPr>
      </w:pPr>
      <w:r>
        <w:rPr>
          <w:rFonts w:ascii="仿宋" w:eastAsia="仿宋" w:hAnsi="仿宋" w:cs="仿宋" w:hint="eastAsia"/>
          <w:sz w:val="36"/>
          <w:szCs w:val="36"/>
        </w:rPr>
        <w:t xml:space="preserve">                       </w:t>
      </w:r>
      <w:r w:rsidR="002575C1">
        <w:rPr>
          <w:rFonts w:ascii="仿宋" w:eastAsia="仿宋" w:hAnsi="仿宋" w:cs="仿宋" w:hint="eastAsia"/>
          <w:sz w:val="36"/>
          <w:szCs w:val="36"/>
        </w:rPr>
        <w:t xml:space="preserve">             </w:t>
      </w:r>
      <w:r w:rsidR="002575C1">
        <w:rPr>
          <w:rFonts w:ascii="仿宋" w:eastAsia="仿宋" w:hAnsi="仿宋" w:cs="仿宋" w:hint="eastAsia"/>
          <w:sz w:val="32"/>
          <w:szCs w:val="32"/>
        </w:rPr>
        <w:t xml:space="preserve">衡东县中医医院          </w:t>
      </w:r>
    </w:p>
    <w:p w:rsidR="002575C1" w:rsidRDefault="002575C1" w:rsidP="002575C1">
      <w:pPr>
        <w:ind w:leftChars="2732" w:left="5737" w:firstLineChars="200" w:firstLine="640"/>
        <w:rPr>
          <w:rFonts w:ascii="仿宋" w:eastAsia="仿宋" w:hAnsi="仿宋" w:cs="仿宋"/>
          <w:sz w:val="32"/>
          <w:szCs w:val="32"/>
        </w:rPr>
      </w:pPr>
      <w:r>
        <w:rPr>
          <w:rFonts w:ascii="仿宋" w:eastAsia="仿宋" w:hAnsi="仿宋" w:cs="仿宋" w:hint="eastAsia"/>
          <w:sz w:val="32"/>
          <w:szCs w:val="32"/>
        </w:rPr>
        <w:t>2019年4月22日</w:t>
      </w:r>
    </w:p>
    <w:p w:rsidR="008801B7" w:rsidRDefault="008801B7" w:rsidP="002575C1">
      <w:pPr>
        <w:jc w:val="right"/>
        <w:rPr>
          <w:rFonts w:ascii="仿宋" w:eastAsia="仿宋" w:hAnsi="仿宋" w:cs="仿宋"/>
          <w:color w:val="FF0000"/>
          <w:sz w:val="22"/>
          <w:szCs w:val="22"/>
          <w:highlight w:val="yellow"/>
        </w:rPr>
      </w:pPr>
    </w:p>
    <w:sectPr w:rsidR="008801B7" w:rsidSect="008801B7">
      <w:footerReference w:type="default" r:id="rId8"/>
      <w:pgSz w:w="11906" w:h="16838"/>
      <w:pgMar w:top="1440" w:right="1423" w:bottom="1440" w:left="142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44B" w:rsidRDefault="0056244B" w:rsidP="008801B7">
      <w:r>
        <w:separator/>
      </w:r>
    </w:p>
  </w:endnote>
  <w:endnote w:type="continuationSeparator" w:id="1">
    <w:p w:rsidR="0056244B" w:rsidRDefault="0056244B" w:rsidP="00880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1B7" w:rsidRDefault="00A45C8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801B7" w:rsidRDefault="00A45C85">
                <w:pPr>
                  <w:pStyle w:val="a3"/>
                </w:pPr>
                <w:r>
                  <w:fldChar w:fldCharType="begin"/>
                </w:r>
                <w:r w:rsidR="003705F9">
                  <w:instrText xml:space="preserve"> PAGE  \* MERGEFORMAT </w:instrText>
                </w:r>
                <w:r>
                  <w:fldChar w:fldCharType="separate"/>
                </w:r>
                <w:r w:rsidR="00CE5445">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44B" w:rsidRDefault="0056244B" w:rsidP="008801B7">
      <w:r>
        <w:separator/>
      </w:r>
    </w:p>
  </w:footnote>
  <w:footnote w:type="continuationSeparator" w:id="1">
    <w:p w:rsidR="0056244B" w:rsidRDefault="0056244B" w:rsidP="00880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FADE85"/>
    <w:multiLevelType w:val="singleLevel"/>
    <w:tmpl w:val="BAFADE85"/>
    <w:lvl w:ilvl="0">
      <w:start w:val="1"/>
      <w:numFmt w:val="chineseCounting"/>
      <w:suff w:val="nothing"/>
      <w:lvlText w:val="（%1）"/>
      <w:lvlJc w:val="left"/>
      <w:rPr>
        <w:rFonts w:hint="eastAsia"/>
      </w:rPr>
    </w:lvl>
  </w:abstractNum>
  <w:abstractNum w:abstractNumId="1">
    <w:nsid w:val="C85B561A"/>
    <w:multiLevelType w:val="singleLevel"/>
    <w:tmpl w:val="C85B561A"/>
    <w:lvl w:ilvl="0">
      <w:start w:val="1"/>
      <w:numFmt w:val="chineseCounting"/>
      <w:suff w:val="nothing"/>
      <w:lvlText w:val="（%1）"/>
      <w:lvlJc w:val="left"/>
      <w:rPr>
        <w:rFonts w:hint="eastAsia"/>
      </w:rPr>
    </w:lvl>
  </w:abstractNum>
  <w:abstractNum w:abstractNumId="2">
    <w:nsid w:val="0AABF040"/>
    <w:multiLevelType w:val="singleLevel"/>
    <w:tmpl w:val="0AABF040"/>
    <w:lvl w:ilvl="0">
      <w:start w:val="1"/>
      <w:numFmt w:val="decimal"/>
      <w:suff w:val="nothing"/>
      <w:lvlText w:val="%1、"/>
      <w:lvlJc w:val="left"/>
    </w:lvl>
  </w:abstractNum>
  <w:abstractNum w:abstractNumId="3">
    <w:nsid w:val="3D744C9F"/>
    <w:multiLevelType w:val="hybridMultilevel"/>
    <w:tmpl w:val="29B80698"/>
    <w:lvl w:ilvl="0" w:tplc="1E4C8EC2">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E26B3C2"/>
    <w:multiLevelType w:val="singleLevel"/>
    <w:tmpl w:val="5E26B3C2"/>
    <w:lvl w:ilvl="0">
      <w:start w:val="1"/>
      <w:numFmt w:val="chineseCounting"/>
      <w:suff w:val="nothing"/>
      <w:lvlText w:val="%1、"/>
      <w:lvlJc w:val="left"/>
    </w:lvl>
  </w:abstractNum>
  <w:abstractNum w:abstractNumId="5">
    <w:nsid w:val="5E26B41B"/>
    <w:multiLevelType w:val="singleLevel"/>
    <w:tmpl w:val="5E26B41B"/>
    <w:lvl w:ilvl="0">
      <w:start w:val="1"/>
      <w:numFmt w:val="decimal"/>
      <w:suff w:val="nothing"/>
      <w:lvlText w:val="%1、"/>
      <w:lvlJc w:val="left"/>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F44C01"/>
    <w:rsid w:val="000D0B73"/>
    <w:rsid w:val="00143781"/>
    <w:rsid w:val="002575C1"/>
    <w:rsid w:val="00352501"/>
    <w:rsid w:val="003705F9"/>
    <w:rsid w:val="003803EE"/>
    <w:rsid w:val="003C1F1D"/>
    <w:rsid w:val="004E4517"/>
    <w:rsid w:val="0056244B"/>
    <w:rsid w:val="007F0530"/>
    <w:rsid w:val="008801B7"/>
    <w:rsid w:val="00971FB5"/>
    <w:rsid w:val="00A45C85"/>
    <w:rsid w:val="00CB057F"/>
    <w:rsid w:val="00CE5445"/>
    <w:rsid w:val="00CF6671"/>
    <w:rsid w:val="00D23DAD"/>
    <w:rsid w:val="00D9257B"/>
    <w:rsid w:val="00DC7D53"/>
    <w:rsid w:val="00DD7941"/>
    <w:rsid w:val="00EA3194"/>
    <w:rsid w:val="00EB78DB"/>
    <w:rsid w:val="00ED3E0C"/>
    <w:rsid w:val="00ED498B"/>
    <w:rsid w:val="04181D64"/>
    <w:rsid w:val="04535B55"/>
    <w:rsid w:val="06262424"/>
    <w:rsid w:val="06356B9E"/>
    <w:rsid w:val="08D54674"/>
    <w:rsid w:val="094C1F3C"/>
    <w:rsid w:val="0AAA4D8D"/>
    <w:rsid w:val="0CE57F9B"/>
    <w:rsid w:val="0D1B0236"/>
    <w:rsid w:val="110A4548"/>
    <w:rsid w:val="11E74D3F"/>
    <w:rsid w:val="13E815FF"/>
    <w:rsid w:val="14CF0E56"/>
    <w:rsid w:val="174D6F5C"/>
    <w:rsid w:val="191C4A35"/>
    <w:rsid w:val="1CEE4A6A"/>
    <w:rsid w:val="1EDE1A94"/>
    <w:rsid w:val="1F9D579B"/>
    <w:rsid w:val="1FE27CAB"/>
    <w:rsid w:val="203842CB"/>
    <w:rsid w:val="23E21288"/>
    <w:rsid w:val="267D5F9A"/>
    <w:rsid w:val="29014437"/>
    <w:rsid w:val="29605051"/>
    <w:rsid w:val="29707BAA"/>
    <w:rsid w:val="2E0E6743"/>
    <w:rsid w:val="30B728BF"/>
    <w:rsid w:val="30E635C8"/>
    <w:rsid w:val="31726F6B"/>
    <w:rsid w:val="34CE667D"/>
    <w:rsid w:val="35480150"/>
    <w:rsid w:val="36003260"/>
    <w:rsid w:val="38060871"/>
    <w:rsid w:val="3E5755B2"/>
    <w:rsid w:val="3E9F4F8C"/>
    <w:rsid w:val="422947AD"/>
    <w:rsid w:val="46A20FE1"/>
    <w:rsid w:val="49EA1A13"/>
    <w:rsid w:val="4C180157"/>
    <w:rsid w:val="4D984B40"/>
    <w:rsid w:val="4E134FFC"/>
    <w:rsid w:val="526F6531"/>
    <w:rsid w:val="56493488"/>
    <w:rsid w:val="583B12D8"/>
    <w:rsid w:val="5A0904D4"/>
    <w:rsid w:val="5AB453EF"/>
    <w:rsid w:val="5BBC3CD0"/>
    <w:rsid w:val="5CDB46AA"/>
    <w:rsid w:val="5E1F2BD5"/>
    <w:rsid w:val="64350850"/>
    <w:rsid w:val="64774D48"/>
    <w:rsid w:val="69000C13"/>
    <w:rsid w:val="6C2D7FE4"/>
    <w:rsid w:val="6D1C161A"/>
    <w:rsid w:val="6FD60C4C"/>
    <w:rsid w:val="72B43A5A"/>
    <w:rsid w:val="72B70408"/>
    <w:rsid w:val="733E0D04"/>
    <w:rsid w:val="746027E7"/>
    <w:rsid w:val="7796726F"/>
    <w:rsid w:val="78F44C01"/>
    <w:rsid w:val="7DE62FB1"/>
    <w:rsid w:val="7E747462"/>
    <w:rsid w:val="7F335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1B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01B7"/>
    <w:pPr>
      <w:tabs>
        <w:tab w:val="center" w:pos="4153"/>
        <w:tab w:val="right" w:pos="8306"/>
      </w:tabs>
      <w:snapToGrid w:val="0"/>
      <w:jc w:val="left"/>
    </w:pPr>
    <w:rPr>
      <w:sz w:val="18"/>
    </w:rPr>
  </w:style>
  <w:style w:type="paragraph" w:styleId="a4">
    <w:name w:val="header"/>
    <w:basedOn w:val="a"/>
    <w:qFormat/>
    <w:rsid w:val="008801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801B7"/>
    <w:pPr>
      <w:spacing w:beforeAutospacing="1" w:afterAutospacing="1"/>
      <w:jc w:val="left"/>
    </w:pPr>
    <w:rPr>
      <w:rFonts w:cs="Times New Roman"/>
      <w:kern w:val="0"/>
      <w:sz w:val="24"/>
    </w:rPr>
  </w:style>
  <w:style w:type="paragraph" w:styleId="a6">
    <w:name w:val="List Paragraph"/>
    <w:basedOn w:val="a"/>
    <w:uiPriority w:val="99"/>
    <w:unhideWhenUsed/>
    <w:rsid w:val="00143781"/>
    <w:pPr>
      <w:ind w:firstLineChars="200" w:firstLine="420"/>
    </w:pPr>
  </w:style>
</w:styles>
</file>

<file path=word/webSettings.xml><?xml version="1.0" encoding="utf-8"?>
<w:webSettings xmlns:r="http://schemas.openxmlformats.org/officeDocument/2006/relationships" xmlns:w="http://schemas.openxmlformats.org/wordprocessingml/2006/main">
  <w:divs>
    <w:div w:id="255066164">
      <w:bodyDiv w:val="1"/>
      <w:marLeft w:val="0"/>
      <w:marRight w:val="0"/>
      <w:marTop w:val="0"/>
      <w:marBottom w:val="0"/>
      <w:divBdr>
        <w:top w:val="none" w:sz="0" w:space="0" w:color="auto"/>
        <w:left w:val="none" w:sz="0" w:space="0" w:color="auto"/>
        <w:bottom w:val="none" w:sz="0" w:space="0" w:color="auto"/>
        <w:right w:val="none" w:sz="0" w:space="0" w:color="auto"/>
      </w:divBdr>
    </w:div>
    <w:div w:id="879515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梦龙</dc:creator>
  <cp:lastModifiedBy>MM</cp:lastModifiedBy>
  <cp:revision>18</cp:revision>
  <cp:lastPrinted>2019-07-04T10:04:00Z</cp:lastPrinted>
  <dcterms:created xsi:type="dcterms:W3CDTF">2021-06-03T12:24:00Z</dcterms:created>
  <dcterms:modified xsi:type="dcterms:W3CDTF">2021-06-04T10:24:00Z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