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="120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2019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eastAsia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eastAsia="黑体" w:cs="黑体"/>
          <w:kern w:val="0"/>
          <w:sz w:val="24"/>
          <w:lang w:eastAsia="zh-CN"/>
        </w:rPr>
        <w:t>衡东县水运事务中心</w:t>
      </w:r>
      <w:r>
        <w:rPr>
          <w:rFonts w:eastAsia="黑体"/>
          <w:kern w:val="0"/>
          <w:sz w:val="24"/>
        </w:rPr>
        <w:t xml:space="preserve">          </w:t>
      </w:r>
      <w:r>
        <w:rPr>
          <w:rFonts w:hint="eastAsia" w:cs="宋体"/>
          <w:kern w:val="0"/>
          <w:sz w:val="24"/>
        </w:rPr>
        <w:t>单位负责人（签名）：</w:t>
      </w:r>
      <w:r>
        <w:rPr>
          <w:rFonts w:hint="eastAsia" w:cs="宋体"/>
          <w:kern w:val="0"/>
          <w:sz w:val="24"/>
          <w:lang w:eastAsia="zh-CN"/>
        </w:rPr>
        <w:t>谭向阳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312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eastAsia="zh-CN"/>
              </w:rPr>
              <w:t>衡东县水运事务中心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资金总额：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304.22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304.22万元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204.22万元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279" w:leftChars="133"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宣传贯彻执行国家、省、市、县有关水路交通管理方面的法律、法规、规章和制度,负责拟定水上交通管理的规范性文件并组织实施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依据法律法规授权和县交通运输和旅游局的委托,负责全县水路交通行政执法的监督检查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(二)拟定辖区内水路交通行业中长期发展规划和年度计划,经批准后组织实施;负责本行业统计信息工作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三)组织、指导、协调、监督辖区内水上交通安全和防治船舶污染水域工作;监督管理船舶所有人安全生产条件和水运企业安全管理体系;负责通航秩序和通航环境监督划定并管理航路、禁航区、交通管制区、港外锚地和安全作业区;参与水上水下施工作业(含使用岸线)许可和监督检查,发布航行警(通)告;负责组织和指导水上搜寻救助水上应急搜救演习及沉船沉物打捞;负责职责范围内的水上交通安全和船舶污染事故的调查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(四)负责辖区内船舶登记、船舶进出港管理和船员的日常监督管理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五)承担港口、码头、渡口的监督管理;负责辖区内港口、码头、渡口建设、养护的监督管理工作;负责辖区内水路运输市场、港口搬运装卸市场、水路运输服务业市场的行业监督管理;参与协调水资源的综合利用;组织协调水路战备运输和防汛抢险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ind w:left="718" w:leftChars="342" w:firstLine="0" w:firstLineChars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(六)负责辖区内水路交通规费的征稽和管理。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(七)指导水路交通科技工作及新技术、新工艺和新材料的推广应用。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(八)承办县交通运输和旅游局交办的其他工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  <w:r>
              <w:rPr>
                <w:rFonts w:hint="eastAsia"/>
                <w:kern w:val="0"/>
                <w:sz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任务1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人员经费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181.20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181.20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任务2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商品和服务支出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22.80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对个人和家庭的补助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0.22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水上交通安全视频监控中心经费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任务5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水上应急救援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任务6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水上交通安全生产及宣传教育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金额合计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304.22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304.22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通过预算执行，保证正常工作运转。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积极推进水上交通平稳运行。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保证正常运转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2204.22万元</w:t>
            </w:r>
            <w:r>
              <w:rPr>
                <w:rFonts w:hint="eastAsia"/>
                <w:kern w:val="0"/>
                <w:sz w:val="24"/>
                <w:lang w:eastAsia="zh-CN"/>
              </w:rPr>
              <w:t>保障单位正常运转、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23人的基本工资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水上应急救援</w:t>
            </w:r>
          </w:p>
          <w:p>
            <w:pPr>
              <w:rPr>
                <w:rFonts w:hint="eastAsia"/>
                <w:kern w:val="0"/>
                <w:sz w:val="24"/>
                <w:lang w:eastAsia="zh-CN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租用民用大吨位船舶20条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抗洪物资大钢缆绳等物资一批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水上交通安全生产及宣传教育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水上安全宣传资料6000套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码头现场督查安全700次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全年安全培训3次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年度安全巡航4次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在职人员经费和公用经费控制率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水上应急救援及时安全率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水上交通安全生产及宣传教育覆盖率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在年度内及时完成政府及上级领导交办的各项任务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年度内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水上应急救援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水上交通安全生产及宣传教育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严格按预算执行本单位的人员经费支出和机关运行经费支出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204.22万元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水上应急救援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水上交通安全生产及宣传教育费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沿河居民水上应急救援满意率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lang w:eastAsia="zh-CN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6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让服务对象满意</w:t>
            </w:r>
            <w:r>
              <w:rPr>
                <w:rFonts w:hint="default" w:ascii="Arial" w:hAnsi="Arial" w:cs="Arial"/>
                <w:kern w:val="0"/>
                <w:sz w:val="24"/>
                <w:lang w:eastAsia="zh-CN"/>
              </w:rPr>
              <w:t>≥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cs="宋体"/>
                <w:kern w:val="0"/>
                <w:sz w:val="24"/>
              </w:rPr>
            </w:pPr>
          </w:p>
          <w:p>
            <w:pPr>
              <w:jc w:val="right"/>
              <w:rPr>
                <w:rFonts w:hint="eastAsia"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填表人：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  <w:lang w:eastAsia="zh-CN"/>
        </w:rPr>
        <w:t>刘海燕</w:t>
      </w:r>
      <w:r>
        <w:rPr>
          <w:kern w:val="0"/>
          <w:sz w:val="24"/>
        </w:rPr>
        <w:t xml:space="preserve">   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 w:cs="宋体"/>
          <w:kern w:val="0"/>
          <w:sz w:val="24"/>
          <w:lang w:val="en-US" w:eastAsia="zh-CN"/>
        </w:rPr>
        <w:t xml:space="preserve">13087241281    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填表日期：</w:t>
      </w:r>
      <w:r>
        <w:rPr>
          <w:rFonts w:hint="eastAsia" w:cs="宋体"/>
          <w:kern w:val="0"/>
          <w:sz w:val="24"/>
          <w:lang w:val="en-US" w:eastAsia="zh-CN"/>
        </w:rPr>
        <w:t>2019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>6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23</w:t>
      </w:r>
      <w:r>
        <w:rPr>
          <w:rFonts w:hint="eastAsia"/>
          <w:kern w:val="0"/>
          <w:sz w:val="24"/>
        </w:rPr>
        <w:t xml:space="preserve"> 日</w:t>
      </w:r>
      <w:r>
        <w:rPr>
          <w:kern w:val="0"/>
          <w:sz w:val="24"/>
        </w:rPr>
        <w:t xml:space="preserve"> 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5C23"/>
    <w:multiLevelType w:val="singleLevel"/>
    <w:tmpl w:val="5A795C23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4B06BA6"/>
    <w:rsid w:val="08472921"/>
    <w:rsid w:val="0A9465E2"/>
    <w:rsid w:val="0CB84B5B"/>
    <w:rsid w:val="256E2347"/>
    <w:rsid w:val="28C23C78"/>
    <w:rsid w:val="29F738A4"/>
    <w:rsid w:val="2A2B0435"/>
    <w:rsid w:val="3993461D"/>
    <w:rsid w:val="3A6211D8"/>
    <w:rsid w:val="432B6E90"/>
    <w:rsid w:val="441B11AC"/>
    <w:rsid w:val="476F705E"/>
    <w:rsid w:val="47A9607D"/>
    <w:rsid w:val="47D739B7"/>
    <w:rsid w:val="5FBF2A09"/>
    <w:rsid w:val="699A32FE"/>
    <w:rsid w:val="72534240"/>
    <w:rsid w:val="74D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Administrator</cp:lastModifiedBy>
  <dcterms:modified xsi:type="dcterms:W3CDTF">2021-06-04T03:37:11Z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