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eastAsia="方正小标宋_GBK"/>
          <w:bCs/>
          <w:kern w:val="0"/>
          <w:sz w:val="44"/>
          <w:szCs w:val="44"/>
        </w:rPr>
      </w:pPr>
      <w:r>
        <w:rPr>
          <w:rFonts w:hint="eastAsia" w:eastAsia="方正小标宋_GBK"/>
          <w:bCs/>
          <w:kern w:val="0"/>
          <w:sz w:val="44"/>
          <w:szCs w:val="44"/>
        </w:rPr>
        <w:t>2020</w:t>
      </w:r>
      <w:r>
        <w:rPr>
          <w:rFonts w:eastAsia="方正小标宋_GBK"/>
          <w:bCs/>
          <w:kern w:val="0"/>
          <w:sz w:val="44"/>
          <w:szCs w:val="44"/>
        </w:rPr>
        <w:t>年部门整体支出绩效目标表</w:t>
      </w:r>
    </w:p>
    <w:p>
      <w:pPr>
        <w:spacing w:before="312" w:beforeLines="100" w:after="312" w:afterLines="100"/>
        <w:rPr>
          <w:rFonts w:hint="eastAsia" w:ascii="仿宋" w:hAnsi="仿宋" w:eastAsia="仿宋" w:cs="仿宋"/>
          <w:kern w:val="0"/>
          <w:sz w:val="24"/>
          <w:lang w:eastAsia="zh-CN"/>
        </w:rPr>
      </w:pPr>
      <w:r>
        <w:rPr>
          <w:rFonts w:hint="eastAsia" w:ascii="仿宋" w:hAnsi="仿宋" w:eastAsia="仿宋" w:cs="仿宋"/>
          <w:kern w:val="0"/>
          <w:sz w:val="24"/>
        </w:rPr>
        <w:t>填报单位：（盖章）</w:t>
      </w:r>
      <w:r>
        <w:rPr>
          <w:rFonts w:hint="eastAsia" w:ascii="仿宋" w:hAnsi="仿宋" w:eastAsia="仿宋" w:cs="仿宋"/>
          <w:kern w:val="0"/>
          <w:sz w:val="24"/>
        </w:rPr>
        <w:tab/>
      </w:r>
      <w:r>
        <w:rPr>
          <w:rFonts w:hint="eastAsia" w:ascii="仿宋" w:hAnsi="仿宋" w:eastAsia="仿宋" w:cs="仿宋"/>
          <w:kern w:val="0"/>
          <w:sz w:val="24"/>
        </w:rPr>
        <w:t>衡东县</w:t>
      </w:r>
      <w:r>
        <w:rPr>
          <w:rFonts w:hint="eastAsia" w:ascii="仿宋" w:hAnsi="仿宋" w:eastAsia="仿宋" w:cs="仿宋"/>
          <w:kern w:val="0"/>
          <w:sz w:val="24"/>
          <w:lang w:eastAsia="zh-CN"/>
        </w:rPr>
        <w:t>旅游服务中心</w:t>
      </w:r>
    </w:p>
    <w:tbl>
      <w:tblPr>
        <w:tblStyle w:val="3"/>
        <w:tblW w:w="9859" w:type="dxa"/>
        <w:jc w:val="center"/>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786"/>
        <w:gridCol w:w="767"/>
        <w:gridCol w:w="2466"/>
        <w:gridCol w:w="547"/>
        <w:gridCol w:w="2237"/>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66" w:type="dxa"/>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部门</w:t>
            </w:r>
          </w:p>
          <w:p>
            <w:pPr>
              <w:widowControl/>
              <w:jc w:val="center"/>
              <w:rPr>
                <w:rFonts w:ascii="仿宋" w:hAnsi="仿宋" w:eastAsia="仿宋" w:cs="仿宋"/>
                <w:kern w:val="0"/>
                <w:sz w:val="24"/>
              </w:rPr>
            </w:pPr>
            <w:r>
              <w:rPr>
                <w:rFonts w:hint="eastAsia" w:ascii="仿宋" w:hAnsi="仿宋" w:eastAsia="仿宋" w:cs="仿宋"/>
                <w:kern w:val="0"/>
                <w:sz w:val="24"/>
              </w:rPr>
              <w:t>名称</w:t>
            </w:r>
          </w:p>
        </w:tc>
        <w:tc>
          <w:tcPr>
            <w:tcW w:w="8593" w:type="dxa"/>
            <w:gridSpan w:val="6"/>
            <w:vAlign w:val="center"/>
          </w:tcPr>
          <w:p>
            <w:pPr>
              <w:widowControl/>
              <w:jc w:val="center"/>
              <w:rPr>
                <w:rFonts w:hint="eastAsia" w:ascii="仿宋" w:hAnsi="仿宋" w:eastAsia="仿宋" w:cs="仿宋"/>
                <w:kern w:val="0"/>
                <w:sz w:val="24"/>
                <w:lang w:eastAsia="zh-CN"/>
              </w:rPr>
            </w:pPr>
            <w:r>
              <w:rPr>
                <w:rFonts w:hint="eastAsia" w:ascii="仿宋" w:hAnsi="仿宋" w:eastAsia="仿宋" w:cs="仿宋"/>
                <w:kern w:val="0"/>
                <w:sz w:val="24"/>
              </w:rPr>
              <w:t>衡东县</w:t>
            </w:r>
            <w:r>
              <w:rPr>
                <w:rFonts w:hint="eastAsia" w:ascii="仿宋" w:hAnsi="仿宋" w:eastAsia="仿宋" w:cs="仿宋"/>
                <w:kern w:val="0"/>
                <w:sz w:val="24"/>
                <w:lang w:eastAsia="zh-CN"/>
              </w:rPr>
              <w:t>旅游服务中心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266"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年度预算申请</w:t>
            </w:r>
            <w:r>
              <w:rPr>
                <w:rFonts w:hint="eastAsia" w:ascii="仿宋" w:hAnsi="仿宋" w:eastAsia="仿宋" w:cs="仿宋"/>
                <w:kern w:val="0"/>
                <w:sz w:val="24"/>
              </w:rPr>
              <w:br w:type="textWrapping"/>
            </w:r>
            <w:r>
              <w:rPr>
                <w:rFonts w:hint="eastAsia" w:ascii="仿宋" w:hAnsi="仿宋" w:eastAsia="仿宋" w:cs="仿宋"/>
                <w:kern w:val="0"/>
                <w:sz w:val="24"/>
              </w:rPr>
              <w:t>（万元）</w:t>
            </w:r>
          </w:p>
        </w:tc>
        <w:tc>
          <w:tcPr>
            <w:tcW w:w="8593" w:type="dxa"/>
            <w:gridSpan w:val="6"/>
            <w:vAlign w:val="center"/>
          </w:tcPr>
          <w:p>
            <w:pPr>
              <w:widowControl/>
              <w:jc w:val="left"/>
              <w:rPr>
                <w:rFonts w:ascii="仿宋" w:hAnsi="仿宋" w:eastAsia="仿宋" w:cs="仿宋"/>
                <w:kern w:val="0"/>
                <w:sz w:val="24"/>
              </w:rPr>
            </w:pPr>
            <w:r>
              <w:rPr>
                <w:rFonts w:hint="eastAsia" w:ascii="仿宋" w:hAnsi="仿宋" w:eastAsia="仿宋" w:cs="仿宋"/>
                <w:kern w:val="0"/>
                <w:sz w:val="24"/>
              </w:rPr>
              <w:t>资金总额：</w:t>
            </w:r>
            <w:r>
              <w:rPr>
                <w:rFonts w:hint="eastAsia" w:ascii="仿宋" w:hAnsi="仿宋" w:eastAsia="仿宋" w:cs="仿宋"/>
                <w:kern w:val="0"/>
                <w:sz w:val="24"/>
                <w:lang w:val="en-US" w:eastAsia="zh-CN"/>
              </w:rPr>
              <w:t>87.41</w:t>
            </w:r>
            <w:r>
              <w:rPr>
                <w:rFonts w:hint="eastAsia" w:ascii="仿宋" w:hAnsi="仿宋" w:eastAsia="仿宋" w:cs="仿宋"/>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266" w:type="dxa"/>
            <w:vMerge w:val="continue"/>
            <w:vAlign w:val="center"/>
          </w:tcPr>
          <w:p>
            <w:pPr>
              <w:widowControl/>
              <w:jc w:val="left"/>
              <w:rPr>
                <w:rFonts w:ascii="仿宋" w:hAnsi="仿宋" w:eastAsia="仿宋" w:cs="仿宋"/>
                <w:kern w:val="0"/>
                <w:sz w:val="24"/>
              </w:rPr>
            </w:pPr>
          </w:p>
        </w:tc>
        <w:tc>
          <w:tcPr>
            <w:tcW w:w="4566" w:type="dxa"/>
            <w:gridSpan w:val="4"/>
            <w:vAlign w:val="center"/>
          </w:tcPr>
          <w:p>
            <w:pPr>
              <w:widowControl/>
              <w:jc w:val="left"/>
              <w:rPr>
                <w:rFonts w:ascii="仿宋" w:hAnsi="仿宋" w:eastAsia="仿宋" w:cs="仿宋"/>
                <w:kern w:val="0"/>
                <w:sz w:val="24"/>
              </w:rPr>
            </w:pPr>
            <w:r>
              <w:rPr>
                <w:rFonts w:hint="eastAsia" w:ascii="仿宋" w:hAnsi="仿宋" w:eastAsia="仿宋" w:cs="仿宋"/>
                <w:kern w:val="0"/>
                <w:sz w:val="24"/>
              </w:rPr>
              <w:t>按收入性质分：</w:t>
            </w:r>
          </w:p>
        </w:tc>
        <w:tc>
          <w:tcPr>
            <w:tcW w:w="4027" w:type="dxa"/>
            <w:gridSpan w:val="2"/>
            <w:vAlign w:val="center"/>
          </w:tcPr>
          <w:p>
            <w:pPr>
              <w:widowControl/>
              <w:jc w:val="left"/>
              <w:rPr>
                <w:rFonts w:ascii="仿宋" w:hAnsi="仿宋" w:eastAsia="仿宋" w:cs="仿宋"/>
                <w:kern w:val="0"/>
                <w:sz w:val="24"/>
              </w:rPr>
            </w:pPr>
            <w:r>
              <w:rPr>
                <w:rFonts w:hint="eastAsia" w:ascii="仿宋" w:hAnsi="仿宋" w:eastAsia="仿宋" w:cs="仿宋"/>
                <w:kern w:val="0"/>
                <w:sz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266" w:type="dxa"/>
            <w:vMerge w:val="continue"/>
            <w:vAlign w:val="center"/>
          </w:tcPr>
          <w:p>
            <w:pPr>
              <w:widowControl/>
              <w:jc w:val="left"/>
              <w:rPr>
                <w:rFonts w:ascii="仿宋" w:hAnsi="仿宋" w:eastAsia="仿宋" w:cs="仿宋"/>
                <w:kern w:val="0"/>
                <w:sz w:val="24"/>
              </w:rPr>
            </w:pPr>
          </w:p>
        </w:tc>
        <w:tc>
          <w:tcPr>
            <w:tcW w:w="4566" w:type="dxa"/>
            <w:gridSpan w:val="4"/>
            <w:vAlign w:val="center"/>
          </w:tcPr>
          <w:p>
            <w:pPr>
              <w:widowControl/>
              <w:jc w:val="left"/>
              <w:rPr>
                <w:rFonts w:ascii="仿宋" w:hAnsi="仿宋" w:eastAsia="仿宋" w:cs="仿宋"/>
                <w:kern w:val="0"/>
                <w:sz w:val="24"/>
              </w:rPr>
            </w:pPr>
            <w:r>
              <w:rPr>
                <w:rFonts w:hint="eastAsia" w:ascii="仿宋" w:hAnsi="仿宋" w:eastAsia="仿宋" w:cs="仿宋"/>
                <w:kern w:val="0"/>
                <w:sz w:val="24"/>
              </w:rPr>
              <w:t>其中：  一般公共预算：</w:t>
            </w:r>
          </w:p>
        </w:tc>
        <w:tc>
          <w:tcPr>
            <w:tcW w:w="4027" w:type="dxa"/>
            <w:gridSpan w:val="2"/>
            <w:vAlign w:val="center"/>
          </w:tcPr>
          <w:p>
            <w:pPr>
              <w:widowControl/>
              <w:jc w:val="left"/>
              <w:rPr>
                <w:rFonts w:ascii="仿宋" w:hAnsi="仿宋" w:eastAsia="仿宋" w:cs="仿宋"/>
                <w:kern w:val="0"/>
                <w:sz w:val="24"/>
              </w:rPr>
            </w:pPr>
            <w:r>
              <w:rPr>
                <w:rFonts w:hint="eastAsia" w:ascii="仿宋" w:hAnsi="仿宋" w:eastAsia="仿宋" w:cs="仿宋"/>
                <w:kern w:val="0"/>
                <w:sz w:val="24"/>
              </w:rPr>
              <w:t>其中： 基本支出：</w:t>
            </w:r>
            <w:r>
              <w:rPr>
                <w:rFonts w:hint="eastAsia" w:ascii="仿宋" w:hAnsi="仿宋" w:eastAsia="仿宋" w:cs="仿宋"/>
                <w:kern w:val="0"/>
                <w:sz w:val="24"/>
                <w:lang w:val="en-US" w:eastAsia="zh-CN"/>
              </w:rPr>
              <w:t>59.41</w:t>
            </w:r>
            <w:r>
              <w:rPr>
                <w:rFonts w:hint="eastAsia" w:ascii="仿宋" w:hAnsi="仿宋" w:eastAsia="仿宋" w:cs="仿宋"/>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266" w:type="dxa"/>
            <w:vMerge w:val="continue"/>
            <w:vAlign w:val="center"/>
          </w:tcPr>
          <w:p>
            <w:pPr>
              <w:widowControl/>
              <w:jc w:val="left"/>
              <w:rPr>
                <w:rFonts w:ascii="仿宋" w:hAnsi="仿宋" w:eastAsia="仿宋" w:cs="仿宋"/>
                <w:kern w:val="0"/>
                <w:sz w:val="24"/>
              </w:rPr>
            </w:pPr>
          </w:p>
        </w:tc>
        <w:tc>
          <w:tcPr>
            <w:tcW w:w="4566" w:type="dxa"/>
            <w:gridSpan w:val="4"/>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政府性基金拨款：</w:t>
            </w:r>
          </w:p>
        </w:tc>
        <w:tc>
          <w:tcPr>
            <w:tcW w:w="4027" w:type="dxa"/>
            <w:gridSpan w:val="2"/>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项目支出：</w:t>
            </w:r>
            <w:r>
              <w:rPr>
                <w:rFonts w:hint="eastAsia" w:ascii="仿宋" w:hAnsi="仿宋" w:eastAsia="仿宋" w:cs="仿宋"/>
                <w:kern w:val="0"/>
                <w:sz w:val="24"/>
                <w:lang w:val="en-US" w:eastAsia="zh-CN"/>
              </w:rPr>
              <w:t>28</w:t>
            </w:r>
            <w:r>
              <w:rPr>
                <w:rFonts w:hint="eastAsia" w:ascii="仿宋" w:hAnsi="仿宋" w:eastAsia="仿宋" w:cs="仿宋"/>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266" w:type="dxa"/>
            <w:vMerge w:val="continue"/>
            <w:vAlign w:val="center"/>
          </w:tcPr>
          <w:p>
            <w:pPr>
              <w:widowControl/>
              <w:jc w:val="left"/>
              <w:rPr>
                <w:rFonts w:ascii="仿宋" w:hAnsi="仿宋" w:eastAsia="仿宋" w:cs="仿宋"/>
                <w:kern w:val="0"/>
                <w:sz w:val="24"/>
              </w:rPr>
            </w:pPr>
          </w:p>
        </w:tc>
        <w:tc>
          <w:tcPr>
            <w:tcW w:w="4566" w:type="dxa"/>
            <w:gridSpan w:val="4"/>
            <w:vAlign w:val="center"/>
          </w:tcPr>
          <w:p>
            <w:pPr>
              <w:widowControl/>
              <w:jc w:val="left"/>
              <w:rPr>
                <w:rFonts w:ascii="仿宋" w:hAnsi="仿宋" w:eastAsia="仿宋" w:cs="仿宋"/>
                <w:kern w:val="0"/>
                <w:sz w:val="24"/>
              </w:rPr>
            </w:pPr>
            <w:r>
              <w:rPr>
                <w:rFonts w:hint="eastAsia" w:ascii="仿宋" w:hAnsi="仿宋" w:eastAsia="仿宋" w:cs="仿宋"/>
                <w:kern w:val="0"/>
                <w:sz w:val="24"/>
              </w:rPr>
              <w:t>纳入专户管理的非税收入拨款：</w:t>
            </w:r>
          </w:p>
        </w:tc>
        <w:tc>
          <w:tcPr>
            <w:tcW w:w="4027" w:type="dxa"/>
            <w:gridSpan w:val="2"/>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66" w:type="dxa"/>
            <w:vMerge w:val="continue"/>
            <w:vAlign w:val="center"/>
          </w:tcPr>
          <w:p>
            <w:pPr>
              <w:widowControl/>
              <w:jc w:val="left"/>
              <w:rPr>
                <w:rFonts w:ascii="仿宋" w:hAnsi="仿宋" w:eastAsia="仿宋" w:cs="仿宋"/>
                <w:kern w:val="0"/>
                <w:sz w:val="24"/>
              </w:rPr>
            </w:pPr>
          </w:p>
        </w:tc>
        <w:tc>
          <w:tcPr>
            <w:tcW w:w="4566" w:type="dxa"/>
            <w:gridSpan w:val="4"/>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其他资金：</w:t>
            </w:r>
          </w:p>
        </w:tc>
        <w:tc>
          <w:tcPr>
            <w:tcW w:w="4027" w:type="dxa"/>
            <w:gridSpan w:val="2"/>
            <w:vAlign w:val="center"/>
          </w:tcPr>
          <w:p>
            <w:pPr>
              <w:widowControl/>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6" w:type="dxa"/>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部门</w:t>
            </w:r>
          </w:p>
          <w:p>
            <w:pPr>
              <w:widowControl/>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职能</w:t>
            </w:r>
          </w:p>
          <w:p>
            <w:pPr>
              <w:widowControl/>
              <w:jc w:val="center"/>
              <w:rPr>
                <w:rFonts w:hint="eastAsia" w:ascii="仿宋" w:hAnsi="仿宋" w:eastAsia="仿宋" w:cs="仿宋"/>
                <w:kern w:val="0"/>
                <w:sz w:val="24"/>
              </w:rPr>
            </w:pPr>
            <w:r>
              <w:rPr>
                <w:rFonts w:hint="eastAsia" w:ascii="仿宋" w:hAnsi="仿宋" w:eastAsia="仿宋" w:cs="仿宋"/>
                <w:kern w:val="0"/>
                <w:sz w:val="24"/>
              </w:rPr>
              <w:t>职责</w:t>
            </w:r>
          </w:p>
          <w:p>
            <w:pPr>
              <w:widowControl/>
              <w:jc w:val="center"/>
              <w:rPr>
                <w:rFonts w:ascii="仿宋" w:hAnsi="仿宋" w:eastAsia="仿宋" w:cs="仿宋"/>
                <w:kern w:val="0"/>
                <w:sz w:val="24"/>
              </w:rPr>
            </w:pPr>
            <w:r>
              <w:rPr>
                <w:rFonts w:hint="eastAsia" w:ascii="仿宋" w:hAnsi="仿宋" w:eastAsia="仿宋" w:cs="仿宋"/>
                <w:kern w:val="0"/>
                <w:sz w:val="24"/>
              </w:rPr>
              <w:t>概述</w:t>
            </w:r>
          </w:p>
        </w:tc>
        <w:tc>
          <w:tcPr>
            <w:tcW w:w="8593" w:type="dxa"/>
            <w:gridSpan w:val="6"/>
            <w:vAlign w:val="center"/>
          </w:tcPr>
          <w:p>
            <w:pPr>
              <w:widowControl/>
              <w:jc w:val="left"/>
              <w:rPr>
                <w:rFonts w:hint="eastAsia" w:ascii="仿宋" w:hAnsi="仿宋" w:eastAsia="仿宋" w:cs="仿宋"/>
                <w:kern w:val="0"/>
                <w:sz w:val="24"/>
                <w:lang w:eastAsia="zh-CN"/>
              </w:rPr>
            </w:pPr>
            <w:r>
              <w:rPr>
                <w:rFonts w:hint="eastAsia" w:ascii="宋体" w:hAnsi="宋体" w:cs="宋体"/>
                <w:kern w:val="0"/>
                <w:sz w:val="24"/>
                <w:lang w:eastAsia="zh-CN"/>
              </w:rPr>
              <w:t>（</w:t>
            </w:r>
            <w:r>
              <w:rPr>
                <w:rFonts w:hint="eastAsia" w:ascii="仿宋" w:hAnsi="仿宋" w:eastAsia="仿宋" w:cs="仿宋"/>
                <w:kern w:val="0"/>
                <w:sz w:val="24"/>
                <w:lang w:eastAsia="zh-CN"/>
              </w:rPr>
              <w:t>一）</w:t>
            </w:r>
            <w:r>
              <w:rPr>
                <w:rFonts w:hint="eastAsia" w:ascii="仿宋" w:hAnsi="仿宋" w:eastAsia="仿宋" w:cs="仿宋"/>
                <w:kern w:val="0"/>
                <w:sz w:val="24"/>
              </w:rPr>
              <w:t>贯彻落实党和国家、省市有关旅游业的法律、法规和方针、政策</w:t>
            </w:r>
            <w:r>
              <w:rPr>
                <w:rFonts w:hint="eastAsia" w:ascii="仿宋" w:hAnsi="仿宋" w:eastAsia="仿宋" w:cs="仿宋"/>
                <w:kern w:val="0"/>
                <w:sz w:val="24"/>
                <w:lang w:eastAsia="zh-CN"/>
              </w:rPr>
              <w:t>；</w:t>
            </w:r>
            <w:r>
              <w:rPr>
                <w:rFonts w:hint="eastAsia" w:ascii="仿宋" w:hAnsi="仿宋" w:eastAsia="仿宋" w:cs="仿宋"/>
                <w:kern w:val="0"/>
                <w:sz w:val="24"/>
              </w:rPr>
              <w:t>贯彻落实国家、省</w:t>
            </w:r>
            <w:r>
              <w:rPr>
                <w:rFonts w:hint="eastAsia" w:ascii="仿宋" w:hAnsi="仿宋" w:eastAsia="仿宋" w:cs="仿宋"/>
                <w:kern w:val="0"/>
                <w:sz w:val="24"/>
                <w:lang w:eastAsia="zh-CN"/>
              </w:rPr>
              <w:t>、</w:t>
            </w:r>
            <w:r>
              <w:rPr>
                <w:rFonts w:hint="eastAsia" w:ascii="仿宋" w:hAnsi="仿宋" w:eastAsia="仿宋" w:cs="仿宋"/>
                <w:kern w:val="0"/>
                <w:sz w:val="24"/>
              </w:rPr>
              <w:t>市旅游行业设施标准和服务标准</w:t>
            </w:r>
            <w:r>
              <w:rPr>
                <w:rFonts w:hint="eastAsia" w:ascii="仿宋" w:hAnsi="仿宋" w:eastAsia="仿宋" w:cs="仿宋"/>
                <w:kern w:val="0"/>
                <w:sz w:val="24"/>
                <w:lang w:eastAsia="zh-CN"/>
              </w:rPr>
              <w:t>；协助局机关拟定全县旅游业发展规划并组织实施。</w:t>
            </w:r>
          </w:p>
          <w:p>
            <w:pPr>
              <w:widowControl/>
              <w:jc w:val="left"/>
              <w:rPr>
                <w:rFonts w:hint="eastAsia" w:ascii="仿宋" w:hAnsi="仿宋" w:eastAsia="仿宋" w:cs="仿宋"/>
                <w:kern w:val="0"/>
                <w:sz w:val="24"/>
                <w:lang w:eastAsia="zh-CN"/>
              </w:rPr>
            </w:pPr>
            <w:r>
              <w:rPr>
                <w:rFonts w:hint="eastAsia" w:ascii="仿宋" w:hAnsi="仿宋" w:eastAsia="仿宋" w:cs="仿宋"/>
                <w:kern w:val="0"/>
                <w:sz w:val="24"/>
                <w:lang w:eastAsia="zh-CN"/>
              </w:rPr>
              <w:t>（二）参与旅游项目开发、改造和升级的前期服务工作；协助全县旅游资源的普查、规划和相关保护工作；参与协调旅游行业招商引资和项目引进工作；协调处理景区景点周边关系。</w:t>
            </w:r>
          </w:p>
          <w:p>
            <w:pPr>
              <w:widowControl/>
              <w:jc w:val="left"/>
              <w:rPr>
                <w:rFonts w:hint="eastAsia" w:ascii="仿宋" w:hAnsi="仿宋" w:eastAsia="仿宋" w:cs="仿宋"/>
                <w:kern w:val="0"/>
                <w:sz w:val="24"/>
              </w:rPr>
            </w:pPr>
            <w:r>
              <w:rPr>
                <w:rFonts w:hint="eastAsia" w:ascii="仿宋" w:hAnsi="仿宋" w:eastAsia="仿宋" w:cs="仿宋"/>
                <w:kern w:val="0"/>
                <w:sz w:val="24"/>
                <w:lang w:eastAsia="zh-CN"/>
              </w:rPr>
              <w:t>（三）参与实施</w:t>
            </w:r>
            <w:r>
              <w:rPr>
                <w:rFonts w:hint="eastAsia" w:ascii="仿宋" w:hAnsi="仿宋" w:eastAsia="仿宋" w:cs="仿宋"/>
                <w:kern w:val="0"/>
                <w:sz w:val="24"/>
              </w:rPr>
              <w:t>旅游宣传和重大促销活动</w:t>
            </w:r>
            <w:r>
              <w:rPr>
                <w:rFonts w:hint="eastAsia" w:ascii="仿宋" w:hAnsi="仿宋" w:eastAsia="仿宋" w:cs="仿宋"/>
                <w:kern w:val="0"/>
                <w:sz w:val="24"/>
                <w:lang w:eastAsia="zh-CN"/>
              </w:rPr>
              <w:t>、</w:t>
            </w:r>
            <w:r>
              <w:rPr>
                <w:rFonts w:hint="eastAsia" w:ascii="仿宋" w:hAnsi="仿宋" w:eastAsia="仿宋" w:cs="仿宋"/>
                <w:kern w:val="0"/>
                <w:sz w:val="24"/>
              </w:rPr>
              <w:t>开拓旅游市场；</w:t>
            </w:r>
            <w:r>
              <w:rPr>
                <w:rFonts w:hint="eastAsia" w:ascii="仿宋" w:hAnsi="仿宋" w:eastAsia="仿宋" w:cs="仿宋"/>
                <w:kern w:val="0"/>
                <w:sz w:val="24"/>
                <w:lang w:eastAsia="zh-CN"/>
              </w:rPr>
              <w:t>参与</w:t>
            </w:r>
            <w:r>
              <w:rPr>
                <w:rFonts w:hint="eastAsia" w:ascii="仿宋" w:hAnsi="仿宋" w:eastAsia="仿宋" w:cs="仿宋"/>
                <w:kern w:val="0"/>
                <w:sz w:val="24"/>
              </w:rPr>
              <w:t>旅游商品、纪念品</w:t>
            </w:r>
            <w:r>
              <w:rPr>
                <w:rFonts w:hint="eastAsia" w:ascii="仿宋" w:hAnsi="仿宋" w:eastAsia="仿宋" w:cs="仿宋"/>
                <w:kern w:val="0"/>
                <w:sz w:val="24"/>
                <w:lang w:eastAsia="zh-CN"/>
              </w:rPr>
              <w:t>的</w:t>
            </w:r>
            <w:r>
              <w:rPr>
                <w:rFonts w:hint="eastAsia" w:ascii="仿宋" w:hAnsi="仿宋" w:eastAsia="仿宋" w:cs="仿宋"/>
                <w:kern w:val="0"/>
                <w:sz w:val="24"/>
              </w:rPr>
              <w:t>开发</w:t>
            </w:r>
            <w:r>
              <w:rPr>
                <w:rFonts w:hint="eastAsia" w:ascii="仿宋" w:hAnsi="仿宋" w:eastAsia="仿宋" w:cs="仿宋"/>
                <w:kern w:val="0"/>
                <w:sz w:val="24"/>
                <w:lang w:eastAsia="zh-CN"/>
              </w:rPr>
              <w:t>和相关工作</w:t>
            </w:r>
            <w:r>
              <w:rPr>
                <w:rFonts w:hint="eastAsia" w:ascii="仿宋" w:hAnsi="仿宋" w:eastAsia="仿宋" w:cs="仿宋"/>
                <w:kern w:val="0"/>
                <w:sz w:val="24"/>
              </w:rPr>
              <w:t>。</w:t>
            </w:r>
          </w:p>
          <w:p>
            <w:pPr>
              <w:widowControl/>
              <w:jc w:val="left"/>
              <w:rPr>
                <w:rFonts w:hint="eastAsia" w:ascii="仿宋" w:hAnsi="仿宋" w:eastAsia="仿宋" w:cs="仿宋"/>
                <w:kern w:val="0"/>
                <w:sz w:val="24"/>
              </w:rPr>
            </w:pPr>
            <w:r>
              <w:rPr>
                <w:rFonts w:hint="eastAsia" w:ascii="仿宋" w:hAnsi="仿宋" w:eastAsia="仿宋" w:cs="仿宋"/>
                <w:kern w:val="0"/>
                <w:sz w:val="24"/>
                <w:lang w:eastAsia="zh-CN"/>
              </w:rPr>
              <w:t>（四）协助实施</w:t>
            </w:r>
            <w:r>
              <w:rPr>
                <w:rFonts w:hint="eastAsia" w:ascii="仿宋" w:hAnsi="仿宋" w:eastAsia="仿宋" w:cs="仿宋"/>
                <w:kern w:val="0"/>
                <w:sz w:val="24"/>
              </w:rPr>
              <w:t>全县旅游景区（点）、旅游星级饭店、旅行社及旅行社服务网点以及其他旅游业经营单位的初审或报批工作；</w:t>
            </w:r>
            <w:r>
              <w:rPr>
                <w:rFonts w:hint="eastAsia" w:ascii="仿宋" w:hAnsi="仿宋" w:eastAsia="仿宋" w:cs="仿宋"/>
                <w:kern w:val="0"/>
                <w:sz w:val="24"/>
                <w:lang w:eastAsia="zh-CN"/>
              </w:rPr>
              <w:t>参与</w:t>
            </w:r>
            <w:r>
              <w:rPr>
                <w:rFonts w:hint="eastAsia" w:ascii="仿宋" w:hAnsi="仿宋" w:eastAsia="仿宋" w:cs="仿宋"/>
                <w:kern w:val="0"/>
                <w:sz w:val="24"/>
              </w:rPr>
              <w:t>旅游安全、旅游保险和旅游娱乐文化工作。</w:t>
            </w:r>
          </w:p>
          <w:p>
            <w:pPr>
              <w:widowControl/>
              <w:jc w:val="left"/>
              <w:rPr>
                <w:rFonts w:hint="eastAsia" w:ascii="仿宋" w:hAnsi="仿宋" w:eastAsia="仿宋" w:cs="仿宋"/>
                <w:kern w:val="0"/>
                <w:sz w:val="24"/>
                <w:lang w:val="en-US" w:eastAsia="zh-CN"/>
              </w:rPr>
            </w:pPr>
            <w:r>
              <w:rPr>
                <w:rFonts w:hint="eastAsia" w:ascii="仿宋" w:hAnsi="仿宋" w:eastAsia="仿宋" w:cs="仿宋"/>
                <w:kern w:val="0"/>
                <w:sz w:val="24"/>
                <w:lang w:eastAsia="zh-CN"/>
              </w:rPr>
              <w:t>（五）</w:t>
            </w:r>
            <w:r>
              <w:rPr>
                <w:rFonts w:hint="eastAsia" w:ascii="仿宋" w:hAnsi="仿宋" w:eastAsia="仿宋" w:cs="仿宋"/>
                <w:kern w:val="0"/>
                <w:sz w:val="24"/>
              </w:rPr>
              <w:t>指导旅游教育、培训工作，</w:t>
            </w:r>
            <w:r>
              <w:rPr>
                <w:rFonts w:hint="eastAsia" w:ascii="仿宋" w:hAnsi="仿宋" w:eastAsia="仿宋" w:cs="仿宋"/>
                <w:kern w:val="0"/>
                <w:sz w:val="24"/>
                <w:lang w:eastAsia="zh-CN"/>
              </w:rPr>
              <w:t>是谁</w:t>
            </w:r>
            <w:r>
              <w:rPr>
                <w:rFonts w:hint="eastAsia" w:ascii="仿宋" w:hAnsi="仿宋" w:eastAsia="仿宋" w:cs="仿宋"/>
                <w:kern w:val="0"/>
                <w:sz w:val="24"/>
              </w:rPr>
              <w:t>全县旅游</w:t>
            </w:r>
            <w:r>
              <w:rPr>
                <w:rFonts w:hint="eastAsia" w:ascii="仿宋" w:hAnsi="仿宋" w:eastAsia="仿宋" w:cs="仿宋"/>
                <w:kern w:val="0"/>
                <w:sz w:val="24"/>
                <w:lang w:eastAsia="zh-CN"/>
              </w:rPr>
              <w:t>专业</w:t>
            </w:r>
            <w:r>
              <w:rPr>
                <w:rFonts w:hint="eastAsia" w:ascii="仿宋" w:hAnsi="仿宋" w:eastAsia="仿宋" w:cs="仿宋"/>
                <w:kern w:val="0"/>
                <w:sz w:val="24"/>
              </w:rPr>
              <w:t>人才培训，</w:t>
            </w:r>
            <w:r>
              <w:rPr>
                <w:rFonts w:hint="eastAsia" w:ascii="仿宋" w:hAnsi="仿宋" w:eastAsia="仿宋" w:cs="仿宋"/>
                <w:kern w:val="0"/>
                <w:sz w:val="24"/>
                <w:lang w:eastAsia="zh-CN"/>
              </w:rPr>
              <w:t>协助开展</w:t>
            </w:r>
            <w:r>
              <w:rPr>
                <w:rFonts w:hint="eastAsia" w:ascii="仿宋" w:hAnsi="仿宋" w:eastAsia="仿宋" w:cs="仿宋"/>
                <w:kern w:val="0"/>
                <w:sz w:val="24"/>
              </w:rPr>
              <w:t>旅游从业人员的职业资格和等级考试认证的有关工作；</w:t>
            </w:r>
            <w:r>
              <w:rPr>
                <w:rFonts w:hint="eastAsia" w:ascii="仿宋" w:hAnsi="仿宋" w:eastAsia="仿宋" w:cs="仿宋"/>
                <w:kern w:val="0"/>
                <w:sz w:val="24"/>
                <w:lang w:eastAsia="zh-CN"/>
              </w:rPr>
              <w:t>参与</w:t>
            </w:r>
            <w:r>
              <w:rPr>
                <w:rFonts w:hint="eastAsia" w:ascii="仿宋" w:hAnsi="仿宋" w:eastAsia="仿宋" w:cs="仿宋"/>
                <w:kern w:val="0"/>
                <w:sz w:val="24"/>
              </w:rPr>
              <w:t>社会导游的统一管理；</w:t>
            </w:r>
            <w:r>
              <w:rPr>
                <w:rFonts w:hint="eastAsia" w:ascii="仿宋" w:hAnsi="仿宋" w:eastAsia="仿宋" w:cs="仿宋"/>
                <w:kern w:val="0"/>
                <w:sz w:val="24"/>
                <w:lang w:eastAsia="zh-CN"/>
              </w:rPr>
              <w:t>协助局机关做好县旅游协会相关事务性工作。</w:t>
            </w:r>
          </w:p>
          <w:p>
            <w:pPr>
              <w:widowControl/>
              <w:jc w:val="left"/>
              <w:rPr>
                <w:rFonts w:hint="eastAsia" w:ascii="仿宋" w:hAnsi="仿宋" w:eastAsia="仿宋" w:cs="仿宋"/>
                <w:kern w:val="0"/>
                <w:sz w:val="24"/>
                <w:lang w:val="en-US" w:eastAsia="zh-CN"/>
              </w:rPr>
            </w:pPr>
            <w:r>
              <w:rPr>
                <w:rFonts w:hint="eastAsia" w:ascii="仿宋" w:hAnsi="仿宋" w:eastAsia="仿宋" w:cs="仿宋"/>
                <w:kern w:val="0"/>
                <w:sz w:val="24"/>
                <w:lang w:eastAsia="zh-CN"/>
              </w:rPr>
              <w:t>（六）参与</w:t>
            </w:r>
            <w:r>
              <w:rPr>
                <w:rFonts w:hint="eastAsia" w:ascii="仿宋" w:hAnsi="仿宋" w:eastAsia="仿宋" w:cs="仿宋"/>
                <w:kern w:val="0"/>
                <w:sz w:val="24"/>
              </w:rPr>
              <w:t>全县旅游信息化工作</w:t>
            </w:r>
            <w:r>
              <w:rPr>
                <w:rFonts w:hint="eastAsia" w:ascii="仿宋" w:hAnsi="仿宋" w:eastAsia="仿宋" w:cs="仿宋"/>
                <w:kern w:val="0"/>
                <w:sz w:val="24"/>
                <w:lang w:eastAsia="zh-CN"/>
              </w:rPr>
              <w:t>；参与</w:t>
            </w:r>
            <w:r>
              <w:rPr>
                <w:rFonts w:hint="eastAsia" w:ascii="仿宋" w:hAnsi="仿宋" w:eastAsia="仿宋" w:cs="仿宋"/>
                <w:kern w:val="0"/>
                <w:sz w:val="24"/>
              </w:rPr>
              <w:t>全县旅游经济运行的监测</w:t>
            </w:r>
            <w:r>
              <w:rPr>
                <w:rFonts w:hint="eastAsia" w:ascii="仿宋" w:hAnsi="仿宋" w:eastAsia="仿宋" w:cs="仿宋"/>
                <w:kern w:val="0"/>
                <w:sz w:val="24"/>
                <w:lang w:eastAsia="zh-CN"/>
              </w:rPr>
              <w:t>和发布；承担全县</w:t>
            </w:r>
            <w:r>
              <w:rPr>
                <w:rFonts w:hint="eastAsia" w:ascii="仿宋" w:hAnsi="仿宋" w:eastAsia="仿宋" w:cs="仿宋"/>
                <w:kern w:val="0"/>
                <w:sz w:val="24"/>
              </w:rPr>
              <w:t>旅游信息的收集、</w:t>
            </w:r>
            <w:r>
              <w:rPr>
                <w:rFonts w:hint="eastAsia" w:ascii="仿宋" w:hAnsi="仿宋" w:eastAsia="仿宋" w:cs="仿宋"/>
                <w:kern w:val="0"/>
                <w:sz w:val="24"/>
                <w:lang w:eastAsia="zh-CN"/>
              </w:rPr>
              <w:t>统计和上报，</w:t>
            </w:r>
            <w:r>
              <w:rPr>
                <w:rFonts w:hint="eastAsia" w:ascii="仿宋" w:hAnsi="仿宋" w:eastAsia="仿宋" w:cs="仿宋"/>
                <w:kern w:val="0"/>
                <w:sz w:val="24"/>
              </w:rPr>
              <w:t>提供旅游信息咨询</w:t>
            </w:r>
            <w:r>
              <w:rPr>
                <w:rFonts w:hint="eastAsia" w:ascii="仿宋" w:hAnsi="仿宋" w:eastAsia="仿宋" w:cs="仿宋"/>
                <w:kern w:val="0"/>
                <w:sz w:val="24"/>
                <w:lang w:eastAsia="zh-CN"/>
              </w:rPr>
              <w:t>；协助处理旅游投诉的相关工作。</w:t>
            </w:r>
          </w:p>
          <w:p>
            <w:pPr>
              <w:widowControl/>
              <w:jc w:val="left"/>
              <w:rPr>
                <w:rFonts w:hint="eastAsia" w:ascii="仿宋" w:hAnsi="仿宋" w:eastAsia="仿宋" w:cs="仿宋"/>
                <w:kern w:val="0"/>
                <w:sz w:val="24"/>
                <w:lang w:val="en-US" w:eastAsia="zh-CN"/>
              </w:rPr>
            </w:pPr>
            <w:r>
              <w:rPr>
                <w:rFonts w:hint="eastAsia" w:ascii="仿宋" w:hAnsi="仿宋" w:eastAsia="仿宋" w:cs="仿宋"/>
                <w:kern w:val="0"/>
                <w:sz w:val="24"/>
                <w:lang w:eastAsia="zh-CN"/>
              </w:rPr>
              <w:t>（七）完成县文化旅游广电体育局</w:t>
            </w:r>
            <w:r>
              <w:rPr>
                <w:rFonts w:hint="eastAsia" w:ascii="仿宋" w:hAnsi="仿宋" w:eastAsia="仿宋" w:cs="仿宋"/>
                <w:kern w:val="0"/>
                <w:sz w:val="24"/>
              </w:rPr>
              <w:t>交办的其他</w:t>
            </w:r>
            <w:r>
              <w:rPr>
                <w:rFonts w:hint="eastAsia" w:ascii="仿宋" w:hAnsi="仿宋" w:eastAsia="仿宋" w:cs="仿宋"/>
                <w:kern w:val="0"/>
                <w:sz w:val="24"/>
                <w:lang w:eastAsia="zh-CN"/>
              </w:rPr>
              <w:t>工作</w:t>
            </w:r>
            <w:r>
              <w:rPr>
                <w:rFonts w:hint="eastAsia" w:ascii="仿宋" w:hAnsi="仿宋" w:eastAsia="仿宋" w:cs="仿宋"/>
                <w:kern w:val="0"/>
                <w:sz w:val="24"/>
              </w:rPr>
              <w:t>。</w:t>
            </w:r>
          </w:p>
          <w:p>
            <w:pPr>
              <w:widowControl/>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1266" w:type="dxa"/>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整体</w:t>
            </w:r>
          </w:p>
          <w:p>
            <w:pPr>
              <w:widowControl/>
              <w:jc w:val="center"/>
              <w:rPr>
                <w:rFonts w:hint="eastAsia" w:ascii="仿宋" w:hAnsi="仿宋" w:eastAsia="仿宋" w:cs="仿宋"/>
                <w:kern w:val="0"/>
                <w:sz w:val="24"/>
              </w:rPr>
            </w:pPr>
            <w:r>
              <w:rPr>
                <w:rFonts w:hint="eastAsia" w:ascii="仿宋" w:hAnsi="仿宋" w:eastAsia="仿宋" w:cs="仿宋"/>
                <w:kern w:val="0"/>
                <w:sz w:val="24"/>
              </w:rPr>
              <w:t>绩效</w:t>
            </w:r>
          </w:p>
          <w:p>
            <w:pPr>
              <w:widowControl/>
              <w:jc w:val="center"/>
              <w:rPr>
                <w:rFonts w:ascii="仿宋" w:hAnsi="仿宋" w:eastAsia="仿宋" w:cs="仿宋"/>
                <w:kern w:val="0"/>
                <w:sz w:val="24"/>
              </w:rPr>
            </w:pPr>
            <w:r>
              <w:rPr>
                <w:rFonts w:hint="eastAsia" w:ascii="仿宋" w:hAnsi="仿宋" w:eastAsia="仿宋" w:cs="仿宋"/>
                <w:kern w:val="0"/>
                <w:sz w:val="24"/>
              </w:rPr>
              <w:t>目标</w:t>
            </w:r>
          </w:p>
        </w:tc>
        <w:tc>
          <w:tcPr>
            <w:tcW w:w="8593" w:type="dxa"/>
            <w:gridSpan w:val="6"/>
            <w:vAlign w:val="center"/>
          </w:tcPr>
          <w:p>
            <w:pPr>
              <w:pStyle w:val="4"/>
              <w:widowControl/>
              <w:ind w:firstLine="0" w:firstLineChars="0"/>
              <w:jc w:val="left"/>
              <w:rPr>
                <w:rFonts w:ascii="仿宋" w:hAnsi="仿宋" w:eastAsia="仿宋" w:cs="仿宋"/>
                <w:kern w:val="0"/>
                <w:sz w:val="24"/>
              </w:rPr>
            </w:pPr>
            <w:r>
              <w:rPr>
                <w:rFonts w:hint="eastAsia" w:ascii="仿宋" w:hAnsi="仿宋" w:eastAsia="仿宋" w:cs="仿宋"/>
                <w:kern w:val="0"/>
                <w:sz w:val="24"/>
              </w:rPr>
              <w:t>目标1：通过预算执行，保证单位履职，正常运转。</w:t>
            </w:r>
          </w:p>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rPr>
              <w:t>目标2：</w:t>
            </w:r>
            <w:r>
              <w:rPr>
                <w:rFonts w:hint="eastAsia" w:ascii="仿宋" w:hAnsi="仿宋" w:eastAsia="仿宋" w:cs="仿宋"/>
                <w:kern w:val="0"/>
                <w:sz w:val="24"/>
                <w:lang w:eastAsia="zh-CN"/>
              </w:rPr>
              <w:t>加快推进衡东旅游事业，打造衡东旅游品牌，推动旅游项目建设，提升旅游发展品质，促进全域旅游发展。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1266" w:type="dxa"/>
            <w:vMerge w:val="restart"/>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部门整体支出年度绩效指标</w:t>
            </w:r>
          </w:p>
        </w:tc>
        <w:tc>
          <w:tcPr>
            <w:tcW w:w="786" w:type="dxa"/>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一级指标</w:t>
            </w:r>
          </w:p>
        </w:tc>
        <w:tc>
          <w:tcPr>
            <w:tcW w:w="767" w:type="dxa"/>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二级</w:t>
            </w:r>
          </w:p>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指标</w:t>
            </w:r>
          </w:p>
        </w:tc>
        <w:tc>
          <w:tcPr>
            <w:tcW w:w="2466"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三级指标</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指标内容</w:t>
            </w:r>
          </w:p>
        </w:tc>
        <w:tc>
          <w:tcPr>
            <w:tcW w:w="1790"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restart"/>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产</w:t>
            </w:r>
          </w:p>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出</w:t>
            </w:r>
          </w:p>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指</w:t>
            </w:r>
          </w:p>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标</w:t>
            </w:r>
          </w:p>
        </w:tc>
        <w:tc>
          <w:tcPr>
            <w:tcW w:w="767" w:type="dxa"/>
            <w:vMerge w:val="restart"/>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数量指标</w:t>
            </w:r>
          </w:p>
        </w:tc>
        <w:tc>
          <w:tcPr>
            <w:tcW w:w="2466" w:type="dxa"/>
            <w:vMerge w:val="restart"/>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在职人员</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财政资金全额供养人员</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借调人员</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部门单位履职、运转</w:t>
            </w:r>
          </w:p>
        </w:tc>
        <w:tc>
          <w:tcPr>
            <w:tcW w:w="2784" w:type="dxa"/>
            <w:gridSpan w:val="2"/>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lang w:eastAsia="zh-CN"/>
              </w:rPr>
              <w:t>党建、扶贫、信访、扫黑除恶、办公室日常事务等工作履职开展</w:t>
            </w:r>
          </w:p>
        </w:tc>
        <w:tc>
          <w:tcPr>
            <w:tcW w:w="1790"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restart"/>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项目经费</w:t>
            </w: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全域旅游工作</w:t>
            </w:r>
          </w:p>
        </w:tc>
        <w:tc>
          <w:tcPr>
            <w:tcW w:w="1790" w:type="dxa"/>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全县旅游工作发展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旅游招商引资</w:t>
            </w:r>
          </w:p>
        </w:tc>
        <w:tc>
          <w:tcPr>
            <w:tcW w:w="1790" w:type="dxa"/>
            <w:vAlign w:val="center"/>
          </w:tcPr>
          <w:p>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val="en-US" w:eastAsia="zh-CN"/>
              </w:rPr>
              <w:t>国家A级景区评定</w:t>
            </w:r>
          </w:p>
        </w:tc>
        <w:tc>
          <w:tcPr>
            <w:tcW w:w="1790" w:type="dxa"/>
            <w:vAlign w:val="center"/>
          </w:tcPr>
          <w:p>
            <w:pPr>
              <w:ind w:firstLine="480" w:firstLineChars="200"/>
              <w:jc w:val="center"/>
              <w:rPr>
                <w:rFonts w:hint="eastAsia" w:ascii="仿宋" w:hAnsi="仿宋" w:eastAsia="仿宋" w:cs="仿宋"/>
                <w:kern w:val="0"/>
                <w:sz w:val="24"/>
              </w:rPr>
            </w:pPr>
            <w:r>
              <w:rPr>
                <w:rFonts w:hint="eastAsia" w:ascii="仿宋" w:hAnsi="仿宋" w:eastAsia="仿宋" w:cs="仿宋"/>
                <w:kern w:val="0"/>
                <w:sz w:val="24"/>
                <w:lang w:val="en-US" w:eastAsia="zh-CN"/>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乡村旅游区</w:t>
            </w:r>
            <w:r>
              <w:rPr>
                <w:rFonts w:hint="eastAsia" w:ascii="仿宋" w:hAnsi="仿宋" w:eastAsia="仿宋" w:cs="仿宋"/>
                <w:kern w:val="0"/>
                <w:sz w:val="24"/>
                <w:lang w:val="en-US" w:eastAsia="zh-CN"/>
              </w:rPr>
              <w:t>(点）创建</w:t>
            </w:r>
          </w:p>
        </w:tc>
        <w:tc>
          <w:tcPr>
            <w:tcW w:w="1790" w:type="dxa"/>
            <w:vAlign w:val="center"/>
          </w:tcPr>
          <w:p>
            <w:pPr>
              <w:ind w:firstLine="480" w:firstLineChars="200"/>
              <w:jc w:val="center"/>
              <w:rPr>
                <w:rFonts w:hint="eastAsia" w:ascii="仿宋" w:hAnsi="仿宋" w:eastAsia="仿宋" w:cs="仿宋"/>
                <w:kern w:val="0"/>
                <w:sz w:val="24"/>
              </w:rPr>
            </w:pPr>
            <w:r>
              <w:rPr>
                <w:rFonts w:hint="eastAsia" w:ascii="仿宋" w:hAnsi="仿宋" w:eastAsia="仿宋" w:cs="仿宋"/>
                <w:kern w:val="0"/>
                <w:sz w:val="24"/>
                <w:lang w:val="en-US" w:eastAsia="zh-CN"/>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sz w:val="24"/>
                <w:lang w:eastAsia="zh-CN"/>
              </w:rPr>
              <w:t>旅游厕所新建改建任务</w:t>
            </w:r>
          </w:p>
        </w:tc>
        <w:tc>
          <w:tcPr>
            <w:tcW w:w="1790" w:type="dxa"/>
            <w:vAlign w:val="center"/>
          </w:tcPr>
          <w:p>
            <w:pPr>
              <w:ind w:firstLine="480" w:firstLineChars="200"/>
              <w:jc w:val="center"/>
              <w:rPr>
                <w:rFonts w:hint="eastAsia" w:ascii="仿宋" w:hAnsi="仿宋" w:eastAsia="仿宋" w:cs="仿宋"/>
                <w:kern w:val="0"/>
                <w:sz w:val="24"/>
                <w:lang w:val="en-US"/>
              </w:rPr>
            </w:pPr>
            <w:r>
              <w:rPr>
                <w:rFonts w:hint="eastAsia" w:ascii="仿宋" w:hAnsi="仿宋" w:eastAsia="仿宋" w:cs="仿宋"/>
                <w:kern w:val="0"/>
                <w:sz w:val="24"/>
                <w:lang w:val="en-US" w:eastAsia="zh-CN"/>
              </w:rPr>
              <w:t>10座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旅游宣传营销</w:t>
            </w:r>
          </w:p>
        </w:tc>
        <w:tc>
          <w:tcPr>
            <w:tcW w:w="1790" w:type="dxa"/>
            <w:vAlign w:val="center"/>
          </w:tcPr>
          <w:p>
            <w:pPr>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旅游重点项目</w:t>
            </w:r>
          </w:p>
        </w:tc>
        <w:tc>
          <w:tcPr>
            <w:tcW w:w="1790"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安全行业监管</w:t>
            </w:r>
          </w:p>
        </w:tc>
        <w:tc>
          <w:tcPr>
            <w:tcW w:w="1790"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12</w:t>
            </w:r>
            <w:r>
              <w:rPr>
                <w:rFonts w:hint="eastAsia" w:ascii="仿宋" w:hAnsi="仿宋" w:eastAsia="仿宋" w:cs="仿宋"/>
                <w:kern w:val="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restart"/>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质量指标</w:t>
            </w:r>
          </w:p>
        </w:tc>
        <w:tc>
          <w:tcPr>
            <w:tcW w:w="2466"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在职人员控制率</w:t>
            </w:r>
          </w:p>
        </w:tc>
        <w:tc>
          <w:tcPr>
            <w:tcW w:w="2784" w:type="dxa"/>
            <w:gridSpan w:val="2"/>
            <w:vAlign w:val="center"/>
          </w:tcPr>
          <w:p>
            <w:pPr>
              <w:pStyle w:val="4"/>
              <w:widowControl/>
              <w:ind w:firstLine="0" w:firstLineChars="0"/>
              <w:jc w:val="both"/>
              <w:rPr>
                <w:rFonts w:hint="eastAsia" w:ascii="仿宋" w:hAnsi="仿宋" w:eastAsia="仿宋" w:cs="仿宋"/>
                <w:kern w:val="0"/>
                <w:sz w:val="24"/>
                <w:lang w:val="en-US" w:eastAsia="zh-CN"/>
              </w:rPr>
            </w:pPr>
            <w:r>
              <w:rPr>
                <w:rFonts w:hint="eastAsia" w:ascii="仿宋" w:hAnsi="仿宋" w:eastAsia="仿宋" w:cs="仿宋"/>
                <w:kern w:val="0"/>
                <w:sz w:val="24"/>
                <w:lang w:eastAsia="zh-CN"/>
              </w:rPr>
              <w:t>严格按</w:t>
            </w:r>
            <w:r>
              <w:rPr>
                <w:rFonts w:hint="eastAsia" w:ascii="仿宋" w:hAnsi="仿宋" w:eastAsia="仿宋" w:cs="仿宋"/>
                <w:kern w:val="0"/>
                <w:sz w:val="24"/>
                <w:lang w:val="en-US" w:eastAsia="zh-CN"/>
              </w:rPr>
              <w:t>部门三定方案执行</w:t>
            </w:r>
          </w:p>
          <w:p>
            <w:pPr>
              <w:pStyle w:val="4"/>
              <w:widowControl/>
              <w:ind w:firstLine="0" w:firstLineChars="0"/>
              <w:jc w:val="center"/>
              <w:rPr>
                <w:rFonts w:hint="eastAsia" w:ascii="仿宋" w:hAnsi="仿宋" w:eastAsia="仿宋" w:cs="仿宋"/>
                <w:kern w:val="0"/>
                <w:sz w:val="24"/>
                <w:lang w:val="en-US" w:eastAsia="zh-CN"/>
              </w:rPr>
            </w:pP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公用经费控制率</w:t>
            </w:r>
          </w:p>
        </w:tc>
        <w:tc>
          <w:tcPr>
            <w:tcW w:w="2784" w:type="dxa"/>
            <w:gridSpan w:val="2"/>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严格按部门预算执行</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全域旅游工作</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全域旅游三年行动计划指标</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旅游招商引资</w:t>
            </w:r>
          </w:p>
        </w:tc>
        <w:tc>
          <w:tcPr>
            <w:tcW w:w="2784" w:type="dxa"/>
            <w:gridSpan w:val="2"/>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县招商引资文件执行</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rPr>
            </w:pPr>
            <w:r>
              <w:rPr>
                <w:rFonts w:hint="eastAsia" w:ascii="仿宋" w:hAnsi="仿宋" w:eastAsia="仿宋" w:cs="仿宋"/>
                <w:kern w:val="0"/>
                <w:sz w:val="24"/>
                <w:lang w:val="en-US" w:eastAsia="zh-CN"/>
              </w:rPr>
              <w:t>国家A级景区评定</w:t>
            </w:r>
          </w:p>
        </w:tc>
        <w:tc>
          <w:tcPr>
            <w:tcW w:w="2784" w:type="dxa"/>
            <w:gridSpan w:val="2"/>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按照评定标准验收通过</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乡村旅游服务区</w:t>
            </w:r>
            <w:r>
              <w:rPr>
                <w:rFonts w:hint="eastAsia" w:ascii="仿宋" w:hAnsi="仿宋" w:eastAsia="仿宋" w:cs="仿宋"/>
                <w:kern w:val="0"/>
                <w:sz w:val="24"/>
                <w:lang w:val="en-US" w:eastAsia="zh-CN"/>
              </w:rPr>
              <w:t>(点）创建</w:t>
            </w:r>
          </w:p>
        </w:tc>
        <w:tc>
          <w:tcPr>
            <w:tcW w:w="2784" w:type="dxa"/>
            <w:gridSpan w:val="2"/>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按照评定标准验收通过</w:t>
            </w:r>
          </w:p>
        </w:tc>
        <w:tc>
          <w:tcPr>
            <w:tcW w:w="1790" w:type="dxa"/>
            <w:vAlign w:val="center"/>
          </w:tcPr>
          <w:p>
            <w:pPr>
              <w:pStyle w:val="4"/>
              <w:widowControl/>
              <w:ind w:firstLine="0" w:firstLineChars="0"/>
              <w:jc w:val="center"/>
              <w:rPr>
                <w:rFonts w:hint="eastAsia" w:ascii="仿宋" w:hAnsi="仿宋" w:eastAsia="仿宋" w:cs="仿宋"/>
                <w:kern w:val="0"/>
                <w:sz w:val="24"/>
                <w:lang w:val="en-US"/>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rPr>
            </w:pPr>
            <w:r>
              <w:rPr>
                <w:rFonts w:hint="eastAsia" w:ascii="仿宋" w:hAnsi="仿宋" w:eastAsia="仿宋" w:cs="仿宋"/>
                <w:sz w:val="24"/>
                <w:lang w:eastAsia="zh-CN"/>
              </w:rPr>
              <w:t>旅游厕所新建改建任务</w:t>
            </w:r>
          </w:p>
        </w:tc>
        <w:tc>
          <w:tcPr>
            <w:tcW w:w="2784" w:type="dxa"/>
            <w:gridSpan w:val="2"/>
            <w:vAlign w:val="center"/>
          </w:tcPr>
          <w:p>
            <w:pPr>
              <w:pStyle w:val="4"/>
              <w:widowControl/>
              <w:ind w:firstLine="0" w:firstLineChars="0"/>
              <w:jc w:val="left"/>
              <w:rPr>
                <w:rFonts w:hint="eastAsia" w:ascii="仿宋" w:hAnsi="仿宋" w:eastAsia="仿宋" w:cs="仿宋"/>
                <w:kern w:val="0"/>
                <w:sz w:val="24"/>
              </w:rPr>
            </w:pPr>
            <w:r>
              <w:rPr>
                <w:rFonts w:hint="eastAsia" w:ascii="仿宋" w:hAnsi="仿宋" w:eastAsia="仿宋" w:cs="仿宋"/>
                <w:kern w:val="0"/>
                <w:sz w:val="24"/>
                <w:lang w:eastAsia="zh-CN"/>
              </w:rPr>
              <w:t>按照评定标准验收通过</w:t>
            </w:r>
          </w:p>
        </w:tc>
        <w:tc>
          <w:tcPr>
            <w:tcW w:w="1790" w:type="dxa"/>
            <w:vAlign w:val="center"/>
          </w:tcPr>
          <w:p>
            <w:pPr>
              <w:pStyle w:val="4"/>
              <w:widowControl/>
              <w:ind w:firstLine="0" w:firstLineChars="0"/>
              <w:jc w:val="center"/>
              <w:rPr>
                <w:rFonts w:hint="eastAsia" w:ascii="仿宋" w:hAnsi="仿宋" w:eastAsia="仿宋" w:cs="仿宋"/>
                <w:kern w:val="0"/>
                <w:sz w:val="24"/>
                <w:lang w:val="en-US"/>
              </w:rPr>
            </w:pPr>
            <w:r>
              <w:rPr>
                <w:rFonts w:hint="eastAsia" w:ascii="仿宋" w:hAnsi="仿宋" w:eastAsia="仿宋" w:cs="仿宋"/>
                <w:kern w:val="0"/>
                <w:sz w:val="24"/>
              </w:rPr>
              <w:t>≥</w:t>
            </w:r>
            <w:r>
              <w:rPr>
                <w:rFonts w:hint="eastAsia" w:ascii="仿宋" w:hAnsi="仿宋" w:eastAsia="仿宋" w:cs="仿宋"/>
                <w:kern w:val="0"/>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旅游宣传营销</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省、市、县文件精神</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旅游重点项目</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旅游项目进度</w:t>
            </w:r>
          </w:p>
        </w:tc>
        <w:tc>
          <w:tcPr>
            <w:tcW w:w="1790"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2466" w:type="dxa"/>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安全行业监管</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安全保障</w:t>
            </w:r>
          </w:p>
        </w:tc>
        <w:tc>
          <w:tcPr>
            <w:tcW w:w="1790"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时效指标</w:t>
            </w:r>
          </w:p>
        </w:tc>
        <w:tc>
          <w:tcPr>
            <w:tcW w:w="2466"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年度任务完成</w:t>
            </w:r>
          </w:p>
        </w:tc>
        <w:tc>
          <w:tcPr>
            <w:tcW w:w="2784" w:type="dxa"/>
            <w:gridSpan w:val="2"/>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完成单位职责及上级交办的各项工作任务</w:t>
            </w:r>
          </w:p>
        </w:tc>
        <w:tc>
          <w:tcPr>
            <w:tcW w:w="1790" w:type="dxa"/>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年度内完成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restart"/>
            <w:vAlign w:val="center"/>
          </w:tcPr>
          <w:p>
            <w:pPr>
              <w:pStyle w:val="4"/>
              <w:widowControl/>
              <w:ind w:firstLine="0" w:firstLineChars="0"/>
              <w:jc w:val="left"/>
              <w:rPr>
                <w:rFonts w:hint="eastAsia" w:ascii="仿宋" w:hAnsi="仿宋" w:eastAsia="仿宋" w:cs="仿宋"/>
                <w:kern w:val="0"/>
                <w:sz w:val="24"/>
                <w:lang w:eastAsia="zh-CN"/>
              </w:rPr>
            </w:pPr>
            <w:r>
              <w:rPr>
                <w:rFonts w:hint="eastAsia" w:ascii="仿宋" w:hAnsi="仿宋" w:eastAsia="仿宋" w:cs="仿宋"/>
                <w:kern w:val="0"/>
                <w:sz w:val="24"/>
                <w:lang w:eastAsia="zh-CN"/>
              </w:rPr>
              <w:t>成本指标</w:t>
            </w:r>
          </w:p>
        </w:tc>
        <w:tc>
          <w:tcPr>
            <w:tcW w:w="2466" w:type="dxa"/>
            <w:vMerge w:val="restart"/>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基本支出</w:t>
            </w: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人员经费控制额</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54.51万元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rPr>
            </w:pPr>
          </w:p>
        </w:tc>
        <w:tc>
          <w:tcPr>
            <w:tcW w:w="2784" w:type="dxa"/>
            <w:gridSpan w:val="2"/>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公用经费控制额</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restart"/>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项目支出</w:t>
            </w: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全域旅游推进年活动</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rPr>
              <w:t>≦</w:t>
            </w:r>
            <w:r>
              <w:rPr>
                <w:rFonts w:hint="eastAsia" w:ascii="仿宋" w:hAnsi="仿宋" w:eastAsia="仿宋" w:cs="仿宋"/>
                <w:kern w:val="0"/>
                <w:sz w:val="24"/>
                <w:lang w:val="en-US" w:eastAsia="zh-CN"/>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2784" w:type="dxa"/>
            <w:gridSpan w:val="2"/>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旅游招商引资</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left"/>
              <w:rPr>
                <w:rFonts w:hint="eastAsia" w:ascii="仿宋" w:hAnsi="仿宋" w:eastAsia="仿宋" w:cs="仿宋"/>
                <w:kern w:val="0"/>
                <w:sz w:val="24"/>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val="en-US" w:eastAsia="zh-CN"/>
              </w:rPr>
              <w:t>国家A级景区评定</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left"/>
              <w:rPr>
                <w:rFonts w:hint="eastAsia" w:ascii="仿宋" w:hAnsi="仿宋" w:eastAsia="仿宋" w:cs="仿宋"/>
                <w:kern w:val="0"/>
                <w:sz w:val="24"/>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乡村旅游区</w:t>
            </w:r>
            <w:r>
              <w:rPr>
                <w:rFonts w:hint="eastAsia" w:ascii="仿宋" w:hAnsi="仿宋" w:eastAsia="仿宋" w:cs="仿宋"/>
                <w:kern w:val="0"/>
                <w:sz w:val="24"/>
                <w:lang w:val="en-US" w:eastAsia="zh-CN"/>
              </w:rPr>
              <w:t>(点）创建</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left"/>
              <w:rPr>
                <w:rFonts w:hint="eastAsia" w:ascii="仿宋" w:hAnsi="仿宋" w:eastAsia="仿宋" w:cs="仿宋"/>
                <w:kern w:val="0"/>
                <w:sz w:val="24"/>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sz w:val="24"/>
                <w:lang w:eastAsia="zh-CN"/>
              </w:rPr>
              <w:t>旅游厕所新建改建任务</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left"/>
              <w:rPr>
                <w:rFonts w:hint="eastAsia" w:ascii="仿宋" w:hAnsi="仿宋" w:eastAsia="仿宋" w:cs="仿宋"/>
                <w:kern w:val="0"/>
                <w:sz w:val="24"/>
              </w:rPr>
            </w:pPr>
          </w:p>
        </w:tc>
        <w:tc>
          <w:tcPr>
            <w:tcW w:w="2784" w:type="dxa"/>
            <w:gridSpan w:val="2"/>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旅游宣传营销</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left"/>
              <w:rPr>
                <w:rFonts w:hint="eastAsia" w:ascii="仿宋" w:hAnsi="仿宋" w:eastAsia="仿宋" w:cs="仿宋"/>
                <w:kern w:val="0"/>
                <w:sz w:val="24"/>
              </w:rPr>
            </w:pPr>
          </w:p>
        </w:tc>
        <w:tc>
          <w:tcPr>
            <w:tcW w:w="2784" w:type="dxa"/>
            <w:gridSpan w:val="2"/>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旅游重点项目</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2466" w:type="dxa"/>
            <w:vMerge w:val="continue"/>
            <w:vAlign w:val="center"/>
          </w:tcPr>
          <w:p>
            <w:pPr>
              <w:pStyle w:val="4"/>
              <w:widowControl/>
              <w:ind w:firstLine="0" w:firstLineChars="0"/>
              <w:jc w:val="left"/>
              <w:rPr>
                <w:rFonts w:hint="eastAsia" w:ascii="仿宋" w:hAnsi="仿宋" w:eastAsia="仿宋" w:cs="仿宋"/>
                <w:kern w:val="0"/>
                <w:sz w:val="24"/>
              </w:rPr>
            </w:pPr>
          </w:p>
        </w:tc>
        <w:tc>
          <w:tcPr>
            <w:tcW w:w="2784" w:type="dxa"/>
            <w:gridSpan w:val="2"/>
            <w:vAlign w:val="center"/>
          </w:tcPr>
          <w:p>
            <w:pPr>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安全行业监管</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restart"/>
            <w:vAlign w:val="center"/>
          </w:tcPr>
          <w:p>
            <w:pPr>
              <w:pStyle w:val="4"/>
              <w:widowControl/>
              <w:ind w:left="0" w:leftChars="0"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效</w:t>
            </w:r>
          </w:p>
          <w:p>
            <w:pPr>
              <w:pStyle w:val="4"/>
              <w:widowControl/>
              <w:ind w:left="0" w:leftChars="0"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益</w:t>
            </w:r>
          </w:p>
          <w:p>
            <w:pPr>
              <w:pStyle w:val="4"/>
              <w:widowControl/>
              <w:ind w:left="0" w:leftChars="0"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指</w:t>
            </w:r>
          </w:p>
          <w:p>
            <w:pPr>
              <w:pStyle w:val="4"/>
              <w:widowControl/>
              <w:ind w:left="0" w:leftChars="0"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标</w:t>
            </w:r>
          </w:p>
        </w:tc>
        <w:tc>
          <w:tcPr>
            <w:tcW w:w="767" w:type="dxa"/>
            <w:vMerge w:val="restart"/>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经济效益指标</w:t>
            </w:r>
          </w:p>
        </w:tc>
        <w:tc>
          <w:tcPr>
            <w:tcW w:w="5250" w:type="dxa"/>
            <w:gridSpan w:val="3"/>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lang w:eastAsia="zh-CN"/>
              </w:rPr>
              <w:t>年度全县预计共接待国内外游客人次。</w:t>
            </w:r>
          </w:p>
        </w:tc>
        <w:tc>
          <w:tcPr>
            <w:tcW w:w="1790" w:type="dxa"/>
            <w:vAlign w:val="center"/>
          </w:tcPr>
          <w:p>
            <w:pPr>
              <w:pStyle w:val="4"/>
              <w:widowControl/>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受疫情影响游客下降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left="0" w:leftChars="0" w:firstLine="0" w:firstLineChars="0"/>
              <w:jc w:val="center"/>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center"/>
              <w:rPr>
                <w:rFonts w:hint="eastAsia" w:ascii="仿宋" w:hAnsi="仿宋" w:eastAsia="仿宋" w:cs="仿宋"/>
                <w:kern w:val="0"/>
                <w:sz w:val="24"/>
                <w:lang w:eastAsia="zh-CN"/>
              </w:rPr>
            </w:pPr>
          </w:p>
        </w:tc>
        <w:tc>
          <w:tcPr>
            <w:tcW w:w="5250" w:type="dxa"/>
            <w:gridSpan w:val="3"/>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年度全县预计实现旅游综合收入亿元。</w:t>
            </w:r>
          </w:p>
        </w:tc>
        <w:tc>
          <w:tcPr>
            <w:tcW w:w="1790" w:type="dxa"/>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lang w:val="en-US" w:eastAsia="zh-CN"/>
              </w:rPr>
              <w:t>受疫情影响综合收入</w:t>
            </w:r>
            <w:bookmarkStart w:id="0" w:name="_GoBack"/>
            <w:bookmarkEnd w:id="0"/>
            <w:r>
              <w:rPr>
                <w:rFonts w:hint="eastAsia" w:ascii="仿宋" w:hAnsi="仿宋" w:eastAsia="仿宋" w:cs="仿宋"/>
                <w:kern w:val="0"/>
                <w:sz w:val="24"/>
                <w:lang w:val="en-US" w:eastAsia="zh-CN"/>
              </w:rPr>
              <w:t>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社会效益指标</w:t>
            </w:r>
          </w:p>
        </w:tc>
        <w:tc>
          <w:tcPr>
            <w:tcW w:w="5250" w:type="dxa"/>
            <w:gridSpan w:val="3"/>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lang w:eastAsia="zh-CN"/>
              </w:rPr>
              <w:t>扩大旅游在外界的知名度和美誉度，吸引更多的游客来衡东旅游观光。</w:t>
            </w:r>
          </w:p>
        </w:tc>
        <w:tc>
          <w:tcPr>
            <w:tcW w:w="1790" w:type="dxa"/>
            <w:vAlign w:val="center"/>
          </w:tcPr>
          <w:p>
            <w:pPr>
              <w:pStyle w:val="4"/>
              <w:widowControl/>
              <w:ind w:firstLine="0" w:firstLineChars="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Align w:val="center"/>
          </w:tcPr>
          <w:p>
            <w:pPr>
              <w:pStyle w:val="4"/>
              <w:widowControl/>
              <w:ind w:firstLine="0" w:firstLineChars="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生态效益指标</w:t>
            </w:r>
          </w:p>
        </w:tc>
        <w:tc>
          <w:tcPr>
            <w:tcW w:w="5250" w:type="dxa"/>
            <w:gridSpan w:val="3"/>
            <w:vAlign w:val="center"/>
          </w:tcPr>
          <w:p>
            <w:pPr>
              <w:pStyle w:val="4"/>
              <w:widowControl/>
              <w:ind w:firstLine="0" w:firstLineChars="0"/>
              <w:jc w:val="center"/>
              <w:rPr>
                <w:rFonts w:hint="eastAsia" w:ascii="仿宋" w:hAnsi="仿宋" w:eastAsia="仿宋" w:cs="仿宋"/>
                <w:kern w:val="0"/>
                <w:sz w:val="24"/>
              </w:rPr>
            </w:pPr>
            <w:r>
              <w:rPr>
                <w:rFonts w:hint="eastAsia" w:ascii="仿宋" w:hAnsi="仿宋" w:eastAsia="仿宋" w:cs="仿宋"/>
                <w:kern w:val="0"/>
                <w:sz w:val="24"/>
                <w:lang w:eastAsia="zh-CN"/>
              </w:rPr>
              <w:t>完善旅游环境，促进旅游业发展。</w:t>
            </w:r>
          </w:p>
        </w:tc>
        <w:tc>
          <w:tcPr>
            <w:tcW w:w="1790" w:type="dxa"/>
            <w:vAlign w:val="center"/>
          </w:tcPr>
          <w:p>
            <w:pPr>
              <w:pStyle w:val="4"/>
              <w:widowControl/>
              <w:ind w:firstLine="0" w:firstLineChars="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restart"/>
            <w:vAlign w:val="center"/>
          </w:tcPr>
          <w:p>
            <w:pPr>
              <w:pStyle w:val="4"/>
              <w:widowControl/>
              <w:ind w:firstLine="0" w:firstLineChars="0"/>
              <w:jc w:val="left"/>
              <w:rPr>
                <w:rFonts w:hint="eastAsia" w:ascii="仿宋" w:hAnsi="仿宋" w:eastAsia="仿宋" w:cs="仿宋"/>
                <w:kern w:val="0"/>
                <w:sz w:val="24"/>
              </w:rPr>
            </w:pPr>
            <w:r>
              <w:rPr>
                <w:rFonts w:hint="eastAsia" w:ascii="仿宋" w:hAnsi="仿宋" w:eastAsia="仿宋" w:cs="仿宋"/>
                <w:kern w:val="0"/>
                <w:sz w:val="24"/>
              </w:rPr>
              <w:t>社会公众或服务对象满意度</w:t>
            </w:r>
          </w:p>
        </w:tc>
        <w:tc>
          <w:tcPr>
            <w:tcW w:w="5250" w:type="dxa"/>
            <w:gridSpan w:val="3"/>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涉旅企业满意度</w:t>
            </w:r>
          </w:p>
        </w:tc>
        <w:tc>
          <w:tcPr>
            <w:tcW w:w="1790"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≥9</w:t>
            </w:r>
            <w:r>
              <w:rPr>
                <w:rFonts w:hint="eastAsia" w:ascii="仿宋" w:hAnsi="仿宋" w:eastAsia="仿宋" w:cs="仿宋"/>
                <w:kern w:val="0"/>
                <w:sz w:val="24"/>
                <w:lang w:val="en-US" w:eastAsia="zh-CN"/>
              </w:rPr>
              <w:t>3</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266" w:type="dxa"/>
            <w:vMerge w:val="continue"/>
            <w:vAlign w:val="center"/>
          </w:tcPr>
          <w:p>
            <w:pPr>
              <w:widowControl/>
              <w:jc w:val="center"/>
              <w:rPr>
                <w:rFonts w:hint="eastAsia" w:ascii="仿宋" w:hAnsi="仿宋" w:eastAsia="仿宋" w:cs="仿宋"/>
                <w:kern w:val="0"/>
                <w:sz w:val="24"/>
              </w:rPr>
            </w:pPr>
          </w:p>
        </w:tc>
        <w:tc>
          <w:tcPr>
            <w:tcW w:w="786" w:type="dxa"/>
            <w:vMerge w:val="continue"/>
            <w:vAlign w:val="center"/>
          </w:tcPr>
          <w:p>
            <w:pPr>
              <w:pStyle w:val="4"/>
              <w:widowControl/>
              <w:ind w:firstLine="0" w:firstLineChars="0"/>
              <w:jc w:val="left"/>
              <w:rPr>
                <w:rFonts w:hint="eastAsia" w:ascii="仿宋" w:hAnsi="仿宋" w:eastAsia="仿宋" w:cs="仿宋"/>
                <w:kern w:val="0"/>
                <w:sz w:val="24"/>
                <w:lang w:eastAsia="zh-CN"/>
              </w:rPr>
            </w:pPr>
          </w:p>
        </w:tc>
        <w:tc>
          <w:tcPr>
            <w:tcW w:w="767" w:type="dxa"/>
            <w:vMerge w:val="continue"/>
            <w:vAlign w:val="center"/>
          </w:tcPr>
          <w:p>
            <w:pPr>
              <w:pStyle w:val="4"/>
              <w:widowControl/>
              <w:ind w:firstLine="0" w:firstLineChars="0"/>
              <w:jc w:val="left"/>
              <w:rPr>
                <w:rFonts w:hint="eastAsia" w:ascii="仿宋" w:hAnsi="仿宋" w:eastAsia="仿宋" w:cs="仿宋"/>
                <w:kern w:val="0"/>
                <w:sz w:val="24"/>
              </w:rPr>
            </w:pPr>
          </w:p>
        </w:tc>
        <w:tc>
          <w:tcPr>
            <w:tcW w:w="5250" w:type="dxa"/>
            <w:gridSpan w:val="3"/>
            <w:vAlign w:val="center"/>
          </w:tcPr>
          <w:p>
            <w:pPr>
              <w:jc w:val="center"/>
              <w:rPr>
                <w:rFonts w:hint="eastAsia" w:ascii="仿宋" w:hAnsi="仿宋" w:eastAsia="仿宋" w:cs="仿宋"/>
                <w:kern w:val="0"/>
                <w:sz w:val="24"/>
              </w:rPr>
            </w:pPr>
            <w:r>
              <w:rPr>
                <w:rFonts w:hint="eastAsia" w:ascii="仿宋" w:hAnsi="仿宋" w:eastAsia="仿宋" w:cs="仿宋"/>
                <w:kern w:val="0"/>
                <w:sz w:val="24"/>
                <w:lang w:eastAsia="zh-CN"/>
              </w:rPr>
              <w:t>游客</w:t>
            </w:r>
            <w:r>
              <w:rPr>
                <w:rFonts w:hint="eastAsia" w:ascii="仿宋" w:hAnsi="仿宋" w:eastAsia="仿宋" w:cs="仿宋"/>
                <w:kern w:val="0"/>
                <w:sz w:val="24"/>
              </w:rPr>
              <w:t>满意度</w:t>
            </w:r>
          </w:p>
        </w:tc>
        <w:tc>
          <w:tcPr>
            <w:tcW w:w="1790" w:type="dxa"/>
            <w:vAlign w:val="center"/>
          </w:tcPr>
          <w:p>
            <w:pPr>
              <w:jc w:val="center"/>
              <w:rPr>
                <w:rFonts w:hint="eastAsia" w:ascii="仿宋" w:hAnsi="仿宋" w:eastAsia="仿宋" w:cs="仿宋"/>
                <w:kern w:val="0"/>
                <w:sz w:val="24"/>
              </w:rPr>
            </w:pPr>
            <w:r>
              <w:rPr>
                <w:rFonts w:hint="eastAsia" w:ascii="仿宋" w:hAnsi="仿宋" w:eastAsia="仿宋" w:cs="仿宋"/>
                <w:kern w:val="0"/>
                <w:sz w:val="24"/>
              </w:rPr>
              <w:t>≥95%</w:t>
            </w:r>
          </w:p>
        </w:tc>
      </w:tr>
    </w:tbl>
    <w:p>
      <w:pPr>
        <w:widowControl/>
        <w:tabs>
          <w:tab w:val="left" w:pos="1333"/>
          <w:tab w:val="left" w:pos="3793"/>
          <w:tab w:val="left" w:pos="5853"/>
        </w:tabs>
        <w:jc w:val="left"/>
        <w:rPr>
          <w:rFonts w:hint="eastAsia" w:ascii="仿宋" w:hAnsi="仿宋" w:eastAsia="仿宋" w:cs="仿宋"/>
          <w:kern w:val="0"/>
          <w:sz w:val="24"/>
          <w:lang w:eastAsia="zh-CN"/>
        </w:rPr>
      </w:pPr>
      <w:r>
        <w:rPr>
          <w:rFonts w:hint="eastAsia" w:ascii="仿宋" w:hAnsi="仿宋" w:eastAsia="仿宋" w:cs="仿宋"/>
          <w:kern w:val="0"/>
          <w:sz w:val="24"/>
        </w:rPr>
        <w:t>单位负责人签字：                                      填表人：</w:t>
      </w:r>
      <w:r>
        <w:rPr>
          <w:rFonts w:hint="eastAsia" w:ascii="仿宋" w:hAnsi="仿宋" w:eastAsia="仿宋" w:cs="仿宋"/>
          <w:kern w:val="0"/>
          <w:sz w:val="24"/>
          <w:lang w:eastAsia="zh-CN"/>
        </w:rPr>
        <w:t>旷美丽</w:t>
      </w:r>
    </w:p>
    <w:p>
      <w:pPr>
        <w:widowControl/>
        <w:tabs>
          <w:tab w:val="left" w:pos="1333"/>
          <w:tab w:val="left" w:pos="3793"/>
          <w:tab w:val="left" w:pos="5853"/>
        </w:tabs>
        <w:jc w:val="left"/>
        <w:rPr>
          <w:rFonts w:hint="eastAsia" w:ascii="仿宋" w:hAnsi="仿宋" w:eastAsia="仿宋" w:cs="仿宋"/>
          <w:kern w:val="0"/>
          <w:sz w:val="24"/>
        </w:rPr>
      </w:pPr>
      <w:r>
        <w:rPr>
          <w:rFonts w:hint="eastAsia" w:ascii="仿宋" w:hAnsi="仿宋" w:eastAsia="仿宋" w:cs="仿宋"/>
          <w:kern w:val="0"/>
          <w:sz w:val="24"/>
        </w:rPr>
        <w:t xml:space="preserve"> </w:t>
      </w:r>
    </w:p>
    <w:p>
      <w:pPr>
        <w:widowControl/>
        <w:tabs>
          <w:tab w:val="left" w:pos="1333"/>
          <w:tab w:val="left" w:pos="3793"/>
          <w:tab w:val="left" w:pos="5853"/>
        </w:tabs>
        <w:jc w:val="left"/>
        <w:rPr>
          <w:rFonts w:ascii="仿宋" w:hAnsi="仿宋" w:eastAsia="仿宋" w:cs="仿宋"/>
          <w:kern w:val="0"/>
          <w:sz w:val="24"/>
        </w:rPr>
      </w:pPr>
      <w:r>
        <w:rPr>
          <w:rFonts w:hint="eastAsia" w:ascii="仿宋" w:hAnsi="仿宋" w:eastAsia="仿宋" w:cs="仿宋"/>
          <w:kern w:val="0"/>
          <w:sz w:val="24"/>
        </w:rPr>
        <w:t xml:space="preserve">联系电话： </w:t>
      </w:r>
      <w:r>
        <w:rPr>
          <w:rFonts w:hint="eastAsia" w:ascii="仿宋" w:hAnsi="仿宋" w:eastAsia="仿宋" w:cs="仿宋"/>
          <w:kern w:val="0"/>
          <w:sz w:val="24"/>
          <w:lang w:val="en-US" w:eastAsia="zh-CN"/>
        </w:rPr>
        <w:t>15173497926</w:t>
      </w:r>
      <w:r>
        <w:rPr>
          <w:rFonts w:hint="eastAsia" w:ascii="仿宋" w:hAnsi="仿宋" w:eastAsia="仿宋" w:cs="仿宋"/>
          <w:kern w:val="0"/>
          <w:sz w:val="24"/>
        </w:rPr>
        <w:t xml:space="preserve">                    填报日期：2020年6月23日   </w:t>
      </w:r>
    </w:p>
    <w:p>
      <w:pPr>
        <w:widowControl/>
        <w:tabs>
          <w:tab w:val="left" w:pos="1333"/>
          <w:tab w:val="left" w:pos="3793"/>
          <w:tab w:val="left" w:pos="5853"/>
        </w:tabs>
        <w:jc w:val="left"/>
        <w:rPr>
          <w:rFonts w:ascii="仿宋" w:hAnsi="仿宋" w:eastAsia="仿宋" w:cs="仿宋"/>
          <w:kern w:val="0"/>
          <w:sz w:val="24"/>
        </w:rPr>
      </w:pPr>
      <w:r>
        <w:rPr>
          <w:rFonts w:hint="eastAsia" w:ascii="仿宋" w:hAnsi="仿宋" w:eastAsia="仿宋" w:cs="仿宋"/>
          <w:kern w:val="0"/>
          <w:sz w:val="24"/>
        </w:rPr>
        <w:t xml:space="preserve">       </w:t>
      </w:r>
    </w:p>
    <w:p>
      <w:pPr>
        <w:widowControl/>
        <w:tabs>
          <w:tab w:val="left" w:pos="1333"/>
          <w:tab w:val="left" w:pos="3793"/>
          <w:tab w:val="left" w:pos="5853"/>
        </w:tabs>
        <w:jc w:val="left"/>
        <w:rPr>
          <w:rFonts w:ascii="仿宋" w:hAnsi="仿宋" w:eastAsia="仿宋" w:cs="仿宋"/>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3A"/>
    <w:rsid w:val="000610AF"/>
    <w:rsid w:val="00080F36"/>
    <w:rsid w:val="000D17E0"/>
    <w:rsid w:val="000F7EF5"/>
    <w:rsid w:val="00117D75"/>
    <w:rsid w:val="001647ED"/>
    <w:rsid w:val="001A31F3"/>
    <w:rsid w:val="0021253F"/>
    <w:rsid w:val="002A7A28"/>
    <w:rsid w:val="00301098"/>
    <w:rsid w:val="003563A4"/>
    <w:rsid w:val="003908F6"/>
    <w:rsid w:val="00430AB4"/>
    <w:rsid w:val="004B1271"/>
    <w:rsid w:val="004E061C"/>
    <w:rsid w:val="005148B9"/>
    <w:rsid w:val="00577941"/>
    <w:rsid w:val="005A111A"/>
    <w:rsid w:val="005D643A"/>
    <w:rsid w:val="00613CA6"/>
    <w:rsid w:val="0074563B"/>
    <w:rsid w:val="00821719"/>
    <w:rsid w:val="00873065"/>
    <w:rsid w:val="00882674"/>
    <w:rsid w:val="008942AA"/>
    <w:rsid w:val="008D0281"/>
    <w:rsid w:val="00912C8F"/>
    <w:rsid w:val="00931E9C"/>
    <w:rsid w:val="009F053D"/>
    <w:rsid w:val="00A64641"/>
    <w:rsid w:val="00B473ED"/>
    <w:rsid w:val="00B5359F"/>
    <w:rsid w:val="00BD4390"/>
    <w:rsid w:val="00BE6416"/>
    <w:rsid w:val="00BF36A5"/>
    <w:rsid w:val="00BF497C"/>
    <w:rsid w:val="00BF6DE1"/>
    <w:rsid w:val="00CD789D"/>
    <w:rsid w:val="00CE2495"/>
    <w:rsid w:val="00D2271D"/>
    <w:rsid w:val="00D41604"/>
    <w:rsid w:val="00DA0E24"/>
    <w:rsid w:val="00DD49A9"/>
    <w:rsid w:val="00E006DD"/>
    <w:rsid w:val="00E644F2"/>
    <w:rsid w:val="00F37177"/>
    <w:rsid w:val="00F464B9"/>
    <w:rsid w:val="00F50CC1"/>
    <w:rsid w:val="00F727FC"/>
    <w:rsid w:val="02505E6C"/>
    <w:rsid w:val="05306A78"/>
    <w:rsid w:val="07562AD0"/>
    <w:rsid w:val="0C5B0F31"/>
    <w:rsid w:val="0C620C12"/>
    <w:rsid w:val="0CF209F7"/>
    <w:rsid w:val="0D422A17"/>
    <w:rsid w:val="0D6F0436"/>
    <w:rsid w:val="0E0F60B5"/>
    <w:rsid w:val="0F494399"/>
    <w:rsid w:val="11DA0202"/>
    <w:rsid w:val="127A4469"/>
    <w:rsid w:val="146F2333"/>
    <w:rsid w:val="14BC3835"/>
    <w:rsid w:val="159C2442"/>
    <w:rsid w:val="1CC72802"/>
    <w:rsid w:val="1E8B1932"/>
    <w:rsid w:val="1EB22CEC"/>
    <w:rsid w:val="20C61DAF"/>
    <w:rsid w:val="21822CAC"/>
    <w:rsid w:val="219D3091"/>
    <w:rsid w:val="2562332B"/>
    <w:rsid w:val="25B019F1"/>
    <w:rsid w:val="26014DAB"/>
    <w:rsid w:val="268A7E40"/>
    <w:rsid w:val="27AF2D9A"/>
    <w:rsid w:val="27BA1478"/>
    <w:rsid w:val="27E32DEC"/>
    <w:rsid w:val="2ED969CC"/>
    <w:rsid w:val="302F46EE"/>
    <w:rsid w:val="30BF5D3C"/>
    <w:rsid w:val="3293793E"/>
    <w:rsid w:val="3D12458E"/>
    <w:rsid w:val="3F460DE5"/>
    <w:rsid w:val="3FE3139E"/>
    <w:rsid w:val="411F7F3C"/>
    <w:rsid w:val="452B5039"/>
    <w:rsid w:val="47206169"/>
    <w:rsid w:val="47CE24A2"/>
    <w:rsid w:val="4B3526D2"/>
    <w:rsid w:val="4CBF01B0"/>
    <w:rsid w:val="4DE14FBF"/>
    <w:rsid w:val="4F90385A"/>
    <w:rsid w:val="4FE936F2"/>
    <w:rsid w:val="4FF0634D"/>
    <w:rsid w:val="513136DD"/>
    <w:rsid w:val="521D7025"/>
    <w:rsid w:val="52204E2F"/>
    <w:rsid w:val="5255103A"/>
    <w:rsid w:val="53E71D6F"/>
    <w:rsid w:val="54B16FA1"/>
    <w:rsid w:val="574325D0"/>
    <w:rsid w:val="58070B70"/>
    <w:rsid w:val="59151A32"/>
    <w:rsid w:val="5EE92618"/>
    <w:rsid w:val="64734E8F"/>
    <w:rsid w:val="6521305C"/>
    <w:rsid w:val="66DC391B"/>
    <w:rsid w:val="677A7F99"/>
    <w:rsid w:val="6E386CD5"/>
    <w:rsid w:val="6FEE27A0"/>
    <w:rsid w:val="72DE46D0"/>
    <w:rsid w:val="7A8032AC"/>
    <w:rsid w:val="7AAA34D5"/>
    <w:rsid w:val="7CAF25C6"/>
    <w:rsid w:val="7F812299"/>
    <w:rsid w:val="7FA86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E8F9D-36A8-4D3F-80FF-7673384BCB9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210</Words>
  <Characters>1202</Characters>
  <Lines>10</Lines>
  <Paragraphs>2</Paragraphs>
  <TotalTime>1</TotalTime>
  <ScaleCrop>false</ScaleCrop>
  <LinksUpToDate>false</LinksUpToDate>
  <CharactersWithSpaces>1410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2020-07-08T13:20:00Z</dcterms:created>
  <dc:creator>dreamsummit</dc:creator>
  <cp:lastModifiedBy>admin</cp:lastModifiedBy>
  <cp:lastPrinted>2020-07-15T09:25:12Z</cp:lastPrinted>
  <dcterms:modified xsi:type="dcterms:W3CDTF">2020-07-15T09:29:39Z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