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center"/>
        <w:rPr>
          <w:rFonts w:eastAsia="方正小标宋_GBK"/>
          <w:bCs/>
          <w:kern w:val="0"/>
          <w:sz w:val="36"/>
          <w:szCs w:val="36"/>
        </w:rPr>
      </w:pPr>
      <w:r>
        <w:rPr>
          <w:rFonts w:hint="eastAsia" w:eastAsia="方正小标宋_GBK"/>
          <w:bCs/>
          <w:kern w:val="0"/>
          <w:sz w:val="36"/>
          <w:szCs w:val="36"/>
          <w:lang w:val="en-US" w:eastAsia="zh-CN"/>
        </w:rPr>
        <w:t>2019</w:t>
      </w:r>
      <w:r>
        <w:rPr>
          <w:rFonts w:eastAsia="方正小标宋_GBK"/>
          <w:bCs/>
          <w:kern w:val="0"/>
          <w:sz w:val="36"/>
          <w:szCs w:val="36"/>
        </w:rPr>
        <w:t>年部门整体支出绩效目标表</w:t>
      </w:r>
    </w:p>
    <w:p>
      <w:pPr>
        <w:spacing w:before="240" w:beforeLines="100" w:after="240" w:afterLines="100"/>
        <w:jc w:val="both"/>
        <w:rPr>
          <w:rFonts w:hint="eastAsia" w:ascii="仿宋_GB2312" w:eastAsia="仿宋_GB2312"/>
          <w:kern w:val="0"/>
          <w:szCs w:val="21"/>
        </w:rPr>
      </w:pPr>
      <w:r>
        <w:rPr>
          <w:rFonts w:hint="eastAsia" w:ascii="仿宋_GB2312" w:eastAsia="仿宋_GB2312"/>
          <w:kern w:val="0"/>
          <w:sz w:val="24"/>
          <w:szCs w:val="21"/>
        </w:rPr>
        <w:t>填报单位：（盖章）</w:t>
      </w:r>
      <w:r>
        <w:rPr>
          <w:rFonts w:hint="eastAsia" w:ascii="仿宋_GB2312" w:eastAsia="仿宋_GB2312"/>
          <w:kern w:val="0"/>
          <w:szCs w:val="21"/>
        </w:rPr>
        <w:tab/>
      </w:r>
    </w:p>
    <w:tbl>
      <w:tblPr>
        <w:tblStyle w:val="2"/>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部门名称</w:t>
            </w:r>
          </w:p>
        </w:tc>
        <w:tc>
          <w:tcPr>
            <w:tcW w:w="7681" w:type="dxa"/>
            <w:gridSpan w:val="5"/>
            <w:vAlign w:val="center"/>
          </w:tcPr>
          <w:p>
            <w:pPr>
              <w:widowControl/>
              <w:jc w:val="center"/>
              <w:rPr>
                <w:rFonts w:hint="eastAsia" w:ascii="仿宋_GB2312" w:eastAsia="仿宋_GB2312"/>
                <w:kern w:val="0"/>
                <w:szCs w:val="21"/>
              </w:rPr>
            </w:pPr>
            <w:r>
              <w:rPr>
                <w:rFonts w:hint="eastAsia" w:ascii="仿宋_GB2312" w:eastAsia="仿宋_GB2312"/>
                <w:kern w:val="0"/>
                <w:szCs w:val="21"/>
                <w:lang w:eastAsia="zh-CN"/>
              </w:rPr>
              <w:t>衡东县民政局</w:t>
            </w:r>
            <w:r>
              <w:rPr>
                <w:rFonts w:hint="eastAsia" w:ascii="仿宋_GB2312"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hint="eastAsia"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7681" w:type="dxa"/>
            <w:gridSpan w:val="5"/>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资金总额：</w:t>
            </w:r>
            <w:r>
              <w:rPr>
                <w:rFonts w:hint="eastAsia" w:ascii="仿宋_GB2312" w:eastAsia="仿宋_GB2312"/>
                <w:kern w:val="0"/>
                <w:szCs w:val="21"/>
                <w:lang w:val="en-US" w:eastAsia="zh-CN"/>
              </w:rPr>
              <w:t>3631.3万元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eastAsia="仿宋_GB2312"/>
                <w:kern w:val="0"/>
                <w:szCs w:val="21"/>
              </w:rPr>
            </w:pPr>
          </w:p>
        </w:tc>
        <w:tc>
          <w:tcPr>
            <w:tcW w:w="3940" w:type="dxa"/>
            <w:gridSpan w:val="3"/>
            <w:vAlign w:val="center"/>
          </w:tcPr>
          <w:p>
            <w:pPr>
              <w:widowControl/>
              <w:jc w:val="left"/>
              <w:rPr>
                <w:rFonts w:hint="eastAsia" w:ascii="仿宋_GB2312" w:eastAsia="仿宋_GB2312"/>
                <w:kern w:val="0"/>
                <w:szCs w:val="21"/>
              </w:rPr>
            </w:pPr>
            <w:r>
              <w:rPr>
                <w:rFonts w:hint="eastAsia" w:ascii="仿宋_GB2312" w:eastAsia="仿宋_GB2312"/>
                <w:kern w:val="0"/>
                <w:szCs w:val="21"/>
              </w:rPr>
              <w:t>按收入性质分：</w:t>
            </w:r>
          </w:p>
        </w:tc>
        <w:tc>
          <w:tcPr>
            <w:tcW w:w="3741" w:type="dxa"/>
            <w:gridSpan w:val="2"/>
            <w:vAlign w:val="center"/>
          </w:tcPr>
          <w:p>
            <w:pPr>
              <w:widowControl/>
              <w:jc w:val="left"/>
              <w:rPr>
                <w:rFonts w:hint="eastAsia"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eastAsia="仿宋_GB2312"/>
                <w:kern w:val="0"/>
                <w:szCs w:val="21"/>
              </w:rPr>
            </w:pPr>
          </w:p>
        </w:tc>
        <w:tc>
          <w:tcPr>
            <w:tcW w:w="3940" w:type="dxa"/>
            <w:gridSpan w:val="3"/>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一般公共预算：</w:t>
            </w:r>
            <w:r>
              <w:rPr>
                <w:rFonts w:hint="eastAsia" w:ascii="仿宋_GB2312" w:eastAsia="仿宋_GB2312"/>
                <w:kern w:val="0"/>
                <w:szCs w:val="21"/>
                <w:lang w:val="en-US" w:eastAsia="zh-CN"/>
              </w:rPr>
              <w:t>3631.3万元</w:t>
            </w:r>
          </w:p>
        </w:tc>
        <w:tc>
          <w:tcPr>
            <w:tcW w:w="3741" w:type="dxa"/>
            <w:gridSpan w:val="2"/>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基本支出：</w:t>
            </w:r>
            <w:r>
              <w:rPr>
                <w:rFonts w:hint="eastAsia" w:ascii="仿宋_GB2312" w:eastAsia="仿宋_GB2312"/>
                <w:kern w:val="0"/>
                <w:szCs w:val="21"/>
                <w:lang w:val="en-US" w:eastAsia="zh-CN"/>
              </w:rPr>
              <w:t>512.1万元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eastAsia="仿宋_GB2312"/>
                <w:kern w:val="0"/>
                <w:szCs w:val="21"/>
              </w:rPr>
            </w:pPr>
          </w:p>
        </w:tc>
        <w:tc>
          <w:tcPr>
            <w:tcW w:w="3940" w:type="dxa"/>
            <w:gridSpan w:val="3"/>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3119.2万元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eastAsia="仿宋_GB2312"/>
                <w:kern w:val="0"/>
                <w:szCs w:val="21"/>
              </w:rPr>
            </w:pPr>
          </w:p>
        </w:tc>
        <w:tc>
          <w:tcPr>
            <w:tcW w:w="3940" w:type="dxa"/>
            <w:gridSpan w:val="3"/>
            <w:vAlign w:val="center"/>
          </w:tcPr>
          <w:p>
            <w:pPr>
              <w:widowControl/>
              <w:jc w:val="left"/>
              <w:rPr>
                <w:rFonts w:hint="eastAsia"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_GB2312" w:eastAsia="仿宋_GB2312"/>
                <w:kern w:val="0"/>
                <w:szCs w:val="21"/>
              </w:rPr>
            </w:pPr>
          </w:p>
        </w:tc>
        <w:tc>
          <w:tcPr>
            <w:tcW w:w="3940" w:type="dxa"/>
            <w:gridSpan w:val="3"/>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其他资金：</w:t>
            </w:r>
          </w:p>
        </w:tc>
        <w:tc>
          <w:tcPr>
            <w:tcW w:w="3741" w:type="dxa"/>
            <w:gridSpan w:val="2"/>
            <w:vAlign w:val="center"/>
          </w:tcPr>
          <w:p>
            <w:pPr>
              <w:widowControl/>
              <w:jc w:val="left"/>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61"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部门职能</w:t>
            </w:r>
          </w:p>
          <w:p>
            <w:pPr>
              <w:widowControl/>
              <w:jc w:val="center"/>
              <w:rPr>
                <w:rFonts w:hint="eastAsia" w:ascii="仿宋_GB2312" w:eastAsia="仿宋_GB2312"/>
                <w:kern w:val="0"/>
                <w:szCs w:val="21"/>
              </w:rPr>
            </w:pPr>
            <w:r>
              <w:rPr>
                <w:rFonts w:hint="eastAsia" w:ascii="仿宋_GB2312" w:eastAsia="仿宋_GB2312"/>
                <w:kern w:val="0"/>
                <w:szCs w:val="21"/>
              </w:rPr>
              <w:t>职责概述</w:t>
            </w:r>
          </w:p>
        </w:tc>
        <w:tc>
          <w:tcPr>
            <w:tcW w:w="7681" w:type="dxa"/>
            <w:gridSpan w:val="5"/>
            <w:vAlign w:val="center"/>
          </w:tcPr>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拟订全县民政事业发展规划和年度计划，依法拟订民政工作的行政规章和管理办法，并负责组织实施监督检查。</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负责全县社团的登记管理工作，指导、监督社团活动，查处社团组织的违法活动和未经登记而以社团名义开展活动的非法组织。</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负责全县民办非企业单位（利用非国有资产举办的）登记管理工作；查处民办非企业单位的违法活动和未经登记的民办非企业单位，指导监督民办非企业单位开展活动。</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负责全县城乡居民最低生活保障制度、临时救助制度的建立和实施；管理、分配省、市下拨的救助资金和县级安排的配套资金。</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指导乡镇分散供养及集中供养的五保对象的管理，指导乡镇院建设和管理。管理、分配省市下拨的五保供养及县财政配套资金。</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指导城乡基层政权建设。依法指导村（居）民委员会民主选举、民主决策、民主管理和民主监督工作，推行村（居）务公开，加强基层民主政治建设；指导城镇社区居民委员会建设，制定社区工作及社会服务管理办法，推动社区建设。</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负责婚姻登记管理工作，倡导婚姻习俗改革，指导和监督婚姻服务机构依法开展服务。</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实施国家有关儿童收养法律法规，负责收养登记管理，开展涉外送养业务。</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实施国家有关殡葬改革的法律、法规，推进殡葬改革工作。</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拟订本级行政区划规划，负责乡镇行政区划变更的调查、申报工作，承办村（居）组行政区划变更，负责行政区划管理，协助调处边界纠纷。</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承办规定权限的地名命名、更名的审核报批，负责全县地名标志的设置和管理，承办门牌、栋牌的制作管理工作，建立和管理地名资料档案。</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拟订全县社会福利事业发展规划，负责福利企业的审查报批，承担老年人、孤儿等特殊困难群众权益保护的行政管理工作，指导社会福利事业单位的建设和管理工作。</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组织指导发行福利彩票；管理和使用本级福利资金。</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组织指导革命老区经济开发；审核、申报老区经济开发项目，负责老区开发周转金的使用和管理。</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负责城市流浪乞讨人员救助管理工作。</w:t>
            </w:r>
          </w:p>
          <w:p>
            <w:pPr>
              <w:widowControl/>
              <w:numPr>
                <w:ilvl w:val="0"/>
                <w:numId w:val="1"/>
              </w:numPr>
              <w:jc w:val="both"/>
              <w:rPr>
                <w:rFonts w:hint="eastAsia" w:ascii="仿宋_GB2312" w:hAnsi="Times New Roman" w:eastAsia="仿宋_GB2312" w:cs="Times New Roman"/>
                <w:kern w:val="0"/>
                <w:szCs w:val="21"/>
                <w:lang w:eastAsia="zh-CN"/>
              </w:rPr>
            </w:pPr>
            <w:r>
              <w:rPr>
                <w:rFonts w:hint="eastAsia" w:ascii="仿宋_GB2312" w:hAnsi="Times New Roman" w:eastAsia="仿宋_GB2312" w:cs="Times New Roman"/>
                <w:kern w:val="0"/>
                <w:szCs w:val="21"/>
                <w:lang w:eastAsia="zh-CN"/>
              </w:rPr>
              <w:t>负责民政事业财务、国有资产管理和统计工作，负责民政事业费的管理、使用。</w:t>
            </w:r>
          </w:p>
          <w:p>
            <w:pPr>
              <w:jc w:val="left"/>
              <w:rPr>
                <w:rFonts w:hint="eastAsia" w:ascii="仿宋_GB2312" w:eastAsia="仿宋_GB2312"/>
                <w:kern w:val="0"/>
                <w:szCs w:val="21"/>
              </w:rPr>
            </w:pPr>
            <w:r>
              <w:rPr>
                <w:rFonts w:hint="eastAsia" w:ascii="仿宋_GB2312" w:eastAsia="仿宋_GB2312" w:cs="Times New Roman"/>
                <w:kern w:val="0"/>
                <w:szCs w:val="21"/>
                <w:lang w:val="en-US" w:eastAsia="zh-CN"/>
              </w:rPr>
              <w:t>17、</w:t>
            </w:r>
            <w:r>
              <w:rPr>
                <w:rFonts w:hint="eastAsia" w:ascii="仿宋_GB2312" w:hAnsi="Times New Roman" w:eastAsia="仿宋_GB2312" w:cs="Times New Roman"/>
                <w:kern w:val="0"/>
                <w:szCs w:val="21"/>
                <w:lang w:eastAsia="zh-CN"/>
              </w:rPr>
              <w:t>承办县委、县政府交办的其他工作。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61"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整体绩效目标</w:t>
            </w:r>
          </w:p>
        </w:tc>
        <w:tc>
          <w:tcPr>
            <w:tcW w:w="7681" w:type="dxa"/>
            <w:gridSpan w:val="5"/>
            <w:vAlign w:val="center"/>
          </w:tcPr>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通过预算执行，保障单位履职、运转。</w:t>
            </w:r>
            <w:r>
              <w:rPr>
                <w:rFonts w:hint="eastAsia" w:ascii="仿宋_GB2312" w:hAnsi="Times New Roman" w:eastAsia="仿宋_GB2312" w:cs="Times New Roman"/>
                <w:kern w:val="0"/>
                <w:szCs w:val="21"/>
                <w:lang w:eastAsia="zh-CN"/>
              </w:rPr>
              <w:t>确保民生资金发放到位。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hint="eastAsia" w:ascii="仿宋_GB2312" w:eastAsia="仿宋_GB2312"/>
                <w:kern w:val="0"/>
                <w:szCs w:val="21"/>
              </w:rPr>
            </w:pPr>
            <w:r>
              <w:rPr>
                <w:rFonts w:hint="eastAsia" w:ascii="仿宋_GB2312" w:eastAsia="仿宋_GB2312"/>
                <w:kern w:val="0"/>
                <w:szCs w:val="21"/>
              </w:rPr>
              <w:t>部门整体支出</w:t>
            </w:r>
          </w:p>
          <w:p>
            <w:pPr>
              <w:jc w:val="center"/>
              <w:rPr>
                <w:rFonts w:hint="eastAsia" w:ascii="仿宋_GB2312" w:eastAsia="仿宋_GB2312"/>
                <w:kern w:val="0"/>
                <w:szCs w:val="21"/>
              </w:rPr>
            </w:pPr>
            <w:r>
              <w:rPr>
                <w:rFonts w:hint="eastAsia" w:ascii="仿宋_GB2312" w:eastAsia="仿宋_GB2312"/>
                <w:kern w:val="0"/>
                <w:szCs w:val="21"/>
              </w:rPr>
              <w:t>年度绩效指标</w:t>
            </w:r>
          </w:p>
        </w:tc>
        <w:tc>
          <w:tcPr>
            <w:tcW w:w="1147"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一级指标</w:t>
            </w:r>
          </w:p>
        </w:tc>
        <w:tc>
          <w:tcPr>
            <w:tcW w:w="1843"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二级指标</w:t>
            </w:r>
          </w:p>
        </w:tc>
        <w:tc>
          <w:tcPr>
            <w:tcW w:w="2062" w:type="dxa"/>
            <w:gridSpan w:val="2"/>
            <w:vAlign w:val="center"/>
          </w:tcPr>
          <w:p>
            <w:pPr>
              <w:widowControl/>
              <w:jc w:val="center"/>
              <w:rPr>
                <w:rFonts w:hint="eastAsia" w:ascii="仿宋_GB2312" w:eastAsia="仿宋_GB2312"/>
                <w:kern w:val="0"/>
                <w:szCs w:val="21"/>
              </w:rPr>
            </w:pPr>
            <w:r>
              <w:rPr>
                <w:rFonts w:hint="eastAsia" w:ascii="仿宋_GB2312" w:eastAsia="仿宋_GB2312"/>
                <w:kern w:val="0"/>
                <w:szCs w:val="21"/>
              </w:rPr>
              <w:t>三级指标</w:t>
            </w:r>
          </w:p>
        </w:tc>
        <w:tc>
          <w:tcPr>
            <w:tcW w:w="2629" w:type="dxa"/>
            <w:vAlign w:val="center"/>
          </w:tcPr>
          <w:p>
            <w:pPr>
              <w:widowControl/>
              <w:jc w:val="center"/>
              <w:rPr>
                <w:rFonts w:hint="eastAsia"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restart"/>
            <w:vAlign w:val="center"/>
          </w:tcPr>
          <w:p>
            <w:pPr>
              <w:jc w:val="center"/>
              <w:rPr>
                <w:rFonts w:hint="eastAsia" w:ascii="仿宋_GB2312" w:eastAsia="仿宋_GB2312"/>
                <w:kern w:val="0"/>
                <w:szCs w:val="21"/>
              </w:rPr>
            </w:pPr>
            <w:r>
              <w:rPr>
                <w:rFonts w:hint="eastAsia" w:ascii="仿宋_GB2312" w:eastAsia="仿宋_GB2312"/>
                <w:kern w:val="0"/>
                <w:szCs w:val="21"/>
              </w:rPr>
              <w:t>产出指标</w:t>
            </w:r>
          </w:p>
        </w:tc>
        <w:tc>
          <w:tcPr>
            <w:tcW w:w="1843" w:type="dxa"/>
            <w:vMerge w:val="restart"/>
            <w:vAlign w:val="center"/>
          </w:tcPr>
          <w:p>
            <w:pPr>
              <w:jc w:val="center"/>
              <w:rPr>
                <w:rFonts w:hint="eastAsia" w:ascii="仿宋_GB2312" w:eastAsia="仿宋_GB2312"/>
                <w:kern w:val="0"/>
                <w:szCs w:val="21"/>
              </w:rPr>
            </w:pPr>
            <w:r>
              <w:rPr>
                <w:rFonts w:hint="eastAsia" w:ascii="仿宋_GB2312" w:eastAsia="仿宋_GB2312"/>
                <w:kern w:val="0"/>
                <w:szCs w:val="21"/>
              </w:rPr>
              <w:t>数量指标</w:t>
            </w: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发放殡葬奖补人数</w:t>
            </w:r>
          </w:p>
        </w:tc>
        <w:tc>
          <w:tcPr>
            <w:tcW w:w="2629" w:type="dxa"/>
            <w:vAlign w:val="center"/>
          </w:tcPr>
          <w:p>
            <w:pPr>
              <w:jc w:val="center"/>
              <w:rPr>
                <w:rFonts w:hint="default" w:ascii="仿宋_GB2312" w:eastAsia="仿宋_GB2312"/>
                <w:kern w:val="0"/>
                <w:szCs w:val="21"/>
                <w:lang w:val="en-US"/>
              </w:rPr>
            </w:pPr>
            <w:r>
              <w:rPr>
                <w:rFonts w:hint="eastAsia" w:ascii="宋体" w:hAnsi="宋体" w:eastAsia="宋体" w:cs="宋体"/>
                <w:color w:val="000000"/>
                <w:kern w:val="0"/>
                <w:szCs w:val="21"/>
                <w:lang w:val="en-US" w:eastAsia="zh-CN"/>
              </w:rPr>
              <w:t>≧</w:t>
            </w:r>
            <w:r>
              <w:rPr>
                <w:rFonts w:hint="eastAsia" w:ascii="仿宋_GB2312" w:eastAsia="仿宋_GB2312"/>
                <w:kern w:val="0"/>
                <w:szCs w:val="21"/>
                <w:lang w:val="en-US" w:eastAsia="zh-CN"/>
              </w:rPr>
              <w:t>240人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新增、注销、审计社会组织数</w:t>
            </w:r>
          </w:p>
        </w:tc>
        <w:tc>
          <w:tcPr>
            <w:tcW w:w="2629" w:type="dxa"/>
            <w:vAlign w:val="center"/>
          </w:tcPr>
          <w:p>
            <w:pPr>
              <w:jc w:val="center"/>
              <w:rPr>
                <w:rFonts w:hint="default" w:ascii="仿宋_GB2312" w:eastAsia="仿宋_GB2312"/>
                <w:kern w:val="0"/>
                <w:szCs w:val="21"/>
                <w:lang w:val="en-US" w:eastAsia="zh-CN"/>
              </w:rPr>
            </w:pP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70家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用于救助站日常公用经费、人员生活费、临聘人员工资开支</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财政供养人员</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val="en-US" w:eastAsia="zh-CN"/>
              </w:rPr>
              <w:t>52人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部门单位履职、运转</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restart"/>
            <w:vAlign w:val="center"/>
          </w:tcPr>
          <w:p>
            <w:pPr>
              <w:jc w:val="center"/>
              <w:rPr>
                <w:rFonts w:hint="eastAsia" w:ascii="仿宋_GB2312" w:eastAsia="仿宋_GB2312"/>
                <w:kern w:val="0"/>
                <w:szCs w:val="21"/>
              </w:rPr>
            </w:pPr>
            <w:r>
              <w:rPr>
                <w:rFonts w:hint="eastAsia" w:ascii="仿宋_GB2312" w:eastAsia="仿宋_GB2312"/>
                <w:kern w:val="0"/>
                <w:szCs w:val="21"/>
              </w:rPr>
              <w:t>质量指标</w:t>
            </w: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按殡葬奖补政策发放到位</w:t>
            </w:r>
          </w:p>
        </w:tc>
        <w:tc>
          <w:tcPr>
            <w:tcW w:w="2629" w:type="dxa"/>
            <w:vAlign w:val="center"/>
          </w:tcPr>
          <w:p>
            <w:pPr>
              <w:jc w:val="center"/>
              <w:rPr>
                <w:rFonts w:hint="default" w:ascii="仿宋_GB2312" w:eastAsia="仿宋_GB2312"/>
                <w:kern w:val="0"/>
                <w:szCs w:val="21"/>
                <w:lang w:val="en-US"/>
              </w:rPr>
            </w:pPr>
            <w:r>
              <w:rPr>
                <w:rFonts w:hint="eastAsia" w:ascii="仿宋_GB2312" w:eastAsia="仿宋_GB2312"/>
                <w:kern w:val="0"/>
                <w:szCs w:val="21"/>
                <w:lang w:val="en-US" w:eastAsia="zh-CN"/>
              </w:rPr>
              <w:t>普通城镇居民1390元/人；</w:t>
            </w:r>
            <w:r>
              <w:rPr>
                <w:rFonts w:hint="eastAsia" w:ascii="仿宋_GB2312" w:eastAsia="仿宋_GB2312"/>
                <w:kern w:val="0"/>
                <w:szCs w:val="21"/>
                <w:lang w:val="en-US" w:eastAsia="zh-CN"/>
              </w:rPr>
              <w:br w:type="textWrapping"/>
            </w:r>
            <w:r>
              <w:rPr>
                <w:rFonts w:hint="eastAsia" w:ascii="仿宋_GB2312" w:eastAsia="仿宋_GB2312"/>
                <w:kern w:val="0"/>
                <w:szCs w:val="21"/>
                <w:lang w:val="en-US" w:eastAsia="zh-CN"/>
              </w:rPr>
              <w:t>独生子女父母、特困对象、低保对象1590/人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社会组织登记准确率</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流浪乞讨人员护送返乡率</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在职人员控制率</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w:t>
            </w:r>
            <w:r>
              <w:rPr>
                <w:rFonts w:hint="eastAsia" w:ascii="仿宋_GB2312"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公用经费控制率</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w:t>
            </w:r>
            <w:r>
              <w:rPr>
                <w:rFonts w:hint="eastAsia" w:ascii="仿宋_GB2312"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restart"/>
            <w:vAlign w:val="center"/>
          </w:tcPr>
          <w:p>
            <w:pPr>
              <w:jc w:val="center"/>
              <w:rPr>
                <w:rFonts w:hint="eastAsia" w:ascii="仿宋_GB2312" w:eastAsia="仿宋_GB2312"/>
                <w:kern w:val="0"/>
                <w:szCs w:val="21"/>
              </w:rPr>
            </w:pPr>
            <w:r>
              <w:rPr>
                <w:rFonts w:hint="eastAsia" w:ascii="仿宋_GB2312" w:eastAsia="仿宋_GB2312"/>
                <w:kern w:val="0"/>
                <w:szCs w:val="21"/>
              </w:rPr>
              <w:t>成本指标</w:t>
            </w: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殡葬专项经费</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w:t>
            </w:r>
            <w:r>
              <w:rPr>
                <w:rFonts w:hint="eastAsia" w:ascii="仿宋_GB2312" w:eastAsia="仿宋_GB2312"/>
                <w:kern w:val="0"/>
                <w:szCs w:val="21"/>
                <w:lang w:val="en-US" w:eastAsia="zh-CN"/>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农村特困供养人员支出</w:t>
            </w:r>
          </w:p>
        </w:tc>
        <w:tc>
          <w:tcPr>
            <w:tcW w:w="2629" w:type="dxa"/>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1100万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民间组织管理</w:t>
            </w:r>
          </w:p>
        </w:tc>
        <w:tc>
          <w:tcPr>
            <w:tcW w:w="2629" w:type="dxa"/>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儿童福利专项经费</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w:t>
            </w:r>
            <w:r>
              <w:rPr>
                <w:rFonts w:hint="eastAsia" w:ascii="仿宋_GB2312" w:eastAsia="仿宋_GB2312"/>
                <w:kern w:val="0"/>
                <w:szCs w:val="21"/>
                <w:lang w:val="en-US" w:eastAsia="zh-CN"/>
              </w:rPr>
              <w:t>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老年福利专项经费</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w:t>
            </w:r>
            <w:r>
              <w:rPr>
                <w:rFonts w:hint="eastAsia" w:ascii="仿宋_GB2312" w:eastAsia="仿宋_GB2312"/>
                <w:kern w:val="0"/>
                <w:szCs w:val="21"/>
                <w:lang w:val="en-US" w:eastAsia="zh-CN"/>
              </w:rPr>
              <w:t>128万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疾病应急救助专项经费</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w:t>
            </w:r>
            <w:r>
              <w:rPr>
                <w:rFonts w:hint="eastAsia" w:ascii="仿宋_GB2312" w:eastAsia="仿宋_GB2312"/>
                <w:kern w:val="0"/>
                <w:szCs w:val="21"/>
                <w:lang w:val="en-US" w:eastAsia="zh-CN"/>
              </w:rPr>
              <w:t>120万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残疾人两部专项经费</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600万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基层政权建设和社区治理专项经费</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643万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行政区划和地名管理专项经费</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其他农村生活救助专项经费</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138万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流浪乞讨人员专项经费</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一般行政管理事务专项工作经费</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187万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保障财政供养人员</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472.76</w:t>
            </w:r>
            <w:bookmarkStart w:id="0" w:name="_GoBack"/>
            <w:bookmarkEnd w:id="0"/>
            <w:r>
              <w:rPr>
                <w:rFonts w:hint="eastAsia" w:ascii="仿宋_GB2312" w:eastAsia="仿宋_GB2312"/>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保证单位正常运转</w:t>
            </w:r>
          </w:p>
        </w:tc>
        <w:tc>
          <w:tcPr>
            <w:tcW w:w="2629"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41.54万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Align w:val="center"/>
          </w:tcPr>
          <w:p>
            <w:pPr>
              <w:jc w:val="center"/>
              <w:rPr>
                <w:rFonts w:hint="eastAsia" w:ascii="仿宋_GB2312" w:eastAsia="仿宋_GB2312"/>
                <w:kern w:val="0"/>
                <w:szCs w:val="21"/>
              </w:rPr>
            </w:pPr>
            <w:r>
              <w:rPr>
                <w:rFonts w:hint="eastAsia" w:ascii="仿宋_GB2312" w:eastAsia="仿宋_GB2312"/>
                <w:kern w:val="0"/>
                <w:szCs w:val="21"/>
              </w:rPr>
              <w:t>时效指标</w:t>
            </w: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完成单位职责及上级交办的各项任务时限</w:t>
            </w:r>
          </w:p>
        </w:tc>
        <w:tc>
          <w:tcPr>
            <w:tcW w:w="2629" w:type="dxa"/>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restart"/>
            <w:vAlign w:val="center"/>
          </w:tcPr>
          <w:p>
            <w:pPr>
              <w:jc w:val="center"/>
              <w:rPr>
                <w:rFonts w:hint="eastAsia" w:ascii="仿宋_GB2312" w:eastAsia="仿宋_GB2312"/>
                <w:kern w:val="0"/>
                <w:szCs w:val="21"/>
              </w:rPr>
            </w:pPr>
            <w:r>
              <w:rPr>
                <w:rFonts w:hint="eastAsia" w:ascii="仿宋_GB2312" w:eastAsia="仿宋_GB2312"/>
                <w:kern w:val="0"/>
                <w:szCs w:val="21"/>
              </w:rPr>
              <w:t>效益指标</w:t>
            </w:r>
          </w:p>
        </w:tc>
        <w:tc>
          <w:tcPr>
            <w:tcW w:w="1843" w:type="dxa"/>
            <w:vAlign w:val="center"/>
          </w:tcPr>
          <w:p>
            <w:pPr>
              <w:jc w:val="center"/>
              <w:rPr>
                <w:rFonts w:hint="eastAsia" w:ascii="仿宋_GB2312" w:eastAsia="仿宋_GB2312"/>
                <w:kern w:val="0"/>
                <w:szCs w:val="21"/>
              </w:rPr>
            </w:pPr>
            <w:r>
              <w:rPr>
                <w:rFonts w:hint="eastAsia" w:ascii="仿宋_GB2312" w:eastAsia="仿宋_GB2312"/>
                <w:kern w:val="0"/>
                <w:szCs w:val="21"/>
              </w:rPr>
              <w:t>社会效益指标</w:t>
            </w:r>
          </w:p>
        </w:tc>
        <w:tc>
          <w:tcPr>
            <w:tcW w:w="2062"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维持民生稳定</w:t>
            </w:r>
          </w:p>
        </w:tc>
        <w:tc>
          <w:tcPr>
            <w:tcW w:w="2629" w:type="dxa"/>
            <w:vAlign w:val="center"/>
          </w:tcPr>
          <w:p>
            <w:pPr>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Align w:val="center"/>
          </w:tcPr>
          <w:p>
            <w:pPr>
              <w:jc w:val="center"/>
              <w:rPr>
                <w:rFonts w:hint="eastAsia" w:ascii="仿宋_GB2312" w:eastAsia="仿宋_GB2312"/>
                <w:kern w:val="0"/>
                <w:szCs w:val="21"/>
              </w:rPr>
            </w:pPr>
            <w:r>
              <w:rPr>
                <w:rFonts w:hint="eastAsia" w:ascii="仿宋_GB2312" w:eastAsia="仿宋_GB2312"/>
                <w:kern w:val="0"/>
                <w:szCs w:val="21"/>
              </w:rPr>
              <w:t>可持续影响指标</w:t>
            </w: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保障民生发展</w:t>
            </w:r>
          </w:p>
        </w:tc>
        <w:tc>
          <w:tcPr>
            <w:tcW w:w="2629" w:type="dxa"/>
            <w:vAlign w:val="center"/>
          </w:tcPr>
          <w:p>
            <w:pPr>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restart"/>
            <w:vAlign w:val="center"/>
          </w:tcPr>
          <w:p>
            <w:pPr>
              <w:jc w:val="center"/>
              <w:rPr>
                <w:rFonts w:hint="eastAsia" w:ascii="仿宋_GB2312" w:eastAsia="仿宋_GB2312"/>
                <w:kern w:val="0"/>
                <w:szCs w:val="21"/>
              </w:rPr>
            </w:pPr>
            <w:r>
              <w:rPr>
                <w:rFonts w:hint="eastAsia" w:ascii="仿宋_GB2312" w:eastAsia="仿宋_GB2312"/>
                <w:kern w:val="0"/>
                <w:szCs w:val="21"/>
              </w:rPr>
              <w:t>社会公众或服务对象满意度</w:t>
            </w: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社会公众满意度</w:t>
            </w:r>
          </w:p>
        </w:tc>
        <w:tc>
          <w:tcPr>
            <w:tcW w:w="2629" w:type="dxa"/>
            <w:vAlign w:val="center"/>
          </w:tcPr>
          <w:p>
            <w:pPr>
              <w:jc w:val="center"/>
              <w:rPr>
                <w:rFonts w:hint="default" w:ascii="仿宋_GB2312" w:hAnsi="Times New Roman" w:eastAsia="仿宋_GB2312" w:cs="Times New Roman"/>
                <w:kern w:val="0"/>
                <w:sz w:val="21"/>
                <w:szCs w:val="21"/>
                <w:lang w:val="en-US" w:eastAsia="zh-CN" w:bidi="ar-SA"/>
              </w:rPr>
            </w:pP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9</w:t>
            </w:r>
            <w:r>
              <w:rPr>
                <w:rFonts w:hint="eastAsia" w:ascii="仿宋_GB2312" w:eastAsia="仿宋_GB2312"/>
                <w:color w:val="000000"/>
                <w:kern w:val="0"/>
                <w:szCs w:val="21"/>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仿宋_GB2312" w:eastAsia="仿宋_GB2312"/>
                <w:kern w:val="0"/>
                <w:szCs w:val="21"/>
              </w:rPr>
            </w:pPr>
          </w:p>
        </w:tc>
        <w:tc>
          <w:tcPr>
            <w:tcW w:w="1147" w:type="dxa"/>
            <w:vMerge w:val="continue"/>
            <w:vAlign w:val="center"/>
          </w:tcPr>
          <w:p>
            <w:pPr>
              <w:jc w:val="center"/>
              <w:rPr>
                <w:rFonts w:hint="eastAsia" w:ascii="仿宋_GB2312" w:eastAsia="仿宋_GB2312"/>
                <w:kern w:val="0"/>
                <w:szCs w:val="21"/>
              </w:rPr>
            </w:pPr>
          </w:p>
        </w:tc>
        <w:tc>
          <w:tcPr>
            <w:tcW w:w="1843" w:type="dxa"/>
            <w:vMerge w:val="continue"/>
            <w:vAlign w:val="center"/>
          </w:tcPr>
          <w:p>
            <w:pPr>
              <w:jc w:val="center"/>
              <w:rPr>
                <w:rFonts w:hint="eastAsia" w:ascii="仿宋_GB2312" w:eastAsia="仿宋_GB2312"/>
                <w:kern w:val="0"/>
                <w:szCs w:val="21"/>
              </w:rPr>
            </w:pPr>
          </w:p>
        </w:tc>
        <w:tc>
          <w:tcPr>
            <w:tcW w:w="2062" w:type="dxa"/>
            <w:gridSpan w:val="2"/>
            <w:vAlign w:val="center"/>
          </w:tcPr>
          <w:p>
            <w:pPr>
              <w:jc w:val="center"/>
              <w:rPr>
                <w:rFonts w:hint="eastAsia" w:ascii="仿宋_GB2312" w:eastAsia="仿宋_GB2312"/>
                <w:kern w:val="0"/>
                <w:szCs w:val="21"/>
              </w:rPr>
            </w:pPr>
            <w:r>
              <w:rPr>
                <w:rFonts w:hint="eastAsia" w:ascii="仿宋_GB2312" w:eastAsia="仿宋_GB2312"/>
                <w:kern w:val="0"/>
                <w:szCs w:val="21"/>
                <w:lang w:eastAsia="zh-CN"/>
              </w:rPr>
              <w:t>困难群众满意度</w:t>
            </w:r>
          </w:p>
        </w:tc>
        <w:tc>
          <w:tcPr>
            <w:tcW w:w="2629" w:type="dxa"/>
            <w:vAlign w:val="center"/>
          </w:tcPr>
          <w:p>
            <w:pPr>
              <w:jc w:val="center"/>
              <w:rPr>
                <w:rFonts w:hint="eastAsia" w:ascii="仿宋_GB2312" w:hAnsi="Times New Roman" w:eastAsia="仿宋_GB2312" w:cs="Times New Roman"/>
                <w:kern w:val="0"/>
                <w:sz w:val="21"/>
                <w:szCs w:val="21"/>
                <w:lang w:val="en-US" w:eastAsia="zh-CN" w:bidi="ar-SA"/>
              </w:rPr>
            </w:pP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9</w:t>
            </w:r>
            <w:r>
              <w:rPr>
                <w:rFonts w:hint="eastAsia" w:ascii="仿宋_GB2312" w:eastAsia="仿宋_GB2312"/>
                <w:color w:val="000000"/>
                <w:kern w:val="0"/>
                <w:szCs w:val="21"/>
                <w:lang w:val="en-US" w:eastAsia="zh-CN"/>
              </w:rPr>
              <w:t>0%　</w:t>
            </w:r>
          </w:p>
        </w:tc>
      </w:tr>
    </w:tbl>
    <w:p>
      <w:pPr>
        <w:widowControl/>
        <w:tabs>
          <w:tab w:val="left" w:pos="1333"/>
          <w:tab w:val="left" w:pos="3793"/>
          <w:tab w:val="left" w:pos="5853"/>
        </w:tabs>
        <w:jc w:val="both"/>
        <w:rPr>
          <w:rFonts w:hint="eastAsia" w:ascii="仿宋_GB2312" w:eastAsia="仿宋_GB2312"/>
          <w:kern w:val="0"/>
          <w:szCs w:val="21"/>
        </w:rPr>
      </w:pPr>
    </w:p>
    <w:p>
      <w:pPr>
        <w:widowControl/>
        <w:tabs>
          <w:tab w:val="left" w:pos="1333"/>
          <w:tab w:val="left" w:pos="3793"/>
          <w:tab w:val="left" w:pos="5853"/>
        </w:tabs>
        <w:ind w:left="-420" w:leftChars="-200" w:firstLine="0" w:firstLineChars="0"/>
        <w:jc w:val="left"/>
      </w:pPr>
      <w:r>
        <w:rPr>
          <w:rFonts w:hint="eastAsia" w:ascii="仿宋_GB2312" w:eastAsia="仿宋_GB2312"/>
          <w:kern w:val="0"/>
          <w:szCs w:val="21"/>
        </w:rPr>
        <w:t>填表人：</w:t>
      </w:r>
      <w:r>
        <w:rPr>
          <w:rFonts w:hint="eastAsia" w:ascii="仿宋_GB2312" w:eastAsia="仿宋_GB2312"/>
          <w:kern w:val="0"/>
          <w:szCs w:val="21"/>
          <w:lang w:eastAsia="zh-CN"/>
        </w:rPr>
        <w:t>康留雨</w:t>
      </w:r>
      <w:r>
        <w:rPr>
          <w:rFonts w:hint="eastAsia" w:ascii="仿宋_GB2312" w:eastAsia="仿宋_GB2312"/>
          <w:kern w:val="0"/>
          <w:szCs w:val="21"/>
        </w:rPr>
        <w:t xml:space="preserve"> 联系电话：</w:t>
      </w:r>
      <w:r>
        <w:rPr>
          <w:rFonts w:hint="eastAsia" w:ascii="仿宋_GB2312" w:eastAsia="仿宋_GB2312"/>
          <w:kern w:val="0"/>
          <w:szCs w:val="21"/>
          <w:lang w:val="en-US" w:eastAsia="zh-CN"/>
        </w:rPr>
        <w:t>07345236228</w:t>
      </w:r>
      <w:r>
        <w:rPr>
          <w:rFonts w:hint="eastAsia" w:ascii="仿宋_GB2312" w:eastAsia="仿宋_GB2312"/>
          <w:kern w:val="0"/>
          <w:szCs w:val="21"/>
        </w:rPr>
        <w:t xml:space="preserve">  填报日期：</w:t>
      </w:r>
      <w:r>
        <w:rPr>
          <w:rFonts w:hint="eastAsia" w:ascii="仿宋_GB2312" w:eastAsia="仿宋_GB2312"/>
          <w:kern w:val="0"/>
          <w:szCs w:val="21"/>
          <w:lang w:val="en-US" w:eastAsia="zh-CN"/>
        </w:rPr>
        <w:t>4月24日</w:t>
      </w:r>
      <w:r>
        <w:rPr>
          <w:rFonts w:hint="eastAsia" w:ascii="仿宋_GB2312" w:eastAsia="仿宋_GB2312"/>
          <w:kern w:val="0"/>
          <w:szCs w:val="21"/>
        </w:rPr>
        <w:t xml:space="preserve"> 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35BBD"/>
    <w:multiLevelType w:val="singleLevel"/>
    <w:tmpl w:val="F7D35B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F7CDD"/>
    <w:rsid w:val="050A6451"/>
    <w:rsid w:val="09C20DD9"/>
    <w:rsid w:val="09F91562"/>
    <w:rsid w:val="0E491E49"/>
    <w:rsid w:val="10A84D90"/>
    <w:rsid w:val="146028E4"/>
    <w:rsid w:val="154E121C"/>
    <w:rsid w:val="157660A2"/>
    <w:rsid w:val="1BB42017"/>
    <w:rsid w:val="1BF23211"/>
    <w:rsid w:val="203C1A61"/>
    <w:rsid w:val="222E6AFF"/>
    <w:rsid w:val="22F2708E"/>
    <w:rsid w:val="238A65F6"/>
    <w:rsid w:val="24254F2A"/>
    <w:rsid w:val="25E25703"/>
    <w:rsid w:val="28D27B50"/>
    <w:rsid w:val="28DB50C2"/>
    <w:rsid w:val="294C351F"/>
    <w:rsid w:val="2974202E"/>
    <w:rsid w:val="2BB71DC0"/>
    <w:rsid w:val="32A911EE"/>
    <w:rsid w:val="34E65386"/>
    <w:rsid w:val="3A5A14D9"/>
    <w:rsid w:val="41294AAF"/>
    <w:rsid w:val="42AD3671"/>
    <w:rsid w:val="44E0114C"/>
    <w:rsid w:val="4B8F18D8"/>
    <w:rsid w:val="4C5C7363"/>
    <w:rsid w:val="503E475A"/>
    <w:rsid w:val="51B44A27"/>
    <w:rsid w:val="51B74016"/>
    <w:rsid w:val="55840C42"/>
    <w:rsid w:val="5A680432"/>
    <w:rsid w:val="617E3E2D"/>
    <w:rsid w:val="6347077A"/>
    <w:rsid w:val="65000C2F"/>
    <w:rsid w:val="651E4651"/>
    <w:rsid w:val="65346C88"/>
    <w:rsid w:val="696E46E2"/>
    <w:rsid w:val="69C73C80"/>
    <w:rsid w:val="6F09608F"/>
    <w:rsid w:val="71A037B3"/>
    <w:rsid w:val="7335236C"/>
    <w:rsid w:val="74D556B4"/>
    <w:rsid w:val="7BAA7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2020-07-01T03:14:00Z</dcterms:created>
  <dc:creator>Administrator</dc:creator>
  <cp:lastModifiedBy>๑康留氓๑</cp:lastModifiedBy>
  <dcterms:modified xsi:type="dcterms:W3CDTF">2021-06-04T09:15:59Z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74C8C13E124E4562AB876432EB03A2CC</vt:lpwstr>
  </property>
</Properties>
</file>