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/>
        <w:jc w:val="center"/>
        <w:rPr>
          <w:rFonts w:eastAsia="楷体_GB2312"/>
          <w:bCs/>
          <w:kern w:val="0"/>
          <w:sz w:val="32"/>
          <w:szCs w:val="32"/>
        </w:rPr>
      </w:pPr>
      <w:r>
        <w:rPr>
          <w:rFonts w:hint="eastAsia" w:eastAsia="方正小标宋_GBK"/>
          <w:bCs/>
          <w:kern w:val="0"/>
          <w:sz w:val="32"/>
          <w:szCs w:val="32"/>
        </w:rPr>
        <w:t>20</w:t>
      </w:r>
      <w:r>
        <w:rPr>
          <w:rFonts w:hint="eastAsia" w:eastAsia="方正小标宋_GBK"/>
          <w:bCs/>
          <w:kern w:val="0"/>
          <w:sz w:val="32"/>
          <w:szCs w:val="32"/>
          <w:lang w:val="en-US" w:eastAsia="zh-CN"/>
        </w:rPr>
        <w:t>19</w:t>
      </w:r>
      <w:r>
        <w:rPr>
          <w:rFonts w:eastAsia="方正小标宋_GBK"/>
          <w:bCs/>
          <w:kern w:val="0"/>
          <w:sz w:val="32"/>
          <w:szCs w:val="32"/>
        </w:rPr>
        <w:t>年部门整体支出绩效目标表</w:t>
      </w:r>
    </w:p>
    <w:p>
      <w:pPr>
        <w:widowControl/>
        <w:tabs>
          <w:tab w:val="left" w:pos="2355"/>
        </w:tabs>
        <w:jc w:val="left"/>
        <w:rPr>
          <w:rFonts w:hint="default" w:ascii="仿宋_GB2312" w:eastAsia="仿宋_GB2312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kern w:val="0"/>
          <w:sz w:val="24"/>
          <w:szCs w:val="24"/>
        </w:rPr>
        <w:t xml:space="preserve"> </w:t>
      </w:r>
      <w:r>
        <w:rPr>
          <w:rFonts w:hint="eastAsia" w:ascii="仿宋_GB2312" w:eastAsia="仿宋_GB2312"/>
          <w:b/>
          <w:bCs/>
          <w:kern w:val="0"/>
          <w:sz w:val="24"/>
          <w:szCs w:val="24"/>
        </w:rPr>
        <w:t>填报单位：（盖章）</w:t>
      </w:r>
      <w:r>
        <w:rPr>
          <w:rFonts w:hint="eastAsia" w:ascii="仿宋_GB2312" w:eastAsia="仿宋_GB2312"/>
          <w:b/>
          <w:bCs/>
          <w:kern w:val="0"/>
          <w:sz w:val="24"/>
          <w:szCs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  <w:szCs w:val="24"/>
        </w:rPr>
        <w:t>衡东县</w:t>
      </w:r>
      <w:r>
        <w:rPr>
          <w:rFonts w:hint="eastAsia" w:ascii="仿宋_GB2312" w:eastAsia="仿宋_GB2312"/>
          <w:b/>
          <w:bCs/>
          <w:kern w:val="0"/>
          <w:sz w:val="24"/>
          <w:szCs w:val="24"/>
          <w:lang w:val="en-US" w:eastAsia="zh-CN"/>
        </w:rPr>
        <w:t>直属机关幼儿园</w:t>
      </w:r>
    </w:p>
    <w:tbl>
      <w:tblPr>
        <w:tblStyle w:val="2"/>
        <w:tblW w:w="9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134"/>
        <w:gridCol w:w="1134"/>
        <w:gridCol w:w="2298"/>
        <w:gridCol w:w="1671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部门名称</w:t>
            </w:r>
          </w:p>
        </w:tc>
        <w:tc>
          <w:tcPr>
            <w:tcW w:w="8307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衡东县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直属机关幼儿园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年度预算申请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8307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资金总额：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232.26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566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按收入性质分：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566" w:type="dxa"/>
            <w:gridSpan w:val="3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其中：  一般公共预算：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232.26万元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其中： 基本支出：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232.26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566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 xml:space="preserve">       政府性基金拨款：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 xml:space="preserve">       项目支出：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566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纳入专户管理的非税收入拨款：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566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 xml:space="preserve">             其他资金：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9" w:hRule="atLeast"/>
          <w:jc w:val="center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部门职能</w:t>
            </w:r>
          </w:p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职责概述</w:t>
            </w:r>
          </w:p>
        </w:tc>
        <w:tc>
          <w:tcPr>
            <w:tcW w:w="8307" w:type="dxa"/>
            <w:gridSpan w:val="5"/>
            <w:vAlign w:val="center"/>
          </w:tcPr>
          <w:p>
            <w:pPr>
              <w:widowControl/>
              <w:shd w:val="clear" w:color="auto"/>
              <w:spacing w:line="560" w:lineRule="exact"/>
              <w:ind w:firstLine="482" w:firstLineChars="20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本园贯彻《幼儿园教育指导纲要》和《幼儿园工作规程》，办园思想端正，依法依规为县城及周边乡镇学龄前儿童提供优良的保育和教育服务。坚持“质量为本、服务为宗、环境为先、价值为魂”的办园宗旨，保教质量不断提升，管理规范，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确保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全年无任何安全事故。</w:t>
            </w:r>
          </w:p>
          <w:p>
            <w:pPr>
              <w:pStyle w:val="5"/>
              <w:spacing w:before="0" w:beforeAutospacing="0" w:after="0" w:afterAutospacing="0"/>
              <w:ind w:firstLine="482" w:firstLineChars="200"/>
              <w:jc w:val="both"/>
              <w:rPr>
                <w:b/>
                <w:bCs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整体绩效目标</w:t>
            </w:r>
          </w:p>
        </w:tc>
        <w:tc>
          <w:tcPr>
            <w:tcW w:w="8307" w:type="dxa"/>
            <w:gridSpan w:val="5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通过预算执行，保证本单位工作的正常运转。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积极推进高标准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幼儿教育事业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发展，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为衡东的幼儿解决上学难的问题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部门整体支出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年度绩效指标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指标值及单位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本单位财政供养人员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在职人数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人，退休人员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部门单位履职、运转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予以保障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党建、信访、安全维稳、安全生产等工作正常开展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全部完成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在职人员控制率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≤100%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公用经费控制率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≤100%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严格按照预算执行本单位的人员经费支出和机关运行经费支出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232.26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年度内及时完成县委、政府及局领导交办的各项任务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年度内及时完成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1、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解决学龄前上学的问题</w:t>
            </w:r>
          </w:p>
        </w:tc>
        <w:tc>
          <w:tcPr>
            <w:tcW w:w="2070" w:type="dxa"/>
            <w:vMerge w:val="restart"/>
            <w:vAlign w:val="center"/>
          </w:tcPr>
          <w:p>
            <w:pPr>
              <w:ind w:firstLine="723" w:firstLineChars="300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lang w:val="en-US" w:eastAsia="zh-CN"/>
              </w:rPr>
              <w:t>95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2、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为幼教老师提供就业问题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社会公众或服务对象满意度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受益群众满意度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≥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90%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ind w:left="4350" w:leftChars="121" w:hanging="4096" w:hangingChars="1700"/>
        <w:jc w:val="left"/>
        <w:rPr>
          <w:rFonts w:hint="eastAsia" w:ascii="仿宋_GB2312" w:eastAsia="仿宋_GB2312"/>
          <w:b/>
          <w:bCs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b/>
          <w:bCs/>
          <w:kern w:val="0"/>
          <w:sz w:val="24"/>
          <w:szCs w:val="24"/>
        </w:rPr>
      </w:pPr>
      <w:r>
        <w:rPr>
          <w:rFonts w:hint="eastAsia" w:ascii="仿宋_GB2312" w:eastAsia="仿宋_GB2312"/>
          <w:b/>
          <w:bCs/>
          <w:kern w:val="0"/>
          <w:sz w:val="24"/>
          <w:szCs w:val="24"/>
        </w:rPr>
        <w:t>填表人：</w:t>
      </w:r>
      <w:r>
        <w:rPr>
          <w:rFonts w:hint="eastAsia" w:ascii="仿宋_GB2312" w:eastAsia="仿宋_GB2312"/>
          <w:b/>
          <w:bCs/>
          <w:kern w:val="0"/>
          <w:sz w:val="24"/>
          <w:szCs w:val="24"/>
          <w:lang w:val="en-US" w:eastAsia="zh-CN"/>
        </w:rPr>
        <w:t>眭伟鹏</w:t>
      </w:r>
      <w:r>
        <w:rPr>
          <w:rFonts w:hint="eastAsia" w:ascii="仿宋_GB2312" w:eastAsia="仿宋_GB2312"/>
          <w:b/>
          <w:bCs/>
          <w:kern w:val="0"/>
          <w:sz w:val="24"/>
          <w:szCs w:val="24"/>
        </w:rPr>
        <w:t xml:space="preserve">  联系电话：</w:t>
      </w:r>
      <w:r>
        <w:rPr>
          <w:rFonts w:hint="eastAsia" w:ascii="仿宋_GB2312" w:eastAsia="仿宋_GB2312"/>
          <w:b/>
          <w:bCs/>
          <w:kern w:val="0"/>
          <w:sz w:val="24"/>
          <w:szCs w:val="24"/>
          <w:lang w:val="en-US" w:eastAsia="zh-CN"/>
        </w:rPr>
        <w:t>15973409079</w:t>
      </w:r>
      <w:r>
        <w:rPr>
          <w:rFonts w:hint="eastAsia" w:ascii="仿宋_GB2312" w:eastAsia="仿宋_GB2312"/>
          <w:b/>
          <w:bCs/>
          <w:kern w:val="0"/>
          <w:sz w:val="24"/>
          <w:szCs w:val="24"/>
        </w:rPr>
        <w:t xml:space="preserve">   填报日期：20</w:t>
      </w:r>
      <w:r>
        <w:rPr>
          <w:rFonts w:hint="eastAsia" w:ascii="仿宋_GB2312" w:eastAsia="仿宋_GB2312"/>
          <w:b/>
          <w:bCs/>
          <w:kern w:val="0"/>
          <w:sz w:val="24"/>
          <w:szCs w:val="24"/>
          <w:lang w:val="en-US" w:eastAsia="zh-CN"/>
        </w:rPr>
        <w:t>19</w:t>
      </w:r>
      <w:r>
        <w:rPr>
          <w:rFonts w:hint="eastAsia" w:ascii="仿宋_GB2312" w:eastAsia="仿宋_GB2312"/>
          <w:b/>
          <w:bCs/>
          <w:kern w:val="0"/>
          <w:sz w:val="24"/>
          <w:szCs w:val="24"/>
        </w:rPr>
        <w:t>年</w:t>
      </w:r>
      <w:r>
        <w:rPr>
          <w:rFonts w:hint="eastAsia" w:ascii="仿宋_GB2312" w:eastAsia="仿宋_GB2312"/>
          <w:b/>
          <w:bCs/>
          <w:kern w:val="0"/>
          <w:sz w:val="24"/>
          <w:szCs w:val="24"/>
          <w:lang w:val="en-US" w:eastAsia="zh-CN"/>
        </w:rPr>
        <w:t>4</w:t>
      </w:r>
      <w:r>
        <w:rPr>
          <w:rFonts w:hint="eastAsia" w:ascii="仿宋_GB2312" w:eastAsia="仿宋_GB2312"/>
          <w:b/>
          <w:bCs/>
          <w:kern w:val="0"/>
          <w:sz w:val="24"/>
          <w:szCs w:val="24"/>
        </w:rPr>
        <w:t>月</w:t>
      </w:r>
      <w:r>
        <w:rPr>
          <w:rFonts w:hint="eastAsia" w:ascii="仿宋_GB2312" w:eastAsia="仿宋_GB2312"/>
          <w:b/>
          <w:bCs/>
          <w:kern w:val="0"/>
          <w:sz w:val="24"/>
          <w:szCs w:val="24"/>
          <w:lang w:val="en-US" w:eastAsia="zh-CN"/>
        </w:rPr>
        <w:t>18</w:t>
      </w:r>
      <w:bookmarkStart w:id="0" w:name="_GoBack"/>
      <w:bookmarkEnd w:id="0"/>
      <w:r>
        <w:rPr>
          <w:rFonts w:hint="eastAsia" w:ascii="仿宋_GB2312" w:eastAsia="仿宋_GB2312"/>
          <w:b/>
          <w:bCs/>
          <w:kern w:val="0"/>
          <w:sz w:val="24"/>
          <w:szCs w:val="24"/>
        </w:rPr>
        <w:t xml:space="preserve">日          </w:t>
      </w:r>
    </w:p>
    <w:p>
      <w:pPr>
        <w:widowControl/>
        <w:tabs>
          <w:tab w:val="left" w:pos="1333"/>
          <w:tab w:val="left" w:pos="3793"/>
          <w:tab w:val="left" w:pos="5853"/>
        </w:tabs>
        <w:ind w:left="4337" w:hanging="4337" w:hangingChars="1800"/>
        <w:jc w:val="left"/>
        <w:rPr>
          <w:rFonts w:hint="eastAsia" w:ascii="仿宋_GB2312" w:eastAsia="仿宋_GB2312"/>
          <w:b/>
          <w:bCs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ind w:left="4337" w:hanging="4337" w:hangingChars="1800"/>
        <w:jc w:val="left"/>
        <w:rPr>
          <w:rFonts w:hint="eastAsia" w:ascii="仿宋_GB2312" w:eastAsia="仿宋_GB2312"/>
          <w:b/>
          <w:bCs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ind w:left="4324" w:leftChars="2059" w:firstLine="1205" w:firstLineChars="500"/>
        <w:jc w:val="left"/>
        <w:rPr>
          <w:rFonts w:ascii="仿宋_GB2312" w:eastAsia="仿宋_GB2312"/>
          <w:b/>
          <w:bCs/>
          <w:kern w:val="0"/>
          <w:sz w:val="24"/>
          <w:szCs w:val="24"/>
        </w:rPr>
      </w:pPr>
      <w:r>
        <w:rPr>
          <w:rFonts w:hint="eastAsia" w:ascii="仿宋_GB2312" w:eastAsia="仿宋_GB2312"/>
          <w:b/>
          <w:bCs/>
          <w:kern w:val="0"/>
          <w:sz w:val="24"/>
          <w:szCs w:val="24"/>
        </w:rPr>
        <w:t>单位负责人签字：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B3F6A"/>
    <w:multiLevelType w:val="multilevel"/>
    <w:tmpl w:val="389B3F6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43A"/>
    <w:rsid w:val="000610AF"/>
    <w:rsid w:val="00080F36"/>
    <w:rsid w:val="000D17E0"/>
    <w:rsid w:val="000F7EF5"/>
    <w:rsid w:val="00117D75"/>
    <w:rsid w:val="001647ED"/>
    <w:rsid w:val="0021253F"/>
    <w:rsid w:val="00301098"/>
    <w:rsid w:val="003563A4"/>
    <w:rsid w:val="003908F6"/>
    <w:rsid w:val="00430AB4"/>
    <w:rsid w:val="004B1271"/>
    <w:rsid w:val="004E061C"/>
    <w:rsid w:val="00577941"/>
    <w:rsid w:val="005A111A"/>
    <w:rsid w:val="005D643A"/>
    <w:rsid w:val="00613CA6"/>
    <w:rsid w:val="0074563B"/>
    <w:rsid w:val="00821719"/>
    <w:rsid w:val="00873065"/>
    <w:rsid w:val="00882674"/>
    <w:rsid w:val="008D0281"/>
    <w:rsid w:val="00931E9C"/>
    <w:rsid w:val="009F053D"/>
    <w:rsid w:val="00B473ED"/>
    <w:rsid w:val="00B5359F"/>
    <w:rsid w:val="00BD4390"/>
    <w:rsid w:val="00BE6416"/>
    <w:rsid w:val="00BF36A5"/>
    <w:rsid w:val="00BF497C"/>
    <w:rsid w:val="00BF6DE1"/>
    <w:rsid w:val="00CD789D"/>
    <w:rsid w:val="00CE2495"/>
    <w:rsid w:val="00D2271D"/>
    <w:rsid w:val="00DA0E24"/>
    <w:rsid w:val="00DD49A9"/>
    <w:rsid w:val="00E006DD"/>
    <w:rsid w:val="00E644F2"/>
    <w:rsid w:val="00F37177"/>
    <w:rsid w:val="00F464B9"/>
    <w:rsid w:val="00F727FC"/>
    <w:rsid w:val="0F494399"/>
    <w:rsid w:val="127A4469"/>
    <w:rsid w:val="1FB16734"/>
    <w:rsid w:val="2562332B"/>
    <w:rsid w:val="27BA1478"/>
    <w:rsid w:val="2D6D41FA"/>
    <w:rsid w:val="3AB66124"/>
    <w:rsid w:val="42F41B08"/>
    <w:rsid w:val="52AC2133"/>
    <w:rsid w:val="53026910"/>
    <w:rsid w:val="58FE1819"/>
    <w:rsid w:val="5F140D10"/>
    <w:rsid w:val="6114652D"/>
    <w:rsid w:val="66DC391B"/>
    <w:rsid w:val="69312581"/>
    <w:rsid w:val="76A93E52"/>
    <w:rsid w:val="7D5F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paragraph" w:customStyle="1" w:styleId="5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7E8F9D-36A8-4D3F-80FF-7673384BCB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221</Words>
  <Characters>1264</Characters>
  <Lines>10</Lines>
  <Paragraphs>2</Paragraphs>
  <TotalTime>1</TotalTime>
  <ScaleCrop>false</ScaleCrop>
  <LinksUpToDate>false</LinksUpToDate>
  <CharactersWithSpaces>1483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2020-07-07T03:17:00Z</dcterms:created>
  <dc:creator>dreamsummit</dc:creator>
  <cp:lastModifiedBy>西帅</cp:lastModifiedBy>
  <cp:lastPrinted>2020-07-08T07:54:00Z</cp:lastPrinted>
  <dcterms:modified xsi:type="dcterms:W3CDTF">2021-06-04T07:51:23Z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