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年衡东县交通运输局项目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衡东县交通运输局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eastAsia="zh-CN"/>
        </w:rPr>
        <w:t>本部门无专项预算绩效目标情况</w:t>
      </w:r>
      <w:r>
        <w:rPr>
          <w:rFonts w:hint="eastAsia"/>
          <w:sz w:val="30"/>
          <w:szCs w:val="30"/>
          <w:lang w:val="en-US" w:eastAsia="zh-CN"/>
        </w:rPr>
        <w:t>.</w:t>
      </w:r>
      <w:bookmarkStart w:id="0" w:name="_GoBack"/>
      <w:bookmarkEnd w:id="0"/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E003707"/>
    <w:rsid w:val="21335E6D"/>
    <w:rsid w:val="498428D2"/>
    <w:rsid w:val="56DE2A10"/>
    <w:rsid w:val="5A972B2A"/>
    <w:rsid w:val="606171FB"/>
    <w:rsid w:val="71D006D6"/>
    <w:rsid w:val="72123DF6"/>
    <w:rsid w:val="74947058"/>
    <w:rsid w:val="75E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玲儿</cp:lastModifiedBy>
  <dcterms:modified xsi:type="dcterms:W3CDTF">2021-06-04T06:37:24Z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