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  <w:rPr>
          <w:sz w:val="56"/>
          <w:szCs w:val="56"/>
        </w:rPr>
      </w:pPr>
    </w:p>
    <w:p>
      <w:pPr>
        <w:pStyle w:val="11"/>
        <w:jc w:val="center"/>
        <w:rPr>
          <w:sz w:val="56"/>
          <w:szCs w:val="56"/>
        </w:rPr>
      </w:pPr>
    </w:p>
    <w:p>
      <w:pPr>
        <w:pStyle w:val="11"/>
        <w:jc w:val="center"/>
        <w:rPr>
          <w:sz w:val="84"/>
          <w:szCs w:val="84"/>
        </w:rPr>
      </w:pPr>
    </w:p>
    <w:p>
      <w:pPr>
        <w:pStyle w:val="11"/>
        <w:jc w:val="center"/>
        <w:rPr>
          <w:sz w:val="84"/>
          <w:szCs w:val="84"/>
        </w:rPr>
      </w:pPr>
    </w:p>
    <w:p>
      <w:pPr>
        <w:pStyle w:val="11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2019年度</w:t>
      </w:r>
    </w:p>
    <w:p>
      <w:pPr>
        <w:pStyle w:val="11"/>
        <w:jc w:val="center"/>
        <w:rPr>
          <w:sz w:val="84"/>
          <w:szCs w:val="84"/>
        </w:rPr>
      </w:pPr>
      <w:r>
        <w:rPr>
          <w:rFonts w:hint="eastAsia"/>
          <w:sz w:val="84"/>
          <w:szCs w:val="84"/>
          <w:lang w:eastAsia="zh-CN"/>
        </w:rPr>
        <w:t>衡东县交通运输局</w:t>
      </w:r>
      <w:r>
        <w:rPr>
          <w:rFonts w:hint="eastAsia"/>
          <w:sz w:val="84"/>
          <w:szCs w:val="84"/>
        </w:rPr>
        <w:t>部门决算</w:t>
      </w:r>
    </w:p>
    <w:p>
      <w:pPr>
        <w:pStyle w:val="11"/>
        <w:jc w:val="center"/>
        <w:rPr>
          <w:sz w:val="56"/>
          <w:szCs w:val="56"/>
        </w:rPr>
      </w:pPr>
    </w:p>
    <w:p>
      <w:pPr>
        <w:pStyle w:val="11"/>
        <w:jc w:val="center"/>
        <w:rPr>
          <w:sz w:val="56"/>
          <w:szCs w:val="56"/>
        </w:rPr>
      </w:pPr>
    </w:p>
    <w:p>
      <w:pPr>
        <w:pStyle w:val="11"/>
        <w:jc w:val="center"/>
        <w:rPr>
          <w:sz w:val="56"/>
          <w:szCs w:val="56"/>
        </w:rPr>
      </w:pPr>
    </w:p>
    <w:p>
      <w:pPr>
        <w:pStyle w:val="11"/>
        <w:jc w:val="center"/>
        <w:rPr>
          <w:sz w:val="56"/>
          <w:szCs w:val="56"/>
        </w:rPr>
      </w:pPr>
    </w:p>
    <w:p>
      <w:pPr>
        <w:pStyle w:val="11"/>
        <w:jc w:val="center"/>
        <w:rPr>
          <w:sz w:val="56"/>
          <w:szCs w:val="56"/>
        </w:rPr>
      </w:pPr>
    </w:p>
    <w:p>
      <w:pPr>
        <w:pStyle w:val="11"/>
        <w:jc w:val="center"/>
        <w:rPr>
          <w:sz w:val="56"/>
          <w:szCs w:val="56"/>
        </w:rPr>
      </w:pPr>
    </w:p>
    <w:p>
      <w:pPr>
        <w:pStyle w:val="11"/>
        <w:jc w:val="center"/>
        <w:rPr>
          <w:sz w:val="56"/>
          <w:szCs w:val="56"/>
        </w:rPr>
      </w:pPr>
    </w:p>
    <w:p>
      <w:pPr>
        <w:pStyle w:val="11"/>
        <w:jc w:val="both"/>
        <w:rPr>
          <w:sz w:val="56"/>
          <w:szCs w:val="56"/>
        </w:rPr>
      </w:pPr>
    </w:p>
    <w:p>
      <w:pPr>
        <w:pStyle w:val="11"/>
        <w:spacing w:line="540" w:lineRule="exact"/>
        <w:jc w:val="center"/>
        <w:rPr>
          <w:sz w:val="56"/>
          <w:szCs w:val="56"/>
        </w:rPr>
      </w:pPr>
    </w:p>
    <w:p>
      <w:pPr>
        <w:pStyle w:val="11"/>
        <w:spacing w:line="520" w:lineRule="exact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目录</w:t>
      </w:r>
    </w:p>
    <w:p>
      <w:pPr>
        <w:pStyle w:val="11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</w:t>
      </w:r>
      <w:r>
        <w:rPr>
          <w:rFonts w:hint="eastAsia"/>
          <w:b/>
          <w:sz w:val="28"/>
          <w:szCs w:val="28"/>
          <w:lang w:eastAsia="zh-CN"/>
        </w:rPr>
        <w:t>衡东县交通运输局</w:t>
      </w:r>
      <w:r>
        <w:rPr>
          <w:rFonts w:hint="eastAsia"/>
          <w:b/>
          <w:sz w:val="28"/>
          <w:szCs w:val="28"/>
        </w:rPr>
        <w:t>概况</w:t>
      </w:r>
    </w:p>
    <w:p>
      <w:pPr>
        <w:pStyle w:val="11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一、部门职责</w:t>
      </w:r>
    </w:p>
    <w:p>
      <w:pPr>
        <w:pStyle w:val="11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二、机构设置</w:t>
      </w:r>
    </w:p>
    <w:p>
      <w:pPr>
        <w:pStyle w:val="11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第二部分</w:t>
      </w:r>
      <w:r>
        <w:rPr>
          <w:rFonts w:hAnsi="仿宋_GB2312"/>
          <w:b/>
          <w:sz w:val="28"/>
          <w:szCs w:val="28"/>
        </w:rPr>
        <w:t>2019</w:t>
      </w:r>
      <w:r>
        <w:rPr>
          <w:rFonts w:hint="eastAsia" w:hAnsi="仿宋_GB2312"/>
          <w:b/>
          <w:sz w:val="28"/>
          <w:szCs w:val="28"/>
        </w:rPr>
        <w:t>年度部门决算情况说明</w:t>
      </w:r>
    </w:p>
    <w:p>
      <w:pPr>
        <w:pStyle w:val="11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一、收入支出决算总体情况说明</w:t>
      </w:r>
    </w:p>
    <w:p>
      <w:pPr>
        <w:spacing w:line="520" w:lineRule="exact"/>
        <w:ind w:firstLine="700" w:firstLineChars="25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七、一般公共预算财政拨款三公经费支出决算情况说明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政府性基金预算收入支出决算情况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、预算绩效情况说明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、其他重要事项情况说明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ascii="黑体" w:hAnsi="黑体" w:eastAsia="黑体" w:cs="仿宋_GB2312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部分名词解释</w:t>
      </w:r>
    </w:p>
    <w:p>
      <w:pPr>
        <w:spacing w:line="520" w:lineRule="exact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部分附件</w:t>
      </w:r>
    </w:p>
    <w:p>
      <w:pPr>
        <w:spacing w:line="520" w:lineRule="exact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hAnsi="仿宋_GB2312"/>
          <w:b/>
          <w:sz w:val="28"/>
          <w:szCs w:val="28"/>
        </w:rPr>
        <w:t>2019</w:t>
      </w:r>
      <w:r>
        <w:rPr>
          <w:rFonts w:hint="eastAsia" w:hAnsi="仿宋_GB2312"/>
          <w:b/>
          <w:sz w:val="28"/>
          <w:szCs w:val="28"/>
        </w:rPr>
        <w:t>年度部门决算表</w:t>
      </w:r>
    </w:p>
    <w:p>
      <w:pPr>
        <w:pStyle w:val="11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一、收入支出决算总表</w:t>
      </w:r>
    </w:p>
    <w:p>
      <w:pPr>
        <w:pStyle w:val="11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二、收入决算表</w:t>
      </w:r>
    </w:p>
    <w:p>
      <w:pPr>
        <w:pStyle w:val="11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三、支出决算表</w:t>
      </w:r>
    </w:p>
    <w:p>
      <w:pPr>
        <w:pStyle w:val="11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四、财政拨款收入支出决算总表</w:t>
      </w:r>
    </w:p>
    <w:p>
      <w:pPr>
        <w:pStyle w:val="11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五、一般公共预算财政拨款支出决算表</w:t>
      </w:r>
    </w:p>
    <w:p>
      <w:pPr>
        <w:pStyle w:val="11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六、一般公共预算财政拨款基本支出决算表</w:t>
      </w:r>
    </w:p>
    <w:p>
      <w:pPr>
        <w:pStyle w:val="11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七、一般公共预算财政拨款“三公”经费支出决算表</w:t>
      </w:r>
    </w:p>
    <w:p>
      <w:pPr>
        <w:pStyle w:val="11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八、政府性基金预算财政拨款收入支出决算表</w:t>
      </w:r>
    </w:p>
    <w:p>
      <w:pPr>
        <w:spacing w:line="520" w:lineRule="exact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pStyle w:val="11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第一部分</w:t>
      </w:r>
      <w:r>
        <w:rPr>
          <w:sz w:val="84"/>
          <w:szCs w:val="84"/>
        </w:rPr>
        <w:t xml:space="preserve"> </w:t>
      </w:r>
    </w:p>
    <w:p>
      <w:pPr>
        <w:pStyle w:val="11"/>
        <w:jc w:val="center"/>
        <w:rPr>
          <w:sz w:val="84"/>
          <w:szCs w:val="84"/>
        </w:rPr>
      </w:pPr>
    </w:p>
    <w:p>
      <w:pPr>
        <w:pStyle w:val="11"/>
        <w:jc w:val="center"/>
        <w:rPr>
          <w:sz w:val="84"/>
          <w:szCs w:val="84"/>
        </w:rPr>
      </w:pPr>
      <w:r>
        <w:rPr>
          <w:rFonts w:hint="eastAsia"/>
          <w:sz w:val="84"/>
          <w:szCs w:val="84"/>
          <w:lang w:eastAsia="zh-CN"/>
        </w:rPr>
        <w:t>衡东县交通运输局</w:t>
      </w:r>
      <w:r>
        <w:rPr>
          <w:rFonts w:hint="eastAsia"/>
          <w:sz w:val="84"/>
          <w:szCs w:val="84"/>
        </w:rPr>
        <w:t>概况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pStyle w:val="12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2"/>
        <w:numPr>
          <w:ilvl w:val="0"/>
          <w:numId w:val="0"/>
        </w:numPr>
        <w:ind w:left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2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0" w:rightChars="0" w:firstLine="6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（一）负责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全县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综合运输体系的规划协调工作，会同有关部门编制全县综合运输体系规划；参与拟订物流业发展战略、规划、有关政策并监督实施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0" w:rightChars="0" w:firstLine="600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（二）拟订全县交通运输行业发展政策、行业管理规范性文件；组织拟订全县公路、水路等行业规划和实施细则并监督实施；负责全县交通运输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行政许可、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执法检查和监督；指导全县交通运输行业有关体制改革。</w:t>
      </w:r>
    </w:p>
    <w:p>
      <w:pPr>
        <w:pStyle w:val="2"/>
        <w:rPr>
          <w:rFonts w:hint="eastAsia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(三）承担原县公路管理局、县地方海事处、县道路运输管理所、县城市公共客运管理中心、县交通工程质量与安全监督所的行政职能。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/>
        <w:textAlignment w:val="auto"/>
        <w:outlineLvl w:val="9"/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）承担全县公路、水路建设市场监管责任。负责全县公路、水路工程建设相关政策、制度和技术标准的监督实施；组织实施或协调国家、省、市重点和全县公路、水路交通工程建设；负责监督管理公路、水路交通建设工程质量、造价、安全生产；承担全县公路、水路基本建设项目的绩效监督和管理工作；负责和指导全县交通运输基础设施管理和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0" w:rightChars="0" w:firstLine="480" w:firstLineChars="150"/>
        <w:textAlignment w:val="auto"/>
        <w:outlineLvl w:val="9"/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）承担全县道路运输、水路运输市场监管责任。组织宣传贯彻道路运输、水路运输有关政策、技术标准和运营规范并监督实施；负责全县城乡客运及有关设施规划和管理工作，负责出租车行业管理工作。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0" w:rightChars="0" w:firstLine="600"/>
        <w:textAlignment w:val="auto"/>
        <w:outlineLvl w:val="9"/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）承担水上交通安全监管责任。负责水上交通管制、船舶及相关水上设施检验、登记和防止污染、水上消防、救助打捞、通信导航、船舶与港口设施保安及危险品运输监督管理工作；负责船员管理有关工作；负责县级管理水域水上交通安全事故、船舶及相关水上设施污染事故的应急处置，依法组织或参与事故调查处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）负责提出全县公路、水路固定资产投资规模和方向、县级财政性资金安排建议；负责公路、桥梁、渡口、隧道的行业管理；提出有关财政、土地、价格等政策建议。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0" w:rightChars="0" w:firstLine="480" w:firstLineChars="150"/>
        <w:textAlignment w:val="auto"/>
        <w:outlineLvl w:val="9"/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）负责全县公路、水路安全生产和应急管理工作；负责全县重点公路路网运行监测和协调；承担交通运输统计工作，监测分析交通运输运行情况，发布有关信息；承担县国防动员交通战备的有关工作；按规定组织协调全县重点物资和紧急客货运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0" w:rightChars="0" w:firstLine="600"/>
        <w:textAlignment w:val="auto"/>
        <w:outlineLvl w:val="9"/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）监督实施全县交通运输行业科技政策、规划和规范；组织推进交通运输信息化建设；负责和指导全县公路、水路行业环境保护和节能减排工作。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0" w:rightChars="0" w:firstLine="6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）负责全县交通运输行业开展对外交流合作和交通外经外贸工作；协调高速公路、铁路、邮政管理涉及地方的相关工作。</w:t>
      </w:r>
    </w:p>
    <w:p>
      <w:pPr>
        <w:pStyle w:val="2"/>
        <w:rPr>
          <w:rFonts w:hint="eastAsia" w:eastAsia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（十一）负责本行业、领域的应急管理工作，对本行业、领域的安全生产工作实施监督管理。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94" w:leftChars="283" w:right="0" w:rightChars="0"/>
        <w:textAlignment w:val="auto"/>
        <w:outlineLvl w:val="9"/>
        <w:rPr>
          <w:rFonts w:hint="default" w:ascii="仿宋_GB2312" w:eastAsia="仿宋_GB2312" w:hAnsiTheme="minorEastAsia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）承办县委、县政府交办的其他事项。</w:t>
      </w:r>
      <w:r>
        <w:rPr>
          <w:rFonts w:hint="eastAsia" w:ascii="仿宋_GB2312" w:eastAsia="仿宋_GB2312" w:hAnsiTheme="minorEastAsia"/>
          <w:sz w:val="28"/>
          <w:szCs w:val="32"/>
          <w:lang w:val="en-US" w:eastAsia="zh-CN"/>
        </w:rPr>
        <w:t xml:space="preserve">  </w:t>
      </w:r>
    </w:p>
    <w:p>
      <w:pPr>
        <w:widowControl/>
        <w:spacing w:line="600" w:lineRule="exac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二、机构设置及决算单位构成</w:t>
      </w:r>
    </w:p>
    <w:p>
      <w:pPr>
        <w:widowControl/>
        <w:spacing w:line="600" w:lineRule="exact"/>
        <w:rPr>
          <w:rFonts w:hint="eastAsia" w:asciiTheme="minorEastAsia" w:hAnsiTheme="minorEastAsia"/>
          <w:bCs/>
          <w:kern w:val="0"/>
          <w:sz w:val="32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（一）内设机构设置。</w:t>
      </w:r>
    </w:p>
    <w:p>
      <w:pPr>
        <w:widowControl/>
        <w:spacing w:line="600" w:lineRule="exact"/>
        <w:rPr>
          <w:rFonts w:hint="eastAsia" w:asciiTheme="minorEastAsia" w:hAnsiTheme="minorEastAsia"/>
          <w:bCs/>
          <w:kern w:val="0"/>
          <w:sz w:val="32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衡东县交通运输局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单位内设机构包括：</w:t>
      </w:r>
    </w:p>
    <w:p>
      <w:pPr>
        <w:widowControl/>
        <w:spacing w:line="600" w:lineRule="exact"/>
        <w:ind w:firstLine="960" w:firstLineChars="300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1、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办公室</w:t>
      </w:r>
    </w:p>
    <w:p>
      <w:pPr>
        <w:widowControl/>
        <w:spacing w:line="600" w:lineRule="exact"/>
        <w:ind w:firstLine="960" w:firstLineChars="300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  <w:t>2、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政工人事股</w:t>
      </w:r>
    </w:p>
    <w:p>
      <w:pPr>
        <w:widowControl/>
        <w:spacing w:line="600" w:lineRule="exact"/>
        <w:ind w:firstLine="960" w:firstLineChars="300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法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制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股</w:t>
      </w:r>
    </w:p>
    <w:p>
      <w:pPr>
        <w:widowControl/>
        <w:spacing w:line="600" w:lineRule="exact"/>
        <w:ind w:firstLine="960" w:firstLineChars="300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4、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计划基建股</w:t>
      </w:r>
    </w:p>
    <w:p>
      <w:pPr>
        <w:widowControl/>
        <w:spacing w:line="600" w:lineRule="exact"/>
        <w:ind w:firstLine="960" w:firstLineChars="300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5、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综合运输股</w:t>
      </w:r>
    </w:p>
    <w:p>
      <w:pPr>
        <w:widowControl/>
        <w:spacing w:line="600" w:lineRule="exact"/>
        <w:ind w:firstLine="960" w:firstLineChars="300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6、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安全监督股（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应急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办公室）</w:t>
      </w:r>
    </w:p>
    <w:p>
      <w:pPr>
        <w:widowControl/>
        <w:spacing w:line="600" w:lineRule="exact"/>
        <w:ind w:firstLine="960" w:firstLineChars="300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7、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财务审计股</w:t>
      </w:r>
    </w:p>
    <w:p>
      <w:pPr>
        <w:widowControl/>
        <w:spacing w:line="600" w:lineRule="exact"/>
        <w:ind w:firstLine="960" w:firstLineChars="300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8、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行政审批股</w:t>
      </w:r>
      <w:bookmarkStart w:id="0" w:name="_GoBack"/>
      <w:bookmarkEnd w:id="0"/>
    </w:p>
    <w:p>
      <w:pPr>
        <w:widowControl/>
        <w:spacing w:line="600" w:lineRule="exact"/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（二）决算单位构成。</w:t>
      </w: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衡东县交通运输局</w:t>
      </w:r>
      <w:r>
        <w:rPr>
          <w:rFonts w:asciiTheme="minorEastAsia" w:hAnsiTheme="minorEastAsia"/>
          <w:bCs/>
          <w:kern w:val="0"/>
          <w:sz w:val="32"/>
          <w:szCs w:val="32"/>
        </w:rPr>
        <w:t>2019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年部门决算公开单位构成包括：</w:t>
      </w: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衡东县交通运输局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本级</w:t>
      </w: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，以及局属衡东县交通战备办公室。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本单位部门决算为本级决算和所属单位决算在内的汇总决算。</w:t>
      </w: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rFonts w:hint="eastAsia"/>
          <w:sz w:val="72"/>
          <w:szCs w:val="72"/>
        </w:rPr>
      </w:pPr>
    </w:p>
    <w:p>
      <w:pPr>
        <w:pStyle w:val="11"/>
        <w:jc w:val="center"/>
        <w:rPr>
          <w:rFonts w:hint="eastAsia"/>
          <w:sz w:val="72"/>
          <w:szCs w:val="72"/>
        </w:rPr>
      </w:pPr>
    </w:p>
    <w:p>
      <w:pPr>
        <w:pStyle w:val="11"/>
        <w:jc w:val="center"/>
        <w:rPr>
          <w:rFonts w:hint="eastAsia"/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</w:t>
      </w:r>
      <w:r>
        <w:rPr>
          <w:rFonts w:hint="eastAsia"/>
          <w:sz w:val="72"/>
          <w:szCs w:val="72"/>
          <w:lang w:val="en-US" w:eastAsia="zh-CN"/>
        </w:rPr>
        <w:t>二</w:t>
      </w:r>
      <w:r>
        <w:rPr>
          <w:rFonts w:hint="eastAsia"/>
          <w:sz w:val="72"/>
          <w:szCs w:val="72"/>
        </w:rPr>
        <w:t>部分</w:t>
      </w:r>
    </w:p>
    <w:p>
      <w:pPr>
        <w:pStyle w:val="11"/>
        <w:jc w:val="center"/>
        <w:rPr>
          <w:sz w:val="70"/>
          <w:szCs w:val="70"/>
        </w:rPr>
      </w:pPr>
    </w:p>
    <w:p>
      <w:pPr>
        <w:pStyle w:val="11"/>
        <w:jc w:val="center"/>
        <w:rPr>
          <w:sz w:val="70"/>
          <w:szCs w:val="70"/>
        </w:rPr>
      </w:pPr>
      <w:r>
        <w:rPr>
          <w:sz w:val="70"/>
          <w:szCs w:val="70"/>
        </w:rPr>
        <w:t>2019</w:t>
      </w:r>
      <w:r>
        <w:rPr>
          <w:rFonts w:hint="eastAsia"/>
          <w:sz w:val="70"/>
          <w:szCs w:val="70"/>
        </w:rPr>
        <w:t>年度部门决算情况说明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sz w:val="70"/>
          <w:szCs w:val="70"/>
        </w:rPr>
        <w:br w:type="page"/>
      </w:r>
    </w:p>
    <w:p>
      <w:pPr>
        <w:pStyle w:val="11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一、收入支出决算总体情况说明</w:t>
      </w:r>
    </w:p>
    <w:p>
      <w:pPr>
        <w:pStyle w:val="11"/>
        <w:ind w:firstLine="640" w:firstLineChars="20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 年度收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入合</w:t>
      </w:r>
      <w:r>
        <w:rPr>
          <w:rFonts w:hint="eastAsia" w:asciiTheme="minorEastAsia" w:hAnsiTheme="minorEastAsia" w:eastAsiaTheme="minorEastAsia"/>
          <w:sz w:val="32"/>
          <w:szCs w:val="32"/>
        </w:rPr>
        <w:t>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1918.7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，支出合计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2353.66万元，</w:t>
      </w:r>
      <w:r>
        <w:rPr>
          <w:rFonts w:hint="eastAsia" w:asciiTheme="minorEastAsia" w:hAnsiTheme="minorEastAsia" w:eastAsiaTheme="minorEastAsia"/>
          <w:sz w:val="32"/>
          <w:szCs w:val="32"/>
        </w:rPr>
        <w:t>与2018年相比，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收入</w:t>
      </w:r>
      <w:r>
        <w:rPr>
          <w:rFonts w:hint="eastAsia" w:asciiTheme="minorEastAsia" w:hAnsiTheme="minorEastAsia" w:eastAsiaTheme="minorEastAsia"/>
          <w:sz w:val="32"/>
          <w:szCs w:val="32"/>
        </w:rPr>
        <w:t>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878.2</w:t>
      </w:r>
      <w:r>
        <w:rPr>
          <w:rFonts w:hint="eastAsia" w:asciiTheme="minorEastAsia" w:hAnsiTheme="minorEastAsia" w:eastAsiaTheme="minorEastAsia"/>
          <w:sz w:val="32"/>
          <w:szCs w:val="32"/>
        </w:rPr>
        <w:t>万元，减少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31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上级成品油补助减少。支出增加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811.76，增加52%，主要是上年度成品油补助今年发放引起。</w:t>
      </w: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二、收入决算情况说明</w:t>
      </w:r>
    </w:p>
    <w:p>
      <w:pPr>
        <w:pStyle w:val="11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本年收入合计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1918.7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万元，其中：财政拨款收入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1861.64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97</w:t>
      </w:r>
      <w:r>
        <w:rPr>
          <w:rFonts w:hint="eastAsia" w:asciiTheme="minorEastAsia" w:hAnsiTheme="minorEastAsia" w:eastAsiaTheme="minorEastAsia"/>
          <w:sz w:val="32"/>
          <w:szCs w:val="32"/>
        </w:rPr>
        <w:t>%；其他收入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57.06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3%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三、支出决算情况说明</w:t>
      </w:r>
    </w:p>
    <w:p>
      <w:pPr>
        <w:pStyle w:val="11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本年支出合计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2353.66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1646.65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70%</w:t>
      </w:r>
      <w:r>
        <w:rPr>
          <w:rFonts w:hint="eastAsia" w:asciiTheme="minorEastAsia" w:hAnsiTheme="minorEastAsia" w:eastAsiaTheme="minorEastAsia"/>
          <w:sz w:val="32"/>
          <w:szCs w:val="32"/>
        </w:rPr>
        <w:t>；项目支出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707.01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四、财政拨款收入支出决算总体情况说明</w:t>
      </w:r>
    </w:p>
    <w:p>
      <w:pPr>
        <w:pStyle w:val="11"/>
        <w:ind w:firstLine="64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2019年度财政拨款收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入总计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1861.64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支出总计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1995.74万元。</w:t>
      </w:r>
      <w:r>
        <w:rPr>
          <w:rFonts w:hint="eastAsia" w:asciiTheme="minorEastAsia" w:hAnsiTheme="minorEastAsia" w:eastAsiaTheme="minorEastAsia"/>
          <w:sz w:val="32"/>
          <w:szCs w:val="32"/>
        </w:rPr>
        <w:t>与2018年相比，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收入</w:t>
      </w:r>
      <w:r>
        <w:rPr>
          <w:rFonts w:hint="eastAsia" w:asciiTheme="minorEastAsia" w:hAnsiTheme="minorEastAsia" w:eastAsiaTheme="minorEastAsia"/>
          <w:sz w:val="32"/>
          <w:szCs w:val="32"/>
        </w:rPr>
        <w:t>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85.92</w:t>
      </w:r>
      <w:r>
        <w:rPr>
          <w:rFonts w:hint="eastAsia" w:asciiTheme="minorEastAsia" w:hAnsiTheme="minorEastAsia" w:eastAsiaTheme="minorEastAsia"/>
          <w:sz w:val="32"/>
          <w:szCs w:val="32"/>
        </w:rPr>
        <w:t>万元,减少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成品油补助减少。支出增加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975.28万元，增加95%，主要原因是成品油补助支出在本年支付。</w:t>
      </w:r>
    </w:p>
    <w:p>
      <w:pPr>
        <w:pStyle w:val="11"/>
        <w:ind w:firstLine="64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五、一般公共预算财政拨款支出决算情况说明</w:t>
      </w:r>
    </w:p>
    <w:p>
      <w:pPr>
        <w:pStyle w:val="11"/>
        <w:ind w:firstLine="640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（一）财政拨款支出决算总体情况</w:t>
      </w:r>
    </w:p>
    <w:p>
      <w:pPr>
        <w:pStyle w:val="11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1995.74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万元，占本年支出合计的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85</w:t>
      </w:r>
      <w:r>
        <w:rPr>
          <w:rFonts w:hint="eastAsia" w:asciiTheme="minorEastAsia" w:hAnsiTheme="minorEastAsia" w:eastAsiaTheme="minorEastAsia"/>
          <w:sz w:val="32"/>
          <w:szCs w:val="32"/>
        </w:rPr>
        <w:t>%，与2018年相比，财政拨款支出增加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975.28</w:t>
      </w:r>
      <w:r>
        <w:rPr>
          <w:rFonts w:hint="eastAsia" w:asciiTheme="minorEastAsia" w:hAnsiTheme="minorEastAsia" w:eastAsiaTheme="minorEastAsia"/>
          <w:sz w:val="32"/>
          <w:szCs w:val="32"/>
        </w:rPr>
        <w:t>万元，增长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95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成品油补助支出在本年支付。</w:t>
      </w:r>
    </w:p>
    <w:p>
      <w:pPr>
        <w:pStyle w:val="11"/>
        <w:ind w:firstLine="480" w:firstLineChars="1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（二）财政拨款支出决算结构情况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1995.74</w:t>
      </w:r>
      <w:r>
        <w:rPr>
          <w:rFonts w:hint="eastAsia" w:asciiTheme="minorEastAsia" w:hAnsiTheme="minorEastAsia" w:eastAsiaTheme="minorEastAsia"/>
          <w:sz w:val="32"/>
          <w:szCs w:val="32"/>
        </w:rPr>
        <w:t>万元，主要用于以下方面：一般公共服务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1995.74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11"/>
        <w:ind w:firstLine="800" w:firstLineChars="2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（三）财政拨款支出决算具体情况</w:t>
      </w:r>
    </w:p>
    <w:p>
      <w:pPr>
        <w:pStyle w:val="11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2019年度财政拨款支出年初预算数为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488.15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1995.74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</w:t>
      </w:r>
    </w:p>
    <w:p>
      <w:pPr>
        <w:pStyle w:val="11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1、一般公共服务（类）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</w:rPr>
        <w:t>（款）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</w:rPr>
        <w:t>（项）。</w:t>
      </w:r>
    </w:p>
    <w:p>
      <w:pPr>
        <w:pStyle w:val="11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488.15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1995.74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%，决算数大于年初预算数的主要原因是：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本年度追加的成品油价格补贴等项目资金，以及上年度应付未付的成品油价格补贴资金。</w:t>
      </w: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六、一般公共预算财政拨款基本支出决算情况说明</w:t>
      </w:r>
    </w:p>
    <w:p>
      <w:pPr>
        <w:pStyle w:val="11"/>
        <w:ind w:firstLine="640" w:firstLineChars="20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1288.74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万元，其中：人员经费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424.55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33</w:t>
      </w:r>
      <w:r>
        <w:rPr>
          <w:rFonts w:hint="eastAsia" w:asciiTheme="minorEastAsia" w:hAnsiTheme="minorEastAsia" w:eastAsiaTheme="minorEastAsia"/>
          <w:sz w:val="32"/>
          <w:szCs w:val="32"/>
        </w:rPr>
        <w:t>%,主要包括基本工资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158.84万元</w:t>
      </w:r>
      <w:r>
        <w:rPr>
          <w:rFonts w:hint="eastAsia" w:asciiTheme="minorEastAsia" w:hAnsiTheme="minorEastAsia" w:eastAsiaTheme="minorEastAsia"/>
          <w:sz w:val="32"/>
          <w:szCs w:val="32"/>
        </w:rPr>
        <w:t>、津贴补贴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82.16万元</w:t>
      </w:r>
      <w:r>
        <w:rPr>
          <w:rFonts w:hint="eastAsia" w:asciiTheme="minorEastAsia" w:hAnsiTheme="minorEastAsia" w:eastAsiaTheme="minorEastAsia"/>
          <w:sz w:val="32"/>
          <w:szCs w:val="32"/>
        </w:rPr>
        <w:t>、奖金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13.9万元</w:t>
      </w:r>
      <w:r>
        <w:rPr>
          <w:rFonts w:hint="eastAsia" w:asciiTheme="minorEastAsia" w:hAnsiTheme="minorEastAsia" w:eastAsiaTheme="minorEastAsia"/>
          <w:sz w:val="32"/>
          <w:szCs w:val="32"/>
        </w:rPr>
        <w:t>、伙食补助费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30.04万元，养老保险41.27万元、医疗保险23.8万元、公务员医疗补助缴费1.87万元、其他社会保障缴费1.72、住房公积金39.85万元、医疗费2.5万元、其他工资福利支出21.48、对个人家庭的补助支出7.1万元</w:t>
      </w:r>
      <w:r>
        <w:rPr>
          <w:rFonts w:hint="eastAsia" w:asciiTheme="minorEastAsia" w:hAnsiTheme="minorEastAsia" w:eastAsiaTheme="minorEastAsia"/>
          <w:sz w:val="32"/>
          <w:szCs w:val="32"/>
        </w:rPr>
        <w:t>；公用经费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864.19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77</w:t>
      </w:r>
      <w:r>
        <w:rPr>
          <w:rFonts w:hint="eastAsia" w:asciiTheme="minorEastAsia" w:hAnsiTheme="minorEastAsia" w:eastAsiaTheme="minorEastAsia"/>
          <w:sz w:val="32"/>
          <w:szCs w:val="32"/>
        </w:rPr>
        <w:t>%，主要包括办公费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6.92万元、</w:t>
      </w:r>
      <w:r>
        <w:rPr>
          <w:rFonts w:hint="eastAsia" w:asciiTheme="minorEastAsia" w:hAnsiTheme="minorEastAsia" w:eastAsiaTheme="minorEastAsia"/>
          <w:sz w:val="32"/>
          <w:szCs w:val="32"/>
        </w:rPr>
        <w:t>印刷费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1.68万元</w:t>
      </w:r>
      <w:r>
        <w:rPr>
          <w:rFonts w:hint="eastAsia" w:asciiTheme="minorEastAsia" w:hAnsiTheme="minorEastAsia" w:eastAsiaTheme="minorEastAsia"/>
          <w:sz w:val="32"/>
          <w:szCs w:val="32"/>
        </w:rPr>
        <w:t>、咨询费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1.5万元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电费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1.73万元、邮电费0.3万元、差旅费0.65万元、维修费2.45万元、会议费1.17万元、培训费0.73万元、公务接待费10.1万元、专用燃料费747.1万元、劳务费4.41万元、委托业务费47.24万元、工会经费26.57万元、福利费5.32、公务车运行维护费3.85万元、其他交通费0.28万元、其他商品服务支出1.12万元、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办公设备购置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1.25万元。</w:t>
      </w: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七、一般公共预算财政拨款三公经费支出决算情况说明</w:t>
      </w:r>
    </w:p>
    <w:p>
      <w:pPr>
        <w:pStyle w:val="11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（一）“三公”经费财政拨款支出决算总体情况说明</w:t>
      </w:r>
    </w:p>
    <w:p>
      <w:pPr>
        <w:pStyle w:val="11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“三公”经费财政拨款支出预算为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31.5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13.95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44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</w:t>
      </w:r>
    </w:p>
    <w:p>
      <w:pPr>
        <w:pStyle w:val="11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公务接待费支出预算为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10.1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63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%，决算数小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于</w:t>
      </w:r>
      <w:r>
        <w:rPr>
          <w:rFonts w:hint="eastAsia" w:asciiTheme="minorEastAsia" w:hAnsiTheme="minorEastAsia" w:eastAsiaTheme="minorEastAsia"/>
          <w:sz w:val="32"/>
          <w:szCs w:val="32"/>
        </w:rPr>
        <w:t>年初预算数的主要原因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是厉行节约</w:t>
      </w:r>
      <w:r>
        <w:rPr>
          <w:rFonts w:hint="eastAsia" w:asciiTheme="minorEastAsia" w:hAnsiTheme="minorEastAsia" w:eastAsiaTheme="minorEastAsia"/>
          <w:sz w:val="32"/>
          <w:szCs w:val="32"/>
        </w:rPr>
        <w:t>，与上年相比减少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0.4</w:t>
      </w:r>
      <w:r>
        <w:rPr>
          <w:rFonts w:hint="eastAsia" w:asciiTheme="minorEastAsia" w:hAnsiTheme="minorEastAsia" w:eastAsiaTheme="minorEastAsia"/>
          <w:sz w:val="32"/>
          <w:szCs w:val="32"/>
        </w:rPr>
        <w:t>万元，减少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%,减少的主要原因是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提倡厉行节约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11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公务用车购置费及运行维护费支出预算为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15.5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3.85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%，决算数小于年初预算数的主要原因是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公车改革，减少了车辆</w:t>
      </w:r>
      <w:r>
        <w:rPr>
          <w:rFonts w:hint="eastAsia" w:asciiTheme="minorEastAsia" w:hAnsiTheme="minorEastAsia" w:eastAsiaTheme="minorEastAsia"/>
          <w:sz w:val="32"/>
          <w:szCs w:val="32"/>
        </w:rPr>
        <w:t>，与上年相比减少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2.78</w:t>
      </w:r>
      <w:r>
        <w:rPr>
          <w:rFonts w:hint="eastAsia" w:asciiTheme="minorEastAsia" w:hAnsiTheme="minorEastAsia" w:eastAsiaTheme="minorEastAsia"/>
          <w:sz w:val="32"/>
          <w:szCs w:val="32"/>
        </w:rPr>
        <w:t>万元，减少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41</w:t>
      </w:r>
      <w:r>
        <w:rPr>
          <w:rFonts w:hint="eastAsia" w:asciiTheme="minorEastAsia" w:hAnsiTheme="minorEastAsia" w:eastAsiaTheme="minorEastAsia"/>
          <w:sz w:val="32"/>
          <w:szCs w:val="32"/>
        </w:rPr>
        <w:t>%,减少的主要原因是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公车改革，车辆减至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1台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11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（二）“三公”经费财政拨款支出决算具体情况说明</w:t>
      </w:r>
    </w:p>
    <w:p>
      <w:pPr>
        <w:pStyle w:val="11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2019年度“三公”经费财政拨款支出决算中，公务接待费支出决算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10.1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72</w:t>
      </w:r>
      <w:r>
        <w:rPr>
          <w:rFonts w:hint="eastAsia" w:asciiTheme="minorEastAsia" w:hAnsiTheme="minorEastAsia" w:eastAsiaTheme="minorEastAsia"/>
          <w:sz w:val="32"/>
          <w:szCs w:val="32"/>
        </w:rPr>
        <w:t>%,公务用车运行维护费支出决算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3.85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sz w:val="32"/>
          <w:szCs w:val="32"/>
        </w:rPr>
        <w:t>%。其中：</w:t>
      </w:r>
    </w:p>
    <w:p>
      <w:pPr>
        <w:pStyle w:val="11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、公务接待费支出决算为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10.1</w:t>
      </w:r>
      <w:r>
        <w:rPr>
          <w:rFonts w:hint="eastAsia" w:asciiTheme="minorEastAsia" w:hAnsiTheme="minorEastAsia" w:eastAsiaTheme="minorEastAsia"/>
          <w:sz w:val="32"/>
          <w:szCs w:val="32"/>
        </w:rPr>
        <w:t>万元，全年共接待来访团组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32"/>
          <w:szCs w:val="32"/>
        </w:rPr>
        <w:t>个、来宾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1100</w:t>
      </w:r>
      <w:r>
        <w:rPr>
          <w:rFonts w:hint="eastAsia" w:asciiTheme="minorEastAsia" w:hAnsiTheme="minorEastAsia" w:eastAsiaTheme="minorEastAsia"/>
          <w:sz w:val="32"/>
          <w:szCs w:val="32"/>
        </w:rPr>
        <w:t>人次，主要是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协调高速公路出口事宜、安全检查等</w:t>
      </w:r>
      <w:r>
        <w:rPr>
          <w:rFonts w:hint="eastAsia" w:asciiTheme="minorEastAsia" w:hAnsiTheme="minorEastAsia" w:eastAsiaTheme="minorEastAsia"/>
          <w:sz w:val="32"/>
          <w:szCs w:val="32"/>
        </w:rPr>
        <w:t>发生的接待支出。</w:t>
      </w:r>
    </w:p>
    <w:p>
      <w:pPr>
        <w:ind w:firstLine="800" w:firstLineChars="250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/>
          <w:sz w:val="32"/>
          <w:szCs w:val="32"/>
        </w:rPr>
        <w:t>公务用车运行维护费支出决算为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3.85</w:t>
      </w:r>
      <w:r>
        <w:rPr>
          <w:rFonts w:hint="eastAsia" w:asciiTheme="minorEastAsia" w:hAnsiTheme="minorEastAsia"/>
          <w:sz w:val="32"/>
          <w:szCs w:val="32"/>
        </w:rPr>
        <w:t>万元，主要是</w:t>
      </w:r>
      <w:r>
        <w:rPr>
          <w:rFonts w:hint="eastAsia" w:asciiTheme="minorEastAsia" w:hAnsiTheme="minorEastAsia"/>
          <w:sz w:val="32"/>
          <w:szCs w:val="32"/>
          <w:lang w:eastAsia="zh-CN"/>
        </w:rPr>
        <w:t>公务车保险、加油等</w:t>
      </w:r>
      <w:r>
        <w:rPr>
          <w:rFonts w:hint="eastAsia" w:asciiTheme="minorEastAsia" w:hAnsiTheme="minorEastAsia"/>
          <w:sz w:val="32"/>
          <w:szCs w:val="32"/>
        </w:rPr>
        <w:t>支出，截止2019年12月31日，我单位开支财政拨款的公务用车保有量为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辆。</w:t>
      </w: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八、政府性基金预算收入支出决算情况</w:t>
      </w:r>
    </w:p>
    <w:p>
      <w:pPr>
        <w:pStyle w:val="11"/>
        <w:rPr>
          <w:rFonts w:asciiTheme="minorEastAsia" w:hAnsiTheme="minorEastAsia" w:eastAsiaTheme="minorEastAsia"/>
          <w:i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</w:t>
      </w:r>
      <w:r>
        <w:rPr>
          <w:rFonts w:hint="eastAsia" w:asciiTheme="minorEastAsia" w:hAnsiTheme="minorEastAsia" w:eastAsiaTheme="minorEastAsia"/>
          <w:i/>
          <w:color w:val="auto"/>
          <w:sz w:val="32"/>
          <w:szCs w:val="32"/>
        </w:rPr>
        <w:t>本单位无政府性基金收支</w:t>
      </w: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九、关于2019年度预算绩效情况说明</w:t>
      </w:r>
    </w:p>
    <w:p>
      <w:pPr>
        <w:pStyle w:val="11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2019年度财政绩效考核未对</w:t>
      </w:r>
      <w:r>
        <w:rPr>
          <w:rFonts w:hint="eastAsia" w:asciiTheme="minorEastAsia" w:hAnsiTheme="minorEastAsia" w:eastAsiaTheme="minorEastAsia"/>
          <w:sz w:val="32"/>
          <w:szCs w:val="32"/>
        </w:rPr>
        <w:t>本部门预算绩效管理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进行考核。</w:t>
      </w: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十、其他重要事项情况说明</w:t>
      </w:r>
    </w:p>
    <w:p>
      <w:pPr>
        <w:ind w:firstLine="480" w:firstLineChars="150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（一）机关运行经费支出情况</w:t>
      </w:r>
    </w:p>
    <w:p>
      <w:pPr>
        <w:ind w:firstLine="640" w:firstLineChars="200"/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本部门2019 年度机关运行经费支出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1288.74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比年初预算数增加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478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万元，增长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37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%。主要原因是：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专用燃料费是上年结转成品油指标，本年度支付。</w:t>
      </w:r>
    </w:p>
    <w:p>
      <w:pPr>
        <w:ind w:firstLine="640" w:firstLineChars="200"/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（二）一般性支出情况</w:t>
      </w:r>
    </w:p>
    <w:p>
      <w:pPr>
        <w:ind w:firstLine="640" w:firstLineChars="200"/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2019年本部门开支会议费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1.17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万元，用于召开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春运工作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会议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、农村公路建设推进会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，人数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40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人，内容为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春运工作部署、农村公路建设的推进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；开支培训费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0.73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万元，用于开展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交通运输事业高质量发展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培训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、安全培训、公路工程招标标准化培训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，人数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（三）政府采购支出情况</w:t>
      </w:r>
    </w:p>
    <w:p>
      <w:pPr>
        <w:ind w:firstLine="640" w:firstLineChars="200"/>
        <w:rPr>
          <w:rFonts w:hint="eastAsia" w:cs="黑体" w:asciiTheme="minorEastAsia" w:hAnsiTheme="minorEastAsia" w:eastAsiaTheme="minorEastAsia"/>
          <w:i/>
          <w:color w:val="FF0000"/>
          <w:kern w:val="0"/>
          <w:sz w:val="32"/>
          <w:szCs w:val="32"/>
          <w:lang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本部门2019年度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无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政府采购支出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。</w:t>
      </w:r>
    </w:p>
    <w:p>
      <w:pPr>
        <w:ind w:firstLine="480" w:firstLineChars="150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（四）国有资产占用情况</w:t>
      </w:r>
    </w:p>
    <w:p>
      <w:pPr>
        <w:ind w:firstLine="640" w:firstLineChars="200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截至2019年12月31日，本单位共有车辆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辆，其中，领导干部用车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辆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cs="黑体" w:asciiTheme="minorEastAsia" w:hAnsiTheme="minorEastAsia"/>
          <w:color w:val="000000"/>
          <w:kern w:val="0"/>
          <w:sz w:val="32"/>
          <w:szCs w:val="32"/>
        </w:rPr>
        <w:br w:type="page"/>
      </w:r>
    </w:p>
    <w:p>
      <w:pPr>
        <w:ind w:firstLine="640" w:firstLineChars="200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</w:t>
      </w:r>
      <w:r>
        <w:rPr>
          <w:rFonts w:hint="eastAsia"/>
          <w:sz w:val="72"/>
          <w:szCs w:val="72"/>
          <w:lang w:val="en-US" w:eastAsia="zh-CN"/>
        </w:rPr>
        <w:t>三</w:t>
      </w:r>
      <w:r>
        <w:rPr>
          <w:rFonts w:hint="eastAsia"/>
          <w:sz w:val="72"/>
          <w:szCs w:val="72"/>
        </w:rPr>
        <w:t>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名词解释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名词解释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1、一般公共预算:是对以税收为主体的财政收入，安排用于保障和改善民生、推动经济社会发展、维护国家安全、维持国家机构正常运转等方面的收支预算。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2、基本支出：是指为保障单位机构正常运转、完成日常工作任务而发生的各项支出，包括用于基本工资、津贴补贴等人员经费以及办公费、印刷费、水电费、办公设备购置等日常公用经费。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3、项目支出：是指单位为完成财政财务管理工作或事业发展目标而发生的支出。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4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5、“三公”经费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第五部分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附件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ind w:firstLine="640" w:firstLineChars="200"/>
        <w:jc w:val="center"/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2019年度部门整体支出绩效评价报告</w:t>
      </w:r>
    </w:p>
    <w:p>
      <w:pPr>
        <w:pStyle w:val="2"/>
        <w:jc w:val="center"/>
        <w:rPr>
          <w:rFonts w:hint="default" w:eastAsia="方正仿宋简体"/>
          <w:lang w:val="en-US" w:eastAsia="zh-CN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无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56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hAnsi="仿宋_GB2312"/>
          <w:b/>
          <w:sz w:val="28"/>
          <w:szCs w:val="28"/>
          <w:lang w:val="en-US" w:eastAsia="zh-CN"/>
        </w:rPr>
        <w:t>附：</w:t>
      </w:r>
      <w:r>
        <w:rPr>
          <w:rFonts w:hAnsi="仿宋_GB2312"/>
          <w:b/>
          <w:sz w:val="28"/>
          <w:szCs w:val="28"/>
        </w:rPr>
        <w:t>2019</w:t>
      </w:r>
      <w:r>
        <w:rPr>
          <w:rFonts w:hint="eastAsia" w:hAnsi="仿宋_GB2312"/>
          <w:b/>
          <w:sz w:val="28"/>
          <w:szCs w:val="28"/>
        </w:rPr>
        <w:t>年度部门决算表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F9"/>
    <w:rsid w:val="0002229B"/>
    <w:rsid w:val="000273BD"/>
    <w:rsid w:val="000415B7"/>
    <w:rsid w:val="000658A3"/>
    <w:rsid w:val="00074155"/>
    <w:rsid w:val="000A3F69"/>
    <w:rsid w:val="00152C6D"/>
    <w:rsid w:val="00162D39"/>
    <w:rsid w:val="001A67DB"/>
    <w:rsid w:val="001D51E5"/>
    <w:rsid w:val="001F0C3B"/>
    <w:rsid w:val="00214427"/>
    <w:rsid w:val="00265724"/>
    <w:rsid w:val="0027426B"/>
    <w:rsid w:val="003479BD"/>
    <w:rsid w:val="003768D5"/>
    <w:rsid w:val="004506F9"/>
    <w:rsid w:val="004717A2"/>
    <w:rsid w:val="00491741"/>
    <w:rsid w:val="00500E5F"/>
    <w:rsid w:val="005122EF"/>
    <w:rsid w:val="00517C33"/>
    <w:rsid w:val="00523644"/>
    <w:rsid w:val="0054069E"/>
    <w:rsid w:val="005767CC"/>
    <w:rsid w:val="00590D9F"/>
    <w:rsid w:val="00595D26"/>
    <w:rsid w:val="005A74E6"/>
    <w:rsid w:val="005D4D55"/>
    <w:rsid w:val="005E2CFB"/>
    <w:rsid w:val="0062378F"/>
    <w:rsid w:val="00651EEC"/>
    <w:rsid w:val="006A351B"/>
    <w:rsid w:val="006B0422"/>
    <w:rsid w:val="006C1B53"/>
    <w:rsid w:val="006D7730"/>
    <w:rsid w:val="006E5284"/>
    <w:rsid w:val="006F3EB5"/>
    <w:rsid w:val="00702E34"/>
    <w:rsid w:val="00704395"/>
    <w:rsid w:val="00720FF1"/>
    <w:rsid w:val="00812ED5"/>
    <w:rsid w:val="008277D9"/>
    <w:rsid w:val="008A3E8D"/>
    <w:rsid w:val="009237C4"/>
    <w:rsid w:val="00950252"/>
    <w:rsid w:val="00967F5D"/>
    <w:rsid w:val="009A0F95"/>
    <w:rsid w:val="009B3ADF"/>
    <w:rsid w:val="009C3B52"/>
    <w:rsid w:val="00A42218"/>
    <w:rsid w:val="00A70249"/>
    <w:rsid w:val="00B33BEA"/>
    <w:rsid w:val="00B57C9F"/>
    <w:rsid w:val="00B845B3"/>
    <w:rsid w:val="00B85D8B"/>
    <w:rsid w:val="00BE3674"/>
    <w:rsid w:val="00C3049A"/>
    <w:rsid w:val="00C31B1E"/>
    <w:rsid w:val="00C352D1"/>
    <w:rsid w:val="00C77645"/>
    <w:rsid w:val="00CE04C3"/>
    <w:rsid w:val="00CE76A0"/>
    <w:rsid w:val="00D148C6"/>
    <w:rsid w:val="00DD06FF"/>
    <w:rsid w:val="00DD5FE9"/>
    <w:rsid w:val="00E00C7A"/>
    <w:rsid w:val="00E55B68"/>
    <w:rsid w:val="00F74360"/>
    <w:rsid w:val="00FB462F"/>
    <w:rsid w:val="00FE16FA"/>
    <w:rsid w:val="00FE328A"/>
    <w:rsid w:val="02F4101F"/>
    <w:rsid w:val="07F9701F"/>
    <w:rsid w:val="08400E48"/>
    <w:rsid w:val="0A03264F"/>
    <w:rsid w:val="0BBC1B4F"/>
    <w:rsid w:val="120C27F2"/>
    <w:rsid w:val="174C53BF"/>
    <w:rsid w:val="1B976DE0"/>
    <w:rsid w:val="1C1B6686"/>
    <w:rsid w:val="1DFF3A8A"/>
    <w:rsid w:val="2FEB6A81"/>
    <w:rsid w:val="301A331F"/>
    <w:rsid w:val="37B32BC3"/>
    <w:rsid w:val="39210B63"/>
    <w:rsid w:val="3A68048E"/>
    <w:rsid w:val="41E47019"/>
    <w:rsid w:val="42471141"/>
    <w:rsid w:val="4447729C"/>
    <w:rsid w:val="44C67D42"/>
    <w:rsid w:val="45CA08C3"/>
    <w:rsid w:val="4A5C1FDE"/>
    <w:rsid w:val="4B6F342E"/>
    <w:rsid w:val="4F151AFC"/>
    <w:rsid w:val="502179D8"/>
    <w:rsid w:val="531044CB"/>
    <w:rsid w:val="54A343B4"/>
    <w:rsid w:val="5B9A7EAF"/>
    <w:rsid w:val="5E3317DC"/>
    <w:rsid w:val="66CA7A0A"/>
    <w:rsid w:val="66F63B8E"/>
    <w:rsid w:val="6CFF13F5"/>
    <w:rsid w:val="6D7415AE"/>
    <w:rsid w:val="6DFE47EF"/>
    <w:rsid w:val="6F7467A9"/>
    <w:rsid w:val="7246334E"/>
    <w:rsid w:val="76272B7E"/>
    <w:rsid w:val="7BA1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68" w:firstLineChars="200"/>
    </w:pPr>
    <w:rPr>
      <w:rFonts w:eastAsia="方正仿宋简体"/>
      <w:sz w:val="32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CA967F-99A7-44AE-8CB3-A0222E97AF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1258</Words>
  <Characters>7176</Characters>
  <Lines>59</Lines>
  <Paragraphs>16</Paragraphs>
  <TotalTime>27</TotalTime>
  <ScaleCrop>false</ScaleCrop>
  <LinksUpToDate>false</LinksUpToDate>
  <CharactersWithSpaces>8418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2020-07-02T02:32:00Z</dcterms:created>
  <dc:creator>李航 null</dc:creator>
  <cp:lastModifiedBy>玲儿</cp:lastModifiedBy>
  <cp:lastPrinted>2020-07-15T07:25:00Z</cp:lastPrinted>
  <dcterms:modified xsi:type="dcterms:W3CDTF">2021-06-04T01:08:21Z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28686897E79745688C920A21BA559448</vt:lpwstr>
  </property>
</Properties>
</file>