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="156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2020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eastAsia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eastAsia="zh-CN"/>
        </w:rPr>
        <w:t>衡东县洣水镇踏庄卫生院</w:t>
      </w:r>
      <w:r>
        <w:rPr>
          <w:rFonts w:hint="eastAsia" w:asciiTheme="majorEastAsia" w:hAnsiTheme="majorEastAsia" w:eastAsiaTheme="majorEastAsia" w:cstheme="majorEastAsia"/>
          <w:kern w:val="0"/>
          <w:sz w:val="24"/>
        </w:rPr>
        <w:t xml:space="preserve"> </w:t>
      </w:r>
      <w:r>
        <w:rPr>
          <w:rFonts w:eastAsia="黑体"/>
          <w:kern w:val="0"/>
          <w:sz w:val="24"/>
        </w:rPr>
        <w:t xml:space="preserve">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402"/>
        <w:gridCol w:w="71"/>
        <w:gridCol w:w="1019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衡东县洣水镇踏庄卫生院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资金总额：  </w:t>
            </w: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91.37</w:t>
            </w:r>
            <w:r>
              <w:rPr>
                <w:rFonts w:hint="eastAsia" w:ascii="宋体"/>
                <w:kern w:val="0"/>
                <w:sz w:val="24"/>
              </w:rPr>
              <w:t>万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91.37</w:t>
            </w:r>
            <w:r>
              <w:rPr>
                <w:rFonts w:hint="eastAsia" w:ascii="宋体"/>
                <w:kern w:val="0"/>
                <w:sz w:val="24"/>
              </w:rPr>
              <w:t>万元</w:t>
            </w:r>
          </w:p>
        </w:tc>
        <w:tc>
          <w:tcPr>
            <w:tcW w:w="3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91.37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107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1、宣传贯彻党和政府的各项卫生方针政策，协助政府实施农村医改工作；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2、提供基本医疗服务，开展农村常见病，多发病的诊疗，护理；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3、贯彻落实国家基本药物制度，全部配备，使用基本药物，实行网上采购，统一配送，零差价销售；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4、协助开展突发公共卫生事件应急调查和处置工作，相关信息的收集和报告；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5、对所属行政村卫生室实行一体化管理，承担对卫生室和乡村医生的业务管理和指指导；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6、协助做好区域内食品卫生，饮用水卫生，公共场所卫生，做好爱国卫生工作；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7、协助做好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居民医保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工作；</w:t>
            </w:r>
          </w:p>
          <w:p>
            <w:pPr>
              <w:ind w:firstLine="480" w:firstLineChars="200"/>
              <w:jc w:val="both"/>
              <w:rPr>
                <w:rFonts w:hint="eastAsia" w:eastAsiaTheme="majorEastAsia"/>
                <w:ker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8、完成各级政府及上级主管部门安排的其他工作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工资福利支出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hd w:val="clear" w:color="auto" w:fill="FFFFFF"/>
                <w:lang w:eastAsia="zh-CN"/>
              </w:rPr>
              <w:t>基本工资、社会保障缴费支出、住房公积金、独生子奖励金、其他工资福利支出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91.37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91.37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hd w:val="clear" w:color="auto" w:fill="FFFFFF"/>
                <w:lang w:eastAsia="zh-CN"/>
              </w:rPr>
            </w:pPr>
            <w:r>
              <w:rPr>
                <w:rFonts w:hint="eastAsia"/>
                <w:shd w:val="clear" w:color="auto" w:fill="FFFFFF"/>
                <w:lang w:eastAsia="zh-CN"/>
              </w:rPr>
              <w:t>小计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91.37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91.37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保证2020年度人员工资和社保正常开支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保证2020年度卫生院各项工作顺利开展</w:t>
            </w:r>
          </w:p>
          <w:p>
            <w:pPr>
              <w:widowControl/>
              <w:ind w:firstLine="720" w:firstLineChars="300"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保障我院开展的工作国家基本公共卫生、国家基本药物、免疫规划、疫苗接种、结核病传染管理、家庭签约服务、村级卫生室管理、全民健康体检、检验科等工作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实际在职人员（人）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住院人次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lang w:val="en-US" w:eastAsia="zh-CN"/>
              </w:rPr>
              <w:t>(人)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4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编制人员控制率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住院就诊率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4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完成单位职责及上级交办的各项任务时限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4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严格按预算执行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4"/>
              </w:rPr>
              <w:t>医院实行成本核算，降低运行成本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，实行科室成本核算。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经济效益指标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医疗收入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逐年增长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4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服务社会群众，及时</w:t>
            </w:r>
          </w:p>
          <w:p>
            <w:pPr>
              <w:widowControl/>
              <w:jc w:val="both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发布相关政策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创建和谐科室、创建和谐的医患关系的理念贯彻到每位职工的服务意识中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生态效益指标</w:t>
            </w:r>
          </w:p>
        </w:tc>
        <w:tc>
          <w:tcPr>
            <w:tcW w:w="24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医疗废物及时处理，保护生态环境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医疗废物由衡兴公司统一拖运集中烧毁处理，以保障医疗废物对环境无污染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</w:t>
            </w:r>
          </w:p>
        </w:tc>
        <w:tc>
          <w:tcPr>
            <w:tcW w:w="24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医疗质量安全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4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医疗服务保障能力</w:t>
            </w:r>
          </w:p>
        </w:tc>
        <w:tc>
          <w:tcPr>
            <w:tcW w:w="36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服务对象满意度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cs="宋体"/>
                <w:kern w:val="0"/>
                <w:sz w:val="24"/>
              </w:rPr>
            </w:pPr>
            <w:r>
              <w:rPr>
                <w:rFonts w:hint="default" w:ascii="Arial" w:hAnsi="Arial" w:cs="Arial" w:eastAsiaTheme="minorEastAsia"/>
                <w:kern w:val="0"/>
                <w:sz w:val="24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医务人员满意度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default" w:ascii="Arial" w:hAnsi="Arial" w:cs="Arial" w:eastAsiaTheme="minorEastAsia"/>
                <w:kern w:val="0"/>
                <w:sz w:val="24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ind w:left="-199" w:leftChars="-95" w:right="-512" w:rightChars="-244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填表人（签名）：</w:t>
      </w:r>
      <w:r>
        <w:rPr>
          <w:rFonts w:hint="eastAsia" w:cs="宋体"/>
          <w:kern w:val="0"/>
          <w:sz w:val="24"/>
          <w:lang w:eastAsia="zh-CN"/>
        </w:rPr>
        <w:t>边新琼</w:t>
      </w:r>
      <w:r>
        <w:rPr>
          <w:kern w:val="0"/>
          <w:sz w:val="24"/>
        </w:rPr>
        <w:t xml:space="preserve">   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 w:cs="宋体"/>
          <w:kern w:val="0"/>
          <w:sz w:val="24"/>
          <w:lang w:val="en-US" w:eastAsia="zh-CN"/>
        </w:rPr>
        <w:t>0734-5227286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填表日期：20</w:t>
      </w:r>
      <w:r>
        <w:rPr>
          <w:rFonts w:hint="eastAsia" w:cs="宋体"/>
          <w:kern w:val="0"/>
          <w:sz w:val="24"/>
          <w:lang w:val="en-US" w:eastAsia="zh-CN"/>
        </w:rPr>
        <w:t>20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>5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22</w:t>
      </w:r>
      <w:r>
        <w:rPr>
          <w:rFonts w:hint="eastAsia"/>
          <w:kern w:val="0"/>
          <w:sz w:val="24"/>
        </w:rPr>
        <w:t>日</w:t>
      </w:r>
      <w:r>
        <w:rPr>
          <w:kern w:val="0"/>
          <w:sz w:val="24"/>
        </w:rPr>
        <w:t xml:space="preserve"> 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0567E19"/>
    <w:rsid w:val="00572E88"/>
    <w:rsid w:val="00BF6FFA"/>
    <w:rsid w:val="00E40B44"/>
    <w:rsid w:val="00E52298"/>
    <w:rsid w:val="00E65F42"/>
    <w:rsid w:val="138C1B95"/>
    <w:rsid w:val="151B4D4A"/>
    <w:rsid w:val="15C35509"/>
    <w:rsid w:val="16581F4E"/>
    <w:rsid w:val="1F310ACF"/>
    <w:rsid w:val="25BC5744"/>
    <w:rsid w:val="28C23C78"/>
    <w:rsid w:val="29F738A4"/>
    <w:rsid w:val="2CF625D7"/>
    <w:rsid w:val="31592E84"/>
    <w:rsid w:val="367D1423"/>
    <w:rsid w:val="36DA19A8"/>
    <w:rsid w:val="38A85926"/>
    <w:rsid w:val="3C8A34B0"/>
    <w:rsid w:val="3DC7454E"/>
    <w:rsid w:val="432B6E90"/>
    <w:rsid w:val="441B11AC"/>
    <w:rsid w:val="47D739B7"/>
    <w:rsid w:val="4A804F3C"/>
    <w:rsid w:val="4BA0086E"/>
    <w:rsid w:val="4E860388"/>
    <w:rsid w:val="500A3EDB"/>
    <w:rsid w:val="519E6830"/>
    <w:rsid w:val="52CA24D8"/>
    <w:rsid w:val="54CE3EB9"/>
    <w:rsid w:val="5F1D6F04"/>
    <w:rsid w:val="62910D72"/>
    <w:rsid w:val="6A3D7B02"/>
    <w:rsid w:val="6CA122D5"/>
    <w:rsid w:val="6DB118B4"/>
    <w:rsid w:val="6FBF5A57"/>
    <w:rsid w:val="76EE668D"/>
    <w:rsid w:val="76E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850</Characters>
  <Lines>7</Lines>
  <Paragraphs>1</Paragraphs>
  <TotalTime>1</TotalTime>
  <ScaleCrop>false</ScaleCrop>
  <LinksUpToDate>false</LinksUpToDate>
  <CharactersWithSpaces>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Administrator</cp:lastModifiedBy>
  <cp:lastPrinted>2020-06-29T08:37:00Z</cp:lastPrinted>
  <dcterms:modified xsi:type="dcterms:W3CDTF">2021-06-04T06:39:59Z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032EB04C3D134061B951252ABB69FB20</vt:lpwstr>
  </property>
</Properties>
</file>