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附件3</w:t>
      </w:r>
    </w:p>
    <w:p>
      <w:pPr>
        <w:spacing w:before="156"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2020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rFonts w:hint="eastAsia" w:eastAsia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填报单位（盖章）</w:t>
      </w:r>
      <w:r>
        <w:rPr>
          <w:rFonts w:hint="eastAsia" w:eastAsia="黑体" w:cs="黑体"/>
          <w:kern w:val="0"/>
          <w:sz w:val="24"/>
        </w:rPr>
        <w:t>：</w:t>
      </w:r>
      <w:r>
        <w:rPr>
          <w:rFonts w:hint="eastAsia" w:asciiTheme="majorEastAsia" w:hAnsiTheme="majorEastAsia" w:eastAsiaTheme="majorEastAsia" w:cstheme="majorEastAsia"/>
          <w:kern w:val="0"/>
          <w:sz w:val="24"/>
          <w:lang w:eastAsia="zh-CN"/>
        </w:rPr>
        <w:t>衡东县三樟镇卫生院</w:t>
      </w:r>
      <w:r>
        <w:rPr>
          <w:rFonts w:hint="eastAsia" w:asciiTheme="majorEastAsia" w:hAnsiTheme="majorEastAsia" w:eastAsiaTheme="majorEastAsia" w:cstheme="majorEastAsia"/>
          <w:kern w:val="0"/>
          <w:sz w:val="24"/>
        </w:rPr>
        <w:t xml:space="preserve"> </w:t>
      </w:r>
      <w:r>
        <w:rPr>
          <w:rFonts w:eastAsia="黑体"/>
          <w:kern w:val="0"/>
          <w:sz w:val="24"/>
        </w:rPr>
        <w:t xml:space="preserve">     </w:t>
      </w:r>
      <w:r>
        <w:rPr>
          <w:rFonts w:hint="eastAsia" w:cs="宋体"/>
          <w:kern w:val="0"/>
          <w:sz w:val="24"/>
        </w:rPr>
        <w:t>单位负责人（签名）：</w:t>
      </w:r>
    </w:p>
    <w:tbl>
      <w:tblPr>
        <w:tblStyle w:val="3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665"/>
        <w:gridCol w:w="618"/>
        <w:gridCol w:w="2312"/>
        <w:gridCol w:w="90"/>
        <w:gridCol w:w="1090"/>
        <w:gridCol w:w="127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衡东县三樟镇卫生院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资金总额：  </w:t>
            </w:r>
            <w:r>
              <w:rPr>
                <w:rFonts w:hint="eastAsia" w:cs="微软雅黑" w:asciiTheme="minorEastAsia" w:hAnsiTheme="minorEastAsia"/>
                <w:sz w:val="28"/>
                <w:szCs w:val="28"/>
              </w:rPr>
              <w:t>84.2</w:t>
            </w:r>
            <w:r>
              <w:rPr>
                <w:rFonts w:hint="eastAsia" w:cs="微软雅黑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/>
                <w:kern w:val="0"/>
                <w:sz w:val="24"/>
              </w:rPr>
              <w:t>万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其中：公共财政拨款：</w:t>
            </w:r>
            <w:r>
              <w:rPr>
                <w:rFonts w:hint="eastAsia" w:cs="微软雅黑" w:asciiTheme="minorEastAsia" w:hAnsiTheme="minorEastAsia"/>
                <w:sz w:val="28"/>
                <w:szCs w:val="28"/>
              </w:rPr>
              <w:t>84.2</w:t>
            </w:r>
            <w:r>
              <w:rPr>
                <w:rFonts w:hint="eastAsia" w:cs="微软雅黑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/>
                <w:kern w:val="0"/>
                <w:sz w:val="24"/>
              </w:rPr>
              <w:t>万元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其中：基本支出：</w:t>
            </w:r>
            <w:r>
              <w:rPr>
                <w:rFonts w:hint="eastAsia" w:cs="微软雅黑" w:asciiTheme="minorEastAsia" w:hAnsiTheme="minorEastAsia"/>
                <w:sz w:val="28"/>
                <w:szCs w:val="28"/>
              </w:rPr>
              <w:t>84.2</w:t>
            </w:r>
            <w:r>
              <w:rPr>
                <w:rFonts w:hint="eastAsia" w:cs="微软雅黑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tabs>
                <w:tab w:val="left" w:pos="107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6" w:leftChars="84" w:firstLine="360" w:firstLineChars="15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1、宣传贯彻党和政府的各项卫生方针政策，协助政府实施农村医改工作；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2、提供基本医疗服务，开展农村常见病，多发病的诊疗，护理；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3、贯彻落实国家基本药物制度，全部配备，使用基本药物，实行网上采购，统一配送，零差价销售；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4、协助开展突发公共卫生事件应急调查和处置工作，相关信息的收集和报告；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5、对所属行政村卫生室实行一体化管理，承担对卫生室和乡村医生的业务管理和指指导；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6、协助做好区域内食品卫生，饮用水卫生，公共场所卫生，做好爱国卫生工作；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7、协助做好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居民医保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工作；</w:t>
            </w:r>
          </w:p>
          <w:p>
            <w:pPr>
              <w:ind w:firstLine="480" w:firstLineChars="200"/>
              <w:rPr>
                <w:rFonts w:hint="eastAsia"/>
                <w:kern w:val="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8、完成各级政府及上级主管部门安排的其他工作。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年度主要任务</w:t>
            </w:r>
          </w:p>
        </w:tc>
        <w:tc>
          <w:tcPr>
            <w:tcW w:w="20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任务名称</w:t>
            </w:r>
          </w:p>
        </w:tc>
        <w:tc>
          <w:tcPr>
            <w:tcW w:w="3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主要内容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预算金额（万元）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0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财政拨款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hd w:val="clear" w:color="auto" w:fill="FFFFFF"/>
                <w:lang w:eastAsia="zh-CN"/>
              </w:rPr>
              <w:t>工资福利支出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hd w:val="clear" w:color="auto" w:fill="FFFFFF"/>
                <w:lang w:eastAsia="zh-CN"/>
              </w:rPr>
              <w:t>基本工资、津贴补贴、社会保障费、住房公积金、独生子女奖励金、其他工资福利支出等</w:t>
            </w:r>
            <w:r>
              <w:rPr>
                <w:rFonts w:hint="eastAsia" w:asciiTheme="minorEastAsia" w:hAnsiTheme="minorEastAsia" w:eastAsiaTheme="minorEastAsia"/>
                <w:sz w:val="24"/>
                <w:shd w:val="clear" w:color="auto" w:fill="FFFFFF"/>
                <w:lang w:val="en-US" w:eastAsia="zh-CN"/>
              </w:rPr>
              <w:t>.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84.2</w:t>
            </w:r>
            <w:r>
              <w:rPr>
                <w:rFonts w:hint="eastAsia" w:cs="微软雅黑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84.2</w:t>
            </w:r>
            <w:r>
              <w:rPr>
                <w:rFonts w:hint="eastAsia" w:cs="微软雅黑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 w:val="24"/>
                <w:shd w:val="clear" w:color="auto" w:fill="FFFFFF"/>
              </w:rPr>
              <w:t>小计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hd w:val="clear" w:color="auto" w:fill="FFFFFF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84.2</w:t>
            </w:r>
            <w:r>
              <w:rPr>
                <w:rFonts w:hint="eastAsia" w:cs="微软雅黑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sz w:val="24"/>
                <w:szCs w:val="24"/>
              </w:rPr>
              <w:t>84.2</w:t>
            </w:r>
            <w:r>
              <w:rPr>
                <w:rFonts w:hint="eastAsia" w:cs="微软雅黑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年度总体目标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目标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障</w:t>
            </w:r>
            <w:r>
              <w:rPr>
                <w:rFonts w:ascii="宋体" w:hAnsi="宋体" w:eastAsia="宋体" w:cs="宋体"/>
                <w:sz w:val="24"/>
                <w:szCs w:val="24"/>
              </w:rPr>
              <w:t>2020年度人员工资和社保正常开支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2、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障</w:t>
            </w:r>
            <w:r>
              <w:rPr>
                <w:rFonts w:ascii="宋体" w:hAnsi="宋体" w:eastAsia="宋体" w:cs="宋体"/>
                <w:sz w:val="24"/>
                <w:szCs w:val="24"/>
              </w:rPr>
              <w:t>2020年度卫生院各项工作顺利开展</w:t>
            </w:r>
          </w:p>
          <w:p>
            <w:pPr>
              <w:widowControl/>
              <w:numPr>
                <w:ilvl w:val="0"/>
                <w:numId w:val="0"/>
              </w:numPr>
              <w:ind w:firstLine="720" w:firstLineChars="3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保障我院开展的工作国家基本公共卫生、国家基本药物、免疫规划、疫苗接种、结核病传染管理、家庭签约服务、村级卫生室管理、全民健康体检、检验科等工作</w:t>
            </w:r>
          </w:p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一级指标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二级指标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三级指标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产出指标</w:t>
            </w: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实际在职人员（人）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住院人次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lang w:val="en-US" w:eastAsia="zh-CN"/>
              </w:rPr>
              <w:t>(人)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质量指标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编制人员控制率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kern w:val="0"/>
                <w:sz w:val="24"/>
              </w:rPr>
            </w:pPr>
            <w:r>
              <w:rPr>
                <w:rFonts w:hint="default" w:ascii="Arial" w:hAnsi="Arial" w:cs="Arial" w:eastAsiaTheme="minorEastAsia"/>
                <w:sz w:val="24"/>
                <w:lang w:val="en-US" w:eastAsia="zh-CN"/>
              </w:rPr>
              <w:t>≤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住院就诊率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Arial" w:hAnsi="Arial" w:cs="Arial" w:eastAsiaTheme="minorEastAsia"/>
                <w:sz w:val="24"/>
                <w:lang w:val="en-US" w:eastAsia="zh-CN"/>
              </w:rPr>
              <w:t>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时效指标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完成单位职责及上级交办的各项任务时限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成本指标</w:t>
            </w: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严格按预算执行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4"/>
              </w:rPr>
              <w:t>医院实行成本核算，降低运行成本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，实行科室成本核算。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效益指标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经济效益指标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医疗收入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逐年增长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社会效益指标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服务社会群众，及时发布相关政策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创建和谐科室、创建和谐的医患关系的理念贯彻到每位职工的服务意识中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生态效益指标</w:t>
            </w: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医疗废弃物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专业公司集中</w:t>
            </w:r>
            <w:r>
              <w:rPr>
                <w:rFonts w:ascii="宋体" w:hAnsi="宋体" w:eastAsia="宋体" w:cs="宋体"/>
                <w:sz w:val="24"/>
                <w:szCs w:val="24"/>
              </w:rPr>
              <w:t>处理，保护生态环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境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医疗废物由衡兴公司统一拖运集中烧毁处理，以保障医疗废物对环境无污染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可持续影响指标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医疗质量安全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医疗服务保障能力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  <w:t>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满意度指标</w:t>
            </w: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满意度指标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服务对象满意度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宋体"/>
                <w:kern w:val="0"/>
                <w:sz w:val="24"/>
              </w:rPr>
            </w:pPr>
            <w:r>
              <w:rPr>
                <w:rFonts w:hint="default" w:ascii="Arial" w:hAnsi="Arial" w:cs="Arial" w:eastAsiaTheme="minorEastAsia"/>
                <w:kern w:val="0"/>
                <w:sz w:val="24"/>
              </w:rPr>
              <w:t>≥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  <w:t>医务人员满意度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default" w:ascii="Arial" w:hAnsi="Arial" w:cs="Arial" w:eastAsiaTheme="minorEastAsia"/>
                <w:kern w:val="0"/>
                <w:sz w:val="24"/>
              </w:rPr>
              <w:t>≥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财政部门 审核意见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宋体"/>
                <w:kern w:val="0"/>
                <w:sz w:val="24"/>
              </w:rPr>
            </w:pPr>
          </w:p>
          <w:p>
            <w:pPr>
              <w:jc w:val="right"/>
              <w:rPr>
                <w:rFonts w:cs="宋体"/>
                <w:kern w:val="0"/>
                <w:sz w:val="24"/>
              </w:rPr>
            </w:pPr>
          </w:p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审核部门（签章）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</w:tbl>
    <w:p>
      <w:pPr>
        <w:tabs>
          <w:tab w:val="left" w:pos="1875"/>
        </w:tabs>
        <w:spacing w:line="600" w:lineRule="exact"/>
        <w:ind w:right="-512" w:rightChars="-244"/>
        <w:rPr>
          <w:rFonts w:ascii="仿宋_GB2312" w:eastAsia="仿宋_GB2312"/>
          <w:sz w:val="32"/>
          <w:szCs w:val="32"/>
        </w:rPr>
      </w:pPr>
      <w:r>
        <w:rPr>
          <w:rFonts w:hint="eastAsia" w:cs="宋体"/>
          <w:kern w:val="0"/>
          <w:sz w:val="24"/>
        </w:rPr>
        <w:t>填表人（签名）</w:t>
      </w:r>
      <w:r>
        <w:rPr>
          <w:rFonts w:hint="eastAsia" w:cs="宋体"/>
          <w:kern w:val="0"/>
          <w:sz w:val="24"/>
          <w:lang w:eastAsia="zh-CN"/>
        </w:rPr>
        <w:t>边新琼</w:t>
      </w:r>
      <w:r>
        <w:rPr>
          <w:kern w:val="0"/>
          <w:sz w:val="24"/>
        </w:rPr>
        <w:t xml:space="preserve">    </w:t>
      </w:r>
      <w:r>
        <w:rPr>
          <w:rFonts w:hint="eastAsia" w:cs="宋体"/>
          <w:kern w:val="0"/>
          <w:sz w:val="24"/>
        </w:rPr>
        <w:t>联系电话：</w:t>
      </w:r>
      <w:r>
        <w:rPr>
          <w:rFonts w:hint="eastAsia" w:cs="宋体"/>
          <w:kern w:val="0"/>
          <w:sz w:val="24"/>
          <w:lang w:val="en-US" w:eastAsia="zh-CN"/>
        </w:rPr>
        <w:t>0734-5227286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填表日期：20</w:t>
      </w:r>
      <w:r>
        <w:rPr>
          <w:rFonts w:hint="eastAsia" w:cs="宋体"/>
          <w:kern w:val="0"/>
          <w:sz w:val="24"/>
          <w:lang w:val="en-US" w:eastAsia="zh-CN"/>
        </w:rPr>
        <w:t>20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年</w:t>
      </w:r>
      <w:r>
        <w:rPr>
          <w:rFonts w:hint="eastAsia" w:cs="宋体"/>
          <w:kern w:val="0"/>
          <w:sz w:val="24"/>
          <w:lang w:val="en-US" w:eastAsia="zh-CN"/>
        </w:rPr>
        <w:t xml:space="preserve"> 5 </w:t>
      </w:r>
      <w:r>
        <w:rPr>
          <w:kern w:val="0"/>
          <w:sz w:val="24"/>
        </w:rPr>
        <w:t>月</w:t>
      </w:r>
      <w:r>
        <w:rPr>
          <w:rFonts w:hint="eastAsia"/>
          <w:kern w:val="0"/>
          <w:sz w:val="24"/>
          <w:lang w:val="en-US" w:eastAsia="zh-CN"/>
        </w:rPr>
        <w:t>22</w:t>
      </w:r>
      <w:r>
        <w:rPr>
          <w:rFonts w:hint="eastAsia"/>
          <w:kern w:val="0"/>
          <w:sz w:val="24"/>
        </w:rPr>
        <w:t xml:space="preserve"> 日</w:t>
      </w:r>
      <w:bookmarkStart w:id="0" w:name="_GoBack"/>
      <w:bookmarkEnd w:id="0"/>
      <w:r>
        <w:rPr>
          <w:kern w:val="0"/>
          <w:sz w:val="24"/>
        </w:rP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739B7"/>
    <w:rsid w:val="00567E19"/>
    <w:rsid w:val="00572E88"/>
    <w:rsid w:val="00BF6FFA"/>
    <w:rsid w:val="00E40B44"/>
    <w:rsid w:val="00E52298"/>
    <w:rsid w:val="00E65F42"/>
    <w:rsid w:val="01092229"/>
    <w:rsid w:val="02B24A00"/>
    <w:rsid w:val="05165F34"/>
    <w:rsid w:val="0B6C469C"/>
    <w:rsid w:val="0D110918"/>
    <w:rsid w:val="15E35CFC"/>
    <w:rsid w:val="1EAE6250"/>
    <w:rsid w:val="1FEF2DF1"/>
    <w:rsid w:val="20B40AFE"/>
    <w:rsid w:val="24850ACC"/>
    <w:rsid w:val="25DE39E7"/>
    <w:rsid w:val="28C23C78"/>
    <w:rsid w:val="29F738A4"/>
    <w:rsid w:val="2C6705D1"/>
    <w:rsid w:val="2CA20681"/>
    <w:rsid w:val="2CF625D7"/>
    <w:rsid w:val="2E8C7D4B"/>
    <w:rsid w:val="2FBF4CF4"/>
    <w:rsid w:val="38CD2431"/>
    <w:rsid w:val="3DC7454E"/>
    <w:rsid w:val="3FED3215"/>
    <w:rsid w:val="432B6E90"/>
    <w:rsid w:val="43523454"/>
    <w:rsid w:val="441B11AC"/>
    <w:rsid w:val="47D739B7"/>
    <w:rsid w:val="481A7D6B"/>
    <w:rsid w:val="4A804F3C"/>
    <w:rsid w:val="4D105FCE"/>
    <w:rsid w:val="519E6830"/>
    <w:rsid w:val="56D3705C"/>
    <w:rsid w:val="5F1D6F04"/>
    <w:rsid w:val="607D041A"/>
    <w:rsid w:val="60B527E5"/>
    <w:rsid w:val="62910D72"/>
    <w:rsid w:val="648A1754"/>
    <w:rsid w:val="669E0353"/>
    <w:rsid w:val="68840DA4"/>
    <w:rsid w:val="6A3D7B02"/>
    <w:rsid w:val="6AC844C0"/>
    <w:rsid w:val="6CA122D5"/>
    <w:rsid w:val="6E273259"/>
    <w:rsid w:val="6FBF5A57"/>
    <w:rsid w:val="7454660D"/>
    <w:rsid w:val="76EE668D"/>
    <w:rsid w:val="77091548"/>
    <w:rsid w:val="7BE33258"/>
    <w:rsid w:val="7E7B5334"/>
    <w:rsid w:val="7FFD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850</Characters>
  <Lines>7</Lines>
  <Paragraphs>1</Paragraphs>
  <TotalTime>5</TotalTime>
  <ScaleCrop>false</ScaleCrop>
  <LinksUpToDate>false</LinksUpToDate>
  <CharactersWithSpaces>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2019-12-01T09:09:00Z</dcterms:created>
  <dc:creator>Administrator</dc:creator>
  <cp:lastModifiedBy>Administrator</cp:lastModifiedBy>
  <dcterms:modified xsi:type="dcterms:W3CDTF">2021-06-04T06:39:23Z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899FC0F0457C4CC5B691B83C523EC153</vt:lpwstr>
  </property>
</Properties>
</file>