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3"/>
        <w:gridCol w:w="1319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填报单位：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项目支出名称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计划生育协会经费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项目支出实施期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实施期绩效目标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加强农村家庭健康教育服务，普及群众健康生活；深入开展幸福家庭创建活动，塑造社会主义家庭文明新风尚；拓展深化生育关怀，真情服务“一老一小”；搭建帮扶关爱平台，切实改善困难家庭生活；推动计划生育基层群众自治转型升级，促进农村社会和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本年度绩效目标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全面加强计生协会政治建设和组织建设；积极参与服务乡村振兴促进家庭健康；全面深化生育关怀行动；广泛开展优生优育进万家活动；加快推进青春健康工作，扎实做好流动人口服务工作。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失独计生特困家庭大走访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开展义诊活动、文艺汇演、送保单活动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各1次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开支青春期心理教育进校园、大表彰、知识竞赛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各1次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开展“关爱贫困母亲、助理脱贫攻坚”救助、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”6.14”世界献血日宣传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各1次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活动完成率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项目支出控制在预算资金内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52万元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促进农村社会和谐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均衡发展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均衡发展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普及群众健康生活、改善困难家庭生活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填表人：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樊定成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13873437988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1"/>
          <w:szCs w:val="21"/>
        </w:rPr>
        <w:t>填报日期：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20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月 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</w:rPr>
        <w:t>单位负责人签字：</w:t>
      </w:r>
    </w:p>
    <w:p>
      <w:bookmarkStart w:id="0" w:name="_GoBack"/>
      <w:bookmarkEnd w:id="0"/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D495F08"/>
    <w:rsid w:val="1A73597C"/>
    <w:rsid w:val="1F0F10C8"/>
    <w:rsid w:val="2C65561E"/>
    <w:rsid w:val="3EFB7135"/>
    <w:rsid w:val="457107E8"/>
    <w:rsid w:val="51E16A96"/>
    <w:rsid w:val="54F03847"/>
    <w:rsid w:val="5D59190F"/>
    <w:rsid w:val="6FEB1A61"/>
    <w:rsid w:val="73850235"/>
    <w:rsid w:val="7C1E5820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cp:lastPrinted>2020-07-08T04:35:00Z</cp:lastPrinted>
  <dcterms:modified xsi:type="dcterms:W3CDTF">2021-06-03T03:01:36Z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