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19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asciiTheme="majorEastAsia" w:hAnsiTheme="majorEastAsia" w:eastAsiaTheme="majorEastAsia" w:cstheme="majorEastAsia"/>
          <w:kern w:val="0"/>
          <w:sz w:val="24"/>
        </w:rPr>
        <w:t xml:space="preserve">衡东县石湾镇中心卫生院 </w:t>
      </w:r>
      <w:r>
        <w:rPr>
          <w:rFonts w:eastAsia="黑体"/>
          <w:kern w:val="0"/>
          <w:sz w:val="24"/>
        </w:rPr>
        <w:t xml:space="preserve">     </w:t>
      </w:r>
      <w:r>
        <w:rPr>
          <w:rFonts w:hint="eastAsia" w:cs="宋体"/>
          <w:kern w:val="0"/>
          <w:sz w:val="24"/>
        </w:rPr>
        <w:t>单位负责人（签名）：陈俊宇</w:t>
      </w:r>
    </w:p>
    <w:tbl>
      <w:tblPr>
        <w:tblStyle w:val="5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402"/>
        <w:gridCol w:w="41"/>
        <w:gridCol w:w="1049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衡东县石湾镇中心卫生院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资金总额： </w:t>
            </w:r>
            <w:r>
              <w:rPr>
                <w:rFonts w:hint="eastAsia" w:cs="微软雅黑" w:asciiTheme="minorEastAsia" w:hAnsiTheme="minorEastAsia" w:eastAsiaTheme="minorEastAsia"/>
                <w:sz w:val="24"/>
                <w:lang w:val="en-US" w:eastAsia="zh-CN"/>
              </w:rPr>
              <w:t>334.47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万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按支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其中：公共财政拨款：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334.47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万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元</w:t>
            </w:r>
          </w:p>
        </w:tc>
        <w:tc>
          <w:tcPr>
            <w:tcW w:w="3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其中：基本支出：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334.47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万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1、宣传贯彻党和政府的各项卫生方针政策，实施基层卫生院医改和分级诊疗工作；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2、提供基本医疗服务，开展各种常见病、多发病的治疗和预防，落实医疗核心制度，挖掘中医馆理疗业务潜力，更好发扬祖传统医学；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3、贯彻落实国家基本药物制度，全面配备、使用基本药物，实行网上采购，统一配送，零差价销售；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4、协助开展突发公共卫生事件应急调查和处置工作，做好基本公卫、健康扶贫、家庭医生签约和计划生育综合治理工作，确保老百姓人人享有公卫均等化服务和惠民政策；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5、对所属行政村卫生室实行一体化管理，承担对卫生室和乡村医生的业务管理和指指导；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6、协助做好区域内食品、饮用水、公共场所等卫生，做好爱国卫生工作；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7、严格执行新型农村合作医疗政策规定，履行基层卫生院职责，做好相关的政策宣传，打击欺诈骗保行为，抓好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扫黑除恶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和综治维稳工作。</w:t>
            </w:r>
          </w:p>
          <w:p>
            <w:pPr>
              <w:widowControl/>
              <w:rPr>
                <w:rFonts w:asciiTheme="minorEastAsia" w:hAnsiTheme="minorEastAsia" w:eastAsiaTheme="minorEastAsia" w:cstheme="maj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8、完成各级政府及上级主管部门安排的其他工</w:t>
            </w:r>
            <w:r>
              <w:rPr>
                <w:rFonts w:hint="eastAsia" w:asciiTheme="minorEastAsia" w:hAnsiTheme="minorEastAsia" w:eastAsiaTheme="minorEastAsia" w:cstheme="majorEastAsia"/>
                <w:kern w:val="0"/>
                <w:sz w:val="24"/>
              </w:rPr>
              <w:t>作。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</w:rPr>
              <w:t>工资福利支出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</w:rPr>
              <w:t>基本工资、津贴补贴、社会保障费、住房公积金、独生子女奖励金、其他工资福利支出等.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  <w:lang w:val="en-US" w:eastAsia="zh-CN"/>
              </w:rPr>
              <w:t>334.47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  <w:lang w:val="en-US" w:eastAsia="zh-CN"/>
              </w:rPr>
              <w:t>334.47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</w:rPr>
              <w:t>小计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hd w:val="clear" w:color="auto" w:fill="FFFFFF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val="en-US" w:eastAsia="zh-CN"/>
              </w:rPr>
              <w:t>334.47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val="en-US" w:eastAsia="zh-CN"/>
              </w:rPr>
              <w:t>334.47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目标 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保</w:t>
            </w:r>
            <w:r>
              <w:rPr>
                <w:rFonts w:hint="eastAsia" w:ascii="宋体" w:hAnsi="宋体" w:cs="宋体"/>
                <w:sz w:val="24"/>
              </w:rPr>
              <w:t>障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19</w:t>
            </w:r>
            <w:r>
              <w:rPr>
                <w:rFonts w:ascii="宋体" w:hAnsi="宋体" w:cs="宋体"/>
                <w:sz w:val="24"/>
              </w:rPr>
              <w:t>年度人员工资和社保正常开支</w:t>
            </w: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2、</w:t>
            </w:r>
            <w:r>
              <w:rPr>
                <w:rFonts w:ascii="宋体" w:hAnsi="宋体" w:cs="宋体"/>
                <w:sz w:val="24"/>
              </w:rPr>
              <w:t>保</w:t>
            </w:r>
            <w:r>
              <w:rPr>
                <w:rFonts w:hint="eastAsia" w:ascii="宋体" w:hAnsi="宋体" w:cs="宋体"/>
                <w:sz w:val="24"/>
              </w:rPr>
              <w:t>障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19</w:t>
            </w:r>
            <w:r>
              <w:rPr>
                <w:rFonts w:ascii="宋体" w:hAnsi="宋体" w:cs="宋体"/>
                <w:sz w:val="24"/>
              </w:rPr>
              <w:t>年度卫生院各项工作顺利开展</w:t>
            </w:r>
          </w:p>
          <w:p>
            <w:pPr>
              <w:widowControl/>
              <w:ind w:firstLine="720" w:firstLineChars="3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</w:t>
            </w:r>
            <w:r>
              <w:rPr>
                <w:rFonts w:ascii="宋体" w:hAnsi="宋体" w:cs="宋体"/>
                <w:sz w:val="24"/>
              </w:rPr>
              <w:t>保障我院开展的工作国家基本公共卫生、国家基本药物、免疫规划、疫苗接种、结核病传染管理、家庭签约服务、村级卫生室管理、全民健康体检、检验科等工作</w:t>
            </w:r>
          </w:p>
          <w:p>
            <w:pPr>
              <w:widowControl/>
              <w:ind w:firstLine="720" w:firstLineChars="3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二级指标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三级指标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数量指标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实际在职人员（人）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住院人次(人)</w:t>
            </w:r>
          </w:p>
        </w:tc>
        <w:tc>
          <w:tcPr>
            <w:tcW w:w="36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质量指标</w:t>
            </w:r>
          </w:p>
        </w:tc>
        <w:tc>
          <w:tcPr>
            <w:tcW w:w="24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编制人员控制率</w:t>
            </w:r>
          </w:p>
        </w:tc>
        <w:tc>
          <w:tcPr>
            <w:tcW w:w="36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4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住院就诊率</w:t>
            </w:r>
          </w:p>
        </w:tc>
        <w:tc>
          <w:tcPr>
            <w:tcW w:w="36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sz w:val="24"/>
              </w:rPr>
            </w:pPr>
            <w:r>
              <w:rPr>
                <w:rFonts w:hint="eastAsia" w:ascii="Arial" w:hAnsi="Arial" w:cs="Arial" w:eastAsiaTheme="minorEastAsia"/>
                <w:sz w:val="24"/>
              </w:rPr>
              <w:t>2.</w:t>
            </w: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="Arial" w:hAnsi="Arial" w:cs="Arial" w:eastAsiaTheme="minorEastAsia"/>
                <w:sz w:val="24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,，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时效指标</w:t>
            </w:r>
          </w:p>
        </w:tc>
        <w:tc>
          <w:tcPr>
            <w:tcW w:w="24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完成单位职责及上级交办的各项任务时限</w:t>
            </w:r>
          </w:p>
        </w:tc>
        <w:tc>
          <w:tcPr>
            <w:tcW w:w="36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年度内及时完成。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成本指标</w:t>
            </w:r>
          </w:p>
        </w:tc>
        <w:tc>
          <w:tcPr>
            <w:tcW w:w="24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严格按预算执行</w:t>
            </w:r>
          </w:p>
        </w:tc>
        <w:tc>
          <w:tcPr>
            <w:tcW w:w="368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4"/>
              </w:rPr>
              <w:t>医院实行成本核算，降低运行成本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，实行科室成本核算。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效益指标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经济效益指标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医疗收入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逐年增长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社会效益指标</w:t>
            </w:r>
          </w:p>
        </w:tc>
        <w:tc>
          <w:tcPr>
            <w:tcW w:w="24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服务社会群众，及时发布相关政策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  <w:tc>
          <w:tcPr>
            <w:tcW w:w="36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创建和谐科室、创建和谐的医患关系的理念贯彻到每位职工的服务意识中。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生态效益指标</w:t>
            </w:r>
          </w:p>
        </w:tc>
        <w:tc>
          <w:tcPr>
            <w:tcW w:w="24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医疗废弃物</w:t>
            </w:r>
            <w:r>
              <w:rPr>
                <w:rFonts w:hint="eastAsia" w:ascii="宋体" w:hAnsi="宋体" w:cs="宋体"/>
                <w:sz w:val="24"/>
              </w:rPr>
              <w:t>专业公司集中</w:t>
            </w:r>
            <w:r>
              <w:rPr>
                <w:rFonts w:ascii="宋体" w:hAnsi="宋体" w:cs="宋体"/>
                <w:sz w:val="24"/>
              </w:rPr>
              <w:t>处理，保护生态环</w:t>
            </w:r>
            <w:r>
              <w:rPr>
                <w:rFonts w:hint="eastAsia" w:ascii="宋体" w:hAnsi="宋体" w:cs="宋体"/>
                <w:sz w:val="24"/>
              </w:rPr>
              <w:t>境。</w:t>
            </w:r>
          </w:p>
        </w:tc>
        <w:tc>
          <w:tcPr>
            <w:tcW w:w="368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医疗废物由衡兴公司统一拖运集中烧毁处理，以保障医疗废物对环境无污染。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可持续影响指标</w:t>
            </w:r>
          </w:p>
        </w:tc>
        <w:tc>
          <w:tcPr>
            <w:tcW w:w="24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医疗质量安全</w:t>
            </w:r>
          </w:p>
        </w:tc>
        <w:tc>
          <w:tcPr>
            <w:tcW w:w="36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4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医疗服务保障能力</w:t>
            </w:r>
          </w:p>
        </w:tc>
        <w:tc>
          <w:tcPr>
            <w:tcW w:w="36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满意度指标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服务对象满意度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医务人员满意度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righ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审核部门（签章）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ind w:left="-707" w:leftChars="-337" w:right="-512" w:rightChars="-244" w:hanging="1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填表人（签名）：</w:t>
      </w:r>
      <w:r>
        <w:rPr>
          <w:rFonts w:hint="eastAsia" w:asciiTheme="minorEastAsia" w:hAnsiTheme="minorEastAsia" w:eastAsiaTheme="minorEastAsia"/>
          <w:kern w:val="0"/>
          <w:sz w:val="24"/>
        </w:rPr>
        <w:t>欧晓艳</w:t>
      </w:r>
      <w:r>
        <w:rPr>
          <w:rFonts w:asciiTheme="minorEastAsia" w:hAnsiTheme="minorEastAsia" w:eastAsiaTheme="minorEastAsia"/>
          <w:kern w:val="0"/>
          <w:sz w:val="24"/>
        </w:rPr>
        <w:t xml:space="preserve">   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联系电话：0734-5227286</w:t>
      </w:r>
      <w:r>
        <w:rPr>
          <w:rFonts w:asciiTheme="minorEastAsia" w:hAnsiTheme="minorEastAsia" w:eastAsiaTheme="minorEastAsia"/>
          <w:kern w:val="0"/>
          <w:sz w:val="24"/>
        </w:rPr>
        <w:t xml:space="preserve">  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填表日期：20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19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4</w:t>
      </w:r>
      <w:r>
        <w:rPr>
          <w:rFonts w:asciiTheme="minorEastAsia" w:hAnsiTheme="minorEastAsia" w:eastAsiaTheme="minorEastAsia"/>
          <w:kern w:val="0"/>
          <w:sz w:val="24"/>
        </w:rPr>
        <w:t>月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日</w:t>
      </w:r>
      <w:r>
        <w:rPr>
          <w:rFonts w:asciiTheme="minorEastAsia" w:hAnsiTheme="minorEastAsia" w:eastAsiaTheme="minorEastAsia"/>
          <w:kern w:val="0"/>
          <w:sz w:val="24"/>
        </w:rPr>
        <w:t xml:space="preserve"> </w:t>
      </w:r>
    </w:p>
    <w:p>
      <w:pPr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D739B7"/>
    <w:rsid w:val="000C718A"/>
    <w:rsid w:val="00152C05"/>
    <w:rsid w:val="00260994"/>
    <w:rsid w:val="00293A6B"/>
    <w:rsid w:val="00295FBA"/>
    <w:rsid w:val="002E1481"/>
    <w:rsid w:val="004F5139"/>
    <w:rsid w:val="00567E19"/>
    <w:rsid w:val="00572E88"/>
    <w:rsid w:val="0057794B"/>
    <w:rsid w:val="005C3753"/>
    <w:rsid w:val="007A0020"/>
    <w:rsid w:val="00802106"/>
    <w:rsid w:val="008055A4"/>
    <w:rsid w:val="00814583"/>
    <w:rsid w:val="008441E3"/>
    <w:rsid w:val="00884D57"/>
    <w:rsid w:val="008D781C"/>
    <w:rsid w:val="0096280A"/>
    <w:rsid w:val="00A07A94"/>
    <w:rsid w:val="00BF66F8"/>
    <w:rsid w:val="00BF6FFA"/>
    <w:rsid w:val="00D90699"/>
    <w:rsid w:val="00DC7740"/>
    <w:rsid w:val="00E2301B"/>
    <w:rsid w:val="00E40B44"/>
    <w:rsid w:val="00E52298"/>
    <w:rsid w:val="00E65F42"/>
    <w:rsid w:val="00EE0DBF"/>
    <w:rsid w:val="061F4240"/>
    <w:rsid w:val="081A510F"/>
    <w:rsid w:val="09B74C6D"/>
    <w:rsid w:val="0A00053A"/>
    <w:rsid w:val="0F0D6083"/>
    <w:rsid w:val="138C1B95"/>
    <w:rsid w:val="16581F4E"/>
    <w:rsid w:val="17EB2197"/>
    <w:rsid w:val="1A5673DC"/>
    <w:rsid w:val="1B6766EE"/>
    <w:rsid w:val="21B96007"/>
    <w:rsid w:val="231C31C7"/>
    <w:rsid w:val="28C23C78"/>
    <w:rsid w:val="29F738A4"/>
    <w:rsid w:val="2CF625D7"/>
    <w:rsid w:val="2D9832FC"/>
    <w:rsid w:val="30161906"/>
    <w:rsid w:val="307B4FF6"/>
    <w:rsid w:val="31093DE3"/>
    <w:rsid w:val="31592E84"/>
    <w:rsid w:val="3272203C"/>
    <w:rsid w:val="365E47DB"/>
    <w:rsid w:val="367D1423"/>
    <w:rsid w:val="36DA19A8"/>
    <w:rsid w:val="3A79516A"/>
    <w:rsid w:val="3DC7454E"/>
    <w:rsid w:val="432B6E90"/>
    <w:rsid w:val="441B11AC"/>
    <w:rsid w:val="45B73DA8"/>
    <w:rsid w:val="47D25CFB"/>
    <w:rsid w:val="47D739B7"/>
    <w:rsid w:val="493A5BF0"/>
    <w:rsid w:val="4A804F3C"/>
    <w:rsid w:val="500A3EDB"/>
    <w:rsid w:val="511F2AC9"/>
    <w:rsid w:val="519E6830"/>
    <w:rsid w:val="52751DFF"/>
    <w:rsid w:val="52CA24D8"/>
    <w:rsid w:val="54CE3EB9"/>
    <w:rsid w:val="590B1E7E"/>
    <w:rsid w:val="5BB871B7"/>
    <w:rsid w:val="5F1D6F04"/>
    <w:rsid w:val="62910D72"/>
    <w:rsid w:val="633731A8"/>
    <w:rsid w:val="67672C00"/>
    <w:rsid w:val="67F677C7"/>
    <w:rsid w:val="69930C70"/>
    <w:rsid w:val="6A3D7B02"/>
    <w:rsid w:val="6B180EE3"/>
    <w:rsid w:val="6CA122D5"/>
    <w:rsid w:val="6FBF5A57"/>
    <w:rsid w:val="747912EF"/>
    <w:rsid w:val="74B74B73"/>
    <w:rsid w:val="76EE668D"/>
    <w:rsid w:val="76EF0B55"/>
    <w:rsid w:val="7A437BE1"/>
    <w:rsid w:val="7E384624"/>
    <w:rsid w:val="7E435F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1173</Characters>
  <Lines>9</Lines>
  <Paragraphs>2</Paragraphs>
  <TotalTime>18</TotalTime>
  <ScaleCrop>false</ScaleCrop>
  <LinksUpToDate>false</LinksUpToDate>
  <CharactersWithSpaces>1376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tsq太神奇那</cp:lastModifiedBy>
  <cp:lastPrinted>2020-07-07T03:45:00Z</cp:lastPrinted>
  <dcterms:modified xsi:type="dcterms:W3CDTF">2025-02-25T03:38:47Z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AA963A98809A4B3FB01EBB10EBE2B38B</vt:lpwstr>
  </property>
</Properties>
</file>