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衡东县农业综合行政执法大队    单位：万元</w:t>
      </w:r>
    </w:p>
    <w:tbl>
      <w:tblPr>
        <w:tblStyle w:val="3"/>
        <w:tblW w:w="90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本部门无此项目，仅公开空表</w:t>
            </w:r>
            <w:bookmarkStart w:id="0" w:name="_GoBack"/>
            <w:bookmarkEnd w:id="0"/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填表人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  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38FE7E8D"/>
    <w:rsid w:val="3DE60176"/>
    <w:rsid w:val="40442E46"/>
    <w:rsid w:val="45794B60"/>
    <w:rsid w:val="498428D2"/>
    <w:rsid w:val="5A971DEB"/>
    <w:rsid w:val="5DF631B4"/>
    <w:rsid w:val="74947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2021-06-02T01:43:31Z</dcterms:modified>
  <dc:title>2021年项目支出绩效目标表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