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A6" w:rsidRDefault="001546A6">
      <w:pPr>
        <w:jc w:val="center"/>
        <w:rPr>
          <w:rFonts w:ascii="Arial" w:eastAsia="黑体" w:hAnsi="Arial" w:cs="Arial"/>
          <w:sz w:val="36"/>
          <w:szCs w:val="36"/>
        </w:rPr>
      </w:pPr>
    </w:p>
    <w:p w:rsidR="001546A6" w:rsidRDefault="00E5069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2021</w:t>
      </w:r>
      <w:r>
        <w:rPr>
          <w:rFonts w:ascii="黑体" w:eastAsia="黑体" w:hAnsi="黑体" w:cs="黑体" w:hint="eastAsia"/>
          <w:sz w:val="36"/>
          <w:szCs w:val="36"/>
        </w:rPr>
        <w:t>年部门整体</w:t>
      </w:r>
      <w:r>
        <w:rPr>
          <w:rFonts w:ascii="黑体" w:eastAsia="黑体" w:hAnsi="黑体" w:hint="eastAsia"/>
          <w:sz w:val="36"/>
          <w:szCs w:val="36"/>
        </w:rPr>
        <w:t>支出绩效</w:t>
      </w:r>
      <w:r>
        <w:rPr>
          <w:rFonts w:ascii="黑体" w:eastAsia="黑体" w:hAnsi="黑体" w:hint="eastAsia"/>
          <w:sz w:val="36"/>
          <w:szCs w:val="36"/>
        </w:rPr>
        <w:t>目标</w:t>
      </w:r>
      <w:r>
        <w:rPr>
          <w:rFonts w:ascii="黑体" w:eastAsia="黑体" w:hAnsi="黑体" w:hint="eastAsia"/>
          <w:sz w:val="36"/>
          <w:szCs w:val="36"/>
        </w:rPr>
        <w:t>表</w:t>
      </w:r>
    </w:p>
    <w:p w:rsidR="001546A6" w:rsidRDefault="001546A6">
      <w:pPr>
        <w:jc w:val="center"/>
        <w:rPr>
          <w:rFonts w:ascii="黑体" w:eastAsia="黑体" w:hAnsi="黑体"/>
          <w:sz w:val="36"/>
          <w:szCs w:val="36"/>
        </w:rPr>
      </w:pPr>
    </w:p>
    <w:p w:rsidR="001546A6" w:rsidRDefault="00E5069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填报单位：衡东县水运事务中心</w:t>
      </w:r>
      <w:bookmarkStart w:id="0" w:name="_GoBack"/>
      <w:bookmarkEnd w:id="0"/>
    </w:p>
    <w:tbl>
      <w:tblPr>
        <w:tblStyle w:val="a3"/>
        <w:tblW w:w="9080" w:type="dxa"/>
        <w:tblInd w:w="-318" w:type="dxa"/>
        <w:tblLayout w:type="fixed"/>
        <w:tblLook w:val="04A0"/>
      </w:tblPr>
      <w:tblGrid>
        <w:gridCol w:w="1543"/>
        <w:gridCol w:w="1066"/>
        <w:gridCol w:w="1666"/>
        <w:gridCol w:w="1123"/>
        <w:gridCol w:w="1040"/>
        <w:gridCol w:w="240"/>
        <w:gridCol w:w="416"/>
        <w:gridCol w:w="1986"/>
      </w:tblGrid>
      <w:tr w:rsidR="001546A6">
        <w:trPr>
          <w:trHeight w:val="404"/>
        </w:trPr>
        <w:tc>
          <w:tcPr>
            <w:tcW w:w="1543" w:type="dxa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7" w:type="dxa"/>
            <w:gridSpan w:val="7"/>
            <w:tcBorders>
              <w:bottom w:val="single" w:sz="4" w:space="0" w:color="auto"/>
            </w:tcBorders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衡东县水运事务中心</w:t>
            </w:r>
          </w:p>
        </w:tc>
      </w:tr>
      <w:tr w:rsidR="001546A6">
        <w:tc>
          <w:tcPr>
            <w:tcW w:w="1543" w:type="dxa"/>
            <w:vMerge w:val="restart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年度预算申请（万元）</w:t>
            </w:r>
          </w:p>
        </w:tc>
        <w:tc>
          <w:tcPr>
            <w:tcW w:w="7537" w:type="dxa"/>
            <w:gridSpan w:val="7"/>
            <w:tcBorders>
              <w:top w:val="single" w:sz="4" w:space="0" w:color="auto"/>
            </w:tcBorders>
            <w:vAlign w:val="center"/>
          </w:tcPr>
          <w:p w:rsidR="001546A6" w:rsidRDefault="00E5069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资金总额：</w:t>
            </w:r>
            <w:r>
              <w:rPr>
                <w:rFonts w:hint="eastAsia"/>
                <w:sz w:val="18"/>
                <w:szCs w:val="18"/>
              </w:rPr>
              <w:t>346.25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right w:val="single" w:sz="4" w:space="0" w:color="auto"/>
            </w:tcBorders>
            <w:vAlign w:val="center"/>
          </w:tcPr>
          <w:p w:rsidR="001546A6" w:rsidRDefault="00E5069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按收入性质分：</w:t>
            </w:r>
            <w:r>
              <w:rPr>
                <w:rFonts w:hint="eastAsia"/>
                <w:sz w:val="18"/>
                <w:szCs w:val="18"/>
              </w:rPr>
              <w:t>346.25</w:t>
            </w:r>
          </w:p>
        </w:tc>
        <w:tc>
          <w:tcPr>
            <w:tcW w:w="3682" w:type="dxa"/>
            <w:gridSpan w:val="4"/>
            <w:tcBorders>
              <w:left w:val="single" w:sz="4" w:space="0" w:color="auto"/>
            </w:tcBorders>
            <w:vAlign w:val="center"/>
          </w:tcPr>
          <w:p w:rsidR="001546A6" w:rsidRDefault="00E5069D"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按支出性质分：</w:t>
            </w:r>
            <w:r>
              <w:rPr>
                <w:rFonts w:hint="eastAsia"/>
                <w:sz w:val="18"/>
                <w:szCs w:val="18"/>
              </w:rPr>
              <w:t>346.25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vAlign w:val="center"/>
          </w:tcPr>
          <w:p w:rsidR="001546A6" w:rsidRDefault="00E506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其中：一般公共预算：</w:t>
            </w:r>
            <w:r>
              <w:rPr>
                <w:rFonts w:hint="eastAsia"/>
                <w:sz w:val="18"/>
                <w:szCs w:val="18"/>
              </w:rPr>
              <w:t>346.25</w:t>
            </w:r>
          </w:p>
        </w:tc>
        <w:tc>
          <w:tcPr>
            <w:tcW w:w="3682" w:type="dxa"/>
            <w:gridSpan w:val="4"/>
            <w:vAlign w:val="center"/>
          </w:tcPr>
          <w:p w:rsidR="001546A6" w:rsidRDefault="00E506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其中：基本支出：</w:t>
            </w:r>
            <w:r>
              <w:rPr>
                <w:rFonts w:hint="eastAsia"/>
                <w:sz w:val="18"/>
                <w:szCs w:val="18"/>
              </w:rPr>
              <w:t>246.25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vAlign w:val="center"/>
          </w:tcPr>
          <w:p w:rsidR="001546A6" w:rsidRDefault="00E5069D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政府性基金拨款：</w:t>
            </w:r>
          </w:p>
        </w:tc>
        <w:tc>
          <w:tcPr>
            <w:tcW w:w="3682" w:type="dxa"/>
            <w:gridSpan w:val="4"/>
            <w:vAlign w:val="center"/>
          </w:tcPr>
          <w:p w:rsidR="001546A6" w:rsidRDefault="00E5069D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项目支出：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vAlign w:val="center"/>
          </w:tcPr>
          <w:p w:rsidR="001546A6" w:rsidRDefault="00E506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纳入专户管理的非税收入拨款：</w:t>
            </w:r>
          </w:p>
        </w:tc>
        <w:tc>
          <w:tcPr>
            <w:tcW w:w="3682" w:type="dxa"/>
            <w:gridSpan w:val="4"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82" w:type="dxa"/>
            <w:gridSpan w:val="4"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</w:tr>
      <w:tr w:rsidR="001546A6">
        <w:trPr>
          <w:trHeight w:val="1261"/>
        </w:trPr>
        <w:tc>
          <w:tcPr>
            <w:tcW w:w="1543" w:type="dxa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部门职能</w:t>
            </w:r>
          </w:p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职责概述</w:t>
            </w:r>
          </w:p>
        </w:tc>
        <w:tc>
          <w:tcPr>
            <w:tcW w:w="7537" w:type="dxa"/>
            <w:gridSpan w:val="7"/>
            <w:vAlign w:val="center"/>
          </w:tcPr>
          <w:p w:rsidR="001546A6" w:rsidRDefault="00E5069D">
            <w:pPr>
              <w:widowControl/>
              <w:numPr>
                <w:ilvl w:val="0"/>
                <w:numId w:val="1"/>
              </w:numPr>
              <w:ind w:leftChars="133" w:left="279"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宣传贯彻执行国家、省、市、县有关水路交通管理方面的法律、法规、规章和制度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负责拟定水上交通管理的规范性文件并组织实施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依据法律法规授权和县交通运输和旅游局的委托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负责全县水路交通行政执法的监督检查</w:t>
            </w:r>
            <w:r>
              <w:rPr>
                <w:rFonts w:ascii="宋体" w:eastAsia="宋体" w:hAnsi="宋体" w:cs="宋体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kern w:val="0"/>
                <w:szCs w:val="21"/>
              </w:rPr>
              <w:t>二</w:t>
            </w:r>
            <w:r>
              <w:rPr>
                <w:rFonts w:ascii="宋体" w:eastAsia="宋体" w:hAnsi="宋体" w:cs="宋体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Cs w:val="21"/>
              </w:rPr>
              <w:t>拟定辖区内水路交通行业中长期发展规划和年度计划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经批准后组织实施</w:t>
            </w:r>
            <w:r>
              <w:rPr>
                <w:rFonts w:ascii="宋体" w:eastAsia="宋体" w:hAnsi="宋体" w:cs="宋体"/>
                <w:kern w:val="0"/>
                <w:szCs w:val="21"/>
              </w:rPr>
              <w:t>;</w:t>
            </w:r>
            <w:r>
              <w:rPr>
                <w:rFonts w:ascii="宋体" w:eastAsia="宋体" w:hAnsi="宋体" w:cs="宋体"/>
                <w:kern w:val="0"/>
                <w:szCs w:val="21"/>
              </w:rPr>
              <w:t>负责本行业统计信息工作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kern w:val="0"/>
                <w:szCs w:val="21"/>
              </w:rPr>
              <w:t>三</w:t>
            </w:r>
            <w:r>
              <w:rPr>
                <w:rFonts w:ascii="宋体" w:eastAsia="宋体" w:hAnsi="宋体" w:cs="宋体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Cs w:val="21"/>
              </w:rPr>
              <w:t>组织、指导、协调、监督辖区内水上交通安全和防治船舶污染水域工作</w:t>
            </w:r>
            <w:r>
              <w:rPr>
                <w:rFonts w:ascii="宋体" w:eastAsia="宋体" w:hAnsi="宋体" w:cs="宋体"/>
                <w:kern w:val="0"/>
                <w:szCs w:val="21"/>
              </w:rPr>
              <w:t>;</w:t>
            </w:r>
            <w:r>
              <w:rPr>
                <w:rFonts w:ascii="宋体" w:eastAsia="宋体" w:hAnsi="宋体" w:cs="宋体"/>
                <w:kern w:val="0"/>
                <w:szCs w:val="21"/>
              </w:rPr>
              <w:t>监督管理船舶所有人安全生产条件和水运企业安全管理体系</w:t>
            </w:r>
            <w:r>
              <w:rPr>
                <w:rFonts w:ascii="宋体" w:eastAsia="宋体" w:hAnsi="宋体" w:cs="宋体"/>
                <w:kern w:val="0"/>
                <w:szCs w:val="21"/>
              </w:rPr>
              <w:t>;</w:t>
            </w:r>
            <w:r>
              <w:rPr>
                <w:rFonts w:ascii="宋体" w:eastAsia="宋体" w:hAnsi="宋体" w:cs="宋体"/>
                <w:kern w:val="0"/>
                <w:szCs w:val="21"/>
              </w:rPr>
              <w:t>负责通航秩序和通航环境监督划定并管理航路、禁航区、交通管制区、港外锚地和安全作业区</w:t>
            </w:r>
            <w:r>
              <w:rPr>
                <w:rFonts w:ascii="宋体" w:eastAsia="宋体" w:hAnsi="宋体" w:cs="宋体"/>
                <w:kern w:val="0"/>
                <w:szCs w:val="21"/>
              </w:rPr>
              <w:t>;</w:t>
            </w:r>
            <w:r>
              <w:rPr>
                <w:rFonts w:ascii="宋体" w:eastAsia="宋体" w:hAnsi="宋体" w:cs="宋体"/>
                <w:kern w:val="0"/>
                <w:szCs w:val="21"/>
              </w:rPr>
              <w:t>参与水上水下施工作业</w:t>
            </w:r>
            <w:r>
              <w:rPr>
                <w:rFonts w:ascii="宋体" w:eastAsia="宋体" w:hAnsi="宋体" w:cs="宋体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kern w:val="0"/>
                <w:szCs w:val="21"/>
              </w:rPr>
              <w:t>含使用岸线</w:t>
            </w:r>
            <w:r>
              <w:rPr>
                <w:rFonts w:ascii="宋体" w:eastAsia="宋体" w:hAnsi="宋体" w:cs="宋体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Cs w:val="21"/>
              </w:rPr>
              <w:t>许可和监督检查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发布航行警</w:t>
            </w:r>
            <w:r>
              <w:rPr>
                <w:rFonts w:ascii="宋体" w:eastAsia="宋体" w:hAnsi="宋体" w:cs="宋体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kern w:val="0"/>
                <w:szCs w:val="21"/>
              </w:rPr>
              <w:t>通</w:t>
            </w:r>
            <w:r>
              <w:rPr>
                <w:rFonts w:ascii="宋体" w:eastAsia="宋体" w:hAnsi="宋体" w:cs="宋体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Cs w:val="21"/>
              </w:rPr>
              <w:t>告</w:t>
            </w:r>
            <w:r>
              <w:rPr>
                <w:rFonts w:ascii="宋体" w:eastAsia="宋体" w:hAnsi="宋体" w:cs="宋体"/>
                <w:kern w:val="0"/>
                <w:szCs w:val="21"/>
              </w:rPr>
              <w:t>;</w:t>
            </w:r>
            <w:r>
              <w:rPr>
                <w:rFonts w:ascii="宋体" w:eastAsia="宋体" w:hAnsi="宋体" w:cs="宋体"/>
                <w:kern w:val="0"/>
                <w:szCs w:val="21"/>
              </w:rPr>
              <w:t>负责组织和指导水上搜寻救助水上应急搜救演</w:t>
            </w:r>
            <w:r>
              <w:rPr>
                <w:rFonts w:ascii="宋体" w:eastAsia="宋体" w:hAnsi="宋体" w:cs="宋体"/>
                <w:kern w:val="0"/>
                <w:szCs w:val="21"/>
              </w:rPr>
              <w:t>习及沉船沉物打捞</w:t>
            </w:r>
            <w:r>
              <w:rPr>
                <w:rFonts w:ascii="宋体" w:eastAsia="宋体" w:hAnsi="宋体" w:cs="宋体"/>
                <w:kern w:val="0"/>
                <w:szCs w:val="21"/>
              </w:rPr>
              <w:t>;</w:t>
            </w:r>
            <w:r>
              <w:rPr>
                <w:rFonts w:ascii="宋体" w:eastAsia="宋体" w:hAnsi="宋体" w:cs="宋体"/>
                <w:kern w:val="0"/>
                <w:szCs w:val="21"/>
              </w:rPr>
              <w:t>负责职责范围内的水上交通安全和船舶污染事故的调查处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kern w:val="0"/>
                <w:szCs w:val="21"/>
              </w:rPr>
              <w:t>四</w:t>
            </w:r>
            <w:r>
              <w:rPr>
                <w:rFonts w:ascii="宋体" w:eastAsia="宋体" w:hAnsi="宋体" w:cs="宋体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Cs w:val="21"/>
              </w:rPr>
              <w:t>负责辖区内船舶登记、船舶进出港管理和船员的日常监督管理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kern w:val="0"/>
                <w:szCs w:val="21"/>
              </w:rPr>
              <w:t>五</w:t>
            </w:r>
            <w:r>
              <w:rPr>
                <w:rFonts w:ascii="宋体" w:eastAsia="宋体" w:hAnsi="宋体" w:cs="宋体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Cs w:val="21"/>
              </w:rPr>
              <w:t>承担港口、码头、渡口的监督管理</w:t>
            </w:r>
            <w:r>
              <w:rPr>
                <w:rFonts w:ascii="宋体" w:eastAsia="宋体" w:hAnsi="宋体" w:cs="宋体"/>
                <w:kern w:val="0"/>
                <w:szCs w:val="21"/>
              </w:rPr>
              <w:t>;</w:t>
            </w:r>
            <w:r>
              <w:rPr>
                <w:rFonts w:ascii="宋体" w:eastAsia="宋体" w:hAnsi="宋体" w:cs="宋体"/>
                <w:kern w:val="0"/>
                <w:szCs w:val="21"/>
              </w:rPr>
              <w:t>负责辖区内港口、码头、渡口建设、养护的监督管理工作</w:t>
            </w:r>
            <w:r>
              <w:rPr>
                <w:rFonts w:ascii="宋体" w:eastAsia="宋体" w:hAnsi="宋体" w:cs="宋体"/>
                <w:kern w:val="0"/>
                <w:szCs w:val="21"/>
              </w:rPr>
              <w:t>;</w:t>
            </w:r>
            <w:r>
              <w:rPr>
                <w:rFonts w:ascii="宋体" w:eastAsia="宋体" w:hAnsi="宋体" w:cs="宋体"/>
                <w:kern w:val="0"/>
                <w:szCs w:val="21"/>
              </w:rPr>
              <w:t>负责辖区内水路运输市场、港口搬运装卸市场、水路运输服务业市场的行业监督管理</w:t>
            </w:r>
            <w:r>
              <w:rPr>
                <w:rFonts w:ascii="宋体" w:eastAsia="宋体" w:hAnsi="宋体" w:cs="宋体"/>
                <w:kern w:val="0"/>
                <w:szCs w:val="21"/>
              </w:rPr>
              <w:t>;</w:t>
            </w:r>
            <w:r>
              <w:rPr>
                <w:rFonts w:ascii="宋体" w:eastAsia="宋体" w:hAnsi="宋体" w:cs="宋体"/>
                <w:kern w:val="0"/>
                <w:szCs w:val="21"/>
              </w:rPr>
              <w:t>参与协调水资源的综合利用</w:t>
            </w:r>
            <w:r>
              <w:rPr>
                <w:rFonts w:ascii="宋体" w:eastAsia="宋体" w:hAnsi="宋体" w:cs="宋体"/>
                <w:kern w:val="0"/>
                <w:szCs w:val="21"/>
              </w:rPr>
              <w:t>;</w:t>
            </w:r>
            <w:r>
              <w:rPr>
                <w:rFonts w:ascii="宋体" w:eastAsia="宋体" w:hAnsi="宋体" w:cs="宋体"/>
                <w:kern w:val="0"/>
                <w:szCs w:val="21"/>
              </w:rPr>
              <w:t>组织协调水路战备运输和防汛抢险工作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1546A6" w:rsidRDefault="00E5069D">
            <w:pPr>
              <w:widowControl/>
              <w:ind w:leftChars="342" w:left="718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Cs w:val="21"/>
              </w:rPr>
              <w:t>负责辖区内水路交通规费的征稽和管理。</w:t>
            </w:r>
            <w:r>
              <w:rPr>
                <w:rFonts w:ascii="宋体" w:eastAsia="宋体" w:hAnsi="宋体" w:cs="宋体"/>
                <w:kern w:val="0"/>
                <w:szCs w:val="21"/>
              </w:rPr>
              <w:br/>
              <w:t>(</w:t>
            </w:r>
            <w:r>
              <w:rPr>
                <w:rFonts w:ascii="宋体" w:eastAsia="宋体" w:hAnsi="宋体" w:cs="宋体"/>
                <w:kern w:val="0"/>
                <w:szCs w:val="21"/>
              </w:rPr>
              <w:t>七</w:t>
            </w:r>
            <w:r>
              <w:rPr>
                <w:rFonts w:ascii="宋体" w:eastAsia="宋体" w:hAnsi="宋体" w:cs="宋体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Cs w:val="21"/>
              </w:rPr>
              <w:t>指导水路交通科技工作及新技术、新工艺和新材料的推广应用。</w:t>
            </w:r>
            <w:r>
              <w:rPr>
                <w:rFonts w:ascii="宋体" w:eastAsia="宋体" w:hAnsi="宋体" w:cs="宋体"/>
                <w:kern w:val="0"/>
                <w:szCs w:val="21"/>
              </w:rPr>
              <w:br/>
              <w:t>(</w:t>
            </w:r>
            <w:r>
              <w:rPr>
                <w:rFonts w:ascii="宋体" w:eastAsia="宋体" w:hAnsi="宋体" w:cs="宋体"/>
                <w:kern w:val="0"/>
                <w:szCs w:val="21"/>
              </w:rPr>
              <w:t>八</w:t>
            </w:r>
            <w:r>
              <w:rPr>
                <w:rFonts w:ascii="宋体" w:eastAsia="宋体" w:hAnsi="宋体" w:cs="宋体"/>
                <w:kern w:val="0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Cs w:val="21"/>
              </w:rPr>
              <w:t>承办县交通运输和</w:t>
            </w:r>
            <w:r>
              <w:rPr>
                <w:rFonts w:ascii="宋体" w:eastAsia="宋体" w:hAnsi="宋体" w:cs="宋体"/>
                <w:kern w:val="0"/>
                <w:szCs w:val="21"/>
              </w:rPr>
              <w:t>旅游局交办的其他工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作。</w:t>
            </w:r>
          </w:p>
          <w:p w:rsidR="001546A6" w:rsidRDefault="001546A6">
            <w:pPr>
              <w:rPr>
                <w:sz w:val="18"/>
                <w:szCs w:val="18"/>
              </w:rPr>
            </w:pPr>
          </w:p>
        </w:tc>
      </w:tr>
      <w:tr w:rsidR="001546A6">
        <w:trPr>
          <w:trHeight w:val="1071"/>
        </w:trPr>
        <w:tc>
          <w:tcPr>
            <w:tcW w:w="1543" w:type="dxa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整体绩效目标</w:t>
            </w:r>
          </w:p>
        </w:tc>
        <w:tc>
          <w:tcPr>
            <w:tcW w:w="7537" w:type="dxa"/>
            <w:gridSpan w:val="7"/>
            <w:vAlign w:val="center"/>
          </w:tcPr>
          <w:p w:rsidR="001546A6" w:rsidRDefault="00E5069D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目标</w:t>
            </w:r>
            <w:r>
              <w:rPr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：</w:t>
            </w:r>
            <w:r>
              <w:rPr>
                <w:rFonts w:cs="宋体" w:hint="eastAsia"/>
                <w:kern w:val="0"/>
                <w:szCs w:val="21"/>
              </w:rPr>
              <w:t>通过预算执行，保证正常工作运转。</w:t>
            </w:r>
          </w:p>
          <w:p w:rsidR="001546A6" w:rsidRDefault="00E5069D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kern w:val="0"/>
                <w:szCs w:val="21"/>
              </w:rPr>
              <w:t>目标</w:t>
            </w:r>
            <w:r>
              <w:rPr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：</w:t>
            </w:r>
            <w:r>
              <w:rPr>
                <w:rFonts w:cs="宋体" w:hint="eastAsia"/>
                <w:kern w:val="0"/>
                <w:szCs w:val="21"/>
              </w:rPr>
              <w:t>积极推进水上交通平稳运行。</w:t>
            </w:r>
          </w:p>
        </w:tc>
      </w:tr>
      <w:tr w:rsidR="001546A6">
        <w:tc>
          <w:tcPr>
            <w:tcW w:w="1543" w:type="dxa"/>
            <w:vMerge w:val="restart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</w:t>
            </w:r>
            <w:r>
              <w:rPr>
                <w:rFonts w:hint="eastAsia"/>
                <w:sz w:val="18"/>
                <w:szCs w:val="18"/>
              </w:rPr>
              <w:t>部门整体支出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年度绩效指标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3" w:type="dxa"/>
            <w:gridSpan w:val="2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642" w:type="dxa"/>
            <w:gridSpan w:val="3"/>
            <w:tcBorders>
              <w:right w:val="single" w:sz="4" w:space="0" w:color="auto"/>
            </w:tcBorders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tcBorders>
              <w:right w:val="single" w:sz="4" w:space="0" w:color="auto"/>
            </w:tcBorders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</w:tcBorders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3" w:type="dxa"/>
            <w:gridSpan w:val="2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保证正常运转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46A6" w:rsidRDefault="00E506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246.25</w:t>
            </w:r>
            <w:r>
              <w:rPr>
                <w:rFonts w:hint="eastAsia"/>
                <w:sz w:val="18"/>
                <w:szCs w:val="18"/>
              </w:rPr>
              <w:t>万元保障单位正常运转、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人的基本工资</w:t>
            </w:r>
          </w:p>
        </w:tc>
      </w:tr>
      <w:tr w:rsidR="001546A6">
        <w:trPr>
          <w:trHeight w:val="612"/>
        </w:trPr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水上应急救援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46A6" w:rsidRDefault="00E506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租用民用大吨位船舶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条、抗洪物资大钢缆绳等物资一批</w:t>
            </w:r>
          </w:p>
        </w:tc>
      </w:tr>
      <w:tr w:rsidR="001546A6">
        <w:trPr>
          <w:trHeight w:val="272"/>
        </w:trPr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1546A6" w:rsidRDefault="00E506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水上交通安全生产及宣传教育</w:t>
            </w:r>
          </w:p>
        </w:tc>
        <w:tc>
          <w:tcPr>
            <w:tcW w:w="2642" w:type="dxa"/>
            <w:gridSpan w:val="3"/>
            <w:tcBorders>
              <w:bottom w:val="single" w:sz="4" w:space="0" w:color="auto"/>
            </w:tcBorders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水上安全宣传资料</w:t>
            </w:r>
            <w:r>
              <w:rPr>
                <w:rFonts w:hint="eastAsia"/>
                <w:sz w:val="18"/>
                <w:szCs w:val="18"/>
              </w:rPr>
              <w:t>6000</w:t>
            </w:r>
            <w:r>
              <w:rPr>
                <w:rFonts w:hint="eastAsia"/>
                <w:sz w:val="18"/>
                <w:szCs w:val="18"/>
              </w:rPr>
              <w:t>套、码头现场督查安全</w:t>
            </w:r>
            <w:r>
              <w:rPr>
                <w:rFonts w:hint="eastAsia"/>
                <w:sz w:val="18"/>
                <w:szCs w:val="18"/>
              </w:rPr>
              <w:t>700</w:t>
            </w:r>
            <w:r>
              <w:rPr>
                <w:rFonts w:hint="eastAsia"/>
                <w:sz w:val="18"/>
                <w:szCs w:val="18"/>
              </w:rPr>
              <w:t>次、全年安全培训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次、年度安全巡航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 w:val="restart"/>
            <w:tcBorders>
              <w:left w:val="single" w:sz="4" w:space="0" w:color="auto"/>
            </w:tcBorders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3" w:type="dxa"/>
            <w:gridSpan w:val="2"/>
            <w:vAlign w:val="center"/>
          </w:tcPr>
          <w:p w:rsidR="001546A6" w:rsidRDefault="00E50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在职人员经费和公用经费控制率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</w:rPr>
              <w:t>100%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1546A6" w:rsidRDefault="00E50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水上应急救援及时安全率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6A6" w:rsidRDefault="00E5069D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</w:rPr>
              <w:t>100%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1546A6" w:rsidRDefault="00E506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水上交通安全生产及宣传教育覆盖率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</w:tcBorders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</w:rPr>
              <w:t>98%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 w:val="restart"/>
            <w:tcBorders>
              <w:left w:val="single" w:sz="4" w:space="0" w:color="auto"/>
            </w:tcBorders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3" w:type="dxa"/>
            <w:gridSpan w:val="2"/>
            <w:vAlign w:val="center"/>
          </w:tcPr>
          <w:p w:rsidR="001546A6" w:rsidRDefault="00E50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严格按预算执行本单位的人员经费支出和机关运行经费支出</w:t>
            </w:r>
          </w:p>
        </w:tc>
        <w:tc>
          <w:tcPr>
            <w:tcW w:w="2642" w:type="dxa"/>
            <w:gridSpan w:val="3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246.25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1546A6" w:rsidRDefault="00E50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水上应急救援</w:t>
            </w:r>
          </w:p>
        </w:tc>
        <w:tc>
          <w:tcPr>
            <w:tcW w:w="2642" w:type="dxa"/>
            <w:gridSpan w:val="3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≤</w:t>
            </w:r>
            <w:r>
              <w:rPr>
                <w:rFonts w:ascii="Arial" w:hAnsi="Arial" w:cs="Arial" w:hint="eastAsia"/>
                <w:kern w:val="0"/>
                <w:sz w:val="24"/>
              </w:rPr>
              <w:t>10</w:t>
            </w:r>
            <w:r>
              <w:rPr>
                <w:rFonts w:ascii="Arial" w:hAnsi="Arial" w:cs="Arial" w:hint="eastAsia"/>
                <w:kern w:val="0"/>
                <w:sz w:val="24"/>
              </w:rPr>
              <w:t>万元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1546A6" w:rsidRDefault="00E506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水上交通安全生产及宣传教育费</w:t>
            </w:r>
          </w:p>
        </w:tc>
        <w:tc>
          <w:tcPr>
            <w:tcW w:w="2642" w:type="dxa"/>
            <w:gridSpan w:val="3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≤</w:t>
            </w:r>
            <w:r>
              <w:rPr>
                <w:rFonts w:ascii="Arial" w:hAnsi="Arial" w:cs="Arial" w:hint="eastAsia"/>
                <w:kern w:val="0"/>
                <w:sz w:val="24"/>
              </w:rPr>
              <w:t>10</w:t>
            </w:r>
            <w:r>
              <w:rPr>
                <w:rFonts w:ascii="Arial" w:hAnsi="Arial" w:cs="Arial" w:hint="eastAsia"/>
                <w:kern w:val="0"/>
                <w:sz w:val="24"/>
              </w:rPr>
              <w:t>万元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 w:val="restart"/>
            <w:tcBorders>
              <w:left w:val="single" w:sz="4" w:space="0" w:color="auto"/>
            </w:tcBorders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3" w:type="dxa"/>
            <w:gridSpan w:val="2"/>
            <w:vAlign w:val="center"/>
          </w:tcPr>
          <w:p w:rsidR="001546A6" w:rsidRDefault="00E50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在年度内及时完成政府及上级领导交办的各项任务</w:t>
            </w:r>
          </w:p>
        </w:tc>
        <w:tc>
          <w:tcPr>
            <w:tcW w:w="2642" w:type="dxa"/>
            <w:gridSpan w:val="3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年度内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1546A6" w:rsidRDefault="00E50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水上应急救援</w:t>
            </w:r>
          </w:p>
        </w:tc>
        <w:tc>
          <w:tcPr>
            <w:tcW w:w="2642" w:type="dxa"/>
            <w:gridSpan w:val="3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1546A6" w:rsidRDefault="00E506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水上交通安全生产及宣传教育</w:t>
            </w:r>
          </w:p>
        </w:tc>
        <w:tc>
          <w:tcPr>
            <w:tcW w:w="2642" w:type="dxa"/>
            <w:gridSpan w:val="3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3" w:type="dxa"/>
            <w:gridSpan w:val="2"/>
            <w:vAlign w:val="center"/>
          </w:tcPr>
          <w:p w:rsidR="001546A6" w:rsidRDefault="00E50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沿河居民水上应急救援满意率</w:t>
            </w:r>
          </w:p>
        </w:tc>
        <w:tc>
          <w:tcPr>
            <w:tcW w:w="2642" w:type="dxa"/>
            <w:gridSpan w:val="3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ascii="Arial" w:hAnsi="Arial" w:cs="Arial" w:hint="eastAsia"/>
                <w:kern w:val="0"/>
                <w:sz w:val="24"/>
              </w:rPr>
              <w:t>100</w:t>
            </w:r>
            <w:r>
              <w:rPr>
                <w:rFonts w:hint="eastAsia"/>
                <w:kern w:val="0"/>
                <w:sz w:val="24"/>
              </w:rPr>
              <w:t>%</w:t>
            </w:r>
          </w:p>
        </w:tc>
      </w:tr>
      <w:tr w:rsidR="001546A6">
        <w:tc>
          <w:tcPr>
            <w:tcW w:w="1543" w:type="dxa"/>
            <w:vMerge/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vAlign w:val="center"/>
          </w:tcPr>
          <w:p w:rsidR="001546A6" w:rsidRDefault="00154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</w:t>
            </w:r>
          </w:p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对象满意度</w:t>
            </w:r>
          </w:p>
        </w:tc>
        <w:tc>
          <w:tcPr>
            <w:tcW w:w="2163" w:type="dxa"/>
            <w:gridSpan w:val="2"/>
            <w:vAlign w:val="center"/>
          </w:tcPr>
          <w:p w:rsidR="001546A6" w:rsidRDefault="00E50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满意度指标</w:t>
            </w:r>
          </w:p>
        </w:tc>
        <w:tc>
          <w:tcPr>
            <w:tcW w:w="2642" w:type="dxa"/>
            <w:gridSpan w:val="3"/>
            <w:vAlign w:val="center"/>
          </w:tcPr>
          <w:p w:rsidR="001546A6" w:rsidRDefault="00E506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让服务对象满意</w:t>
            </w:r>
            <w:r>
              <w:rPr>
                <w:rFonts w:ascii="Arial" w:hAnsi="Arial" w:cs="Arial"/>
                <w:kern w:val="0"/>
                <w:sz w:val="24"/>
              </w:rPr>
              <w:t>≥</w:t>
            </w:r>
            <w:r>
              <w:rPr>
                <w:rFonts w:cs="宋体" w:hint="eastAsia"/>
                <w:kern w:val="0"/>
                <w:sz w:val="24"/>
              </w:rPr>
              <w:t>98%</w:t>
            </w:r>
          </w:p>
        </w:tc>
      </w:tr>
      <w:tr w:rsidR="001546A6">
        <w:trPr>
          <w:trHeight w:val="1492"/>
        </w:trPr>
        <w:tc>
          <w:tcPr>
            <w:tcW w:w="70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6A6" w:rsidRDefault="001546A6"/>
        </w:tc>
        <w:tc>
          <w:tcPr>
            <w:tcW w:w="1986" w:type="dxa"/>
            <w:tcBorders>
              <w:left w:val="nil"/>
              <w:bottom w:val="nil"/>
              <w:right w:val="nil"/>
            </w:tcBorders>
            <w:vAlign w:val="center"/>
          </w:tcPr>
          <w:p w:rsidR="001546A6" w:rsidRDefault="001546A6"/>
        </w:tc>
      </w:tr>
    </w:tbl>
    <w:p w:rsidR="001546A6" w:rsidRDefault="00E5069D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填表人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: 刘海燕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联系电话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: </w:t>
      </w:r>
      <w:r w:rsidRPr="00175F3F">
        <w:rPr>
          <w:rFonts w:asciiTheme="majorEastAsia" w:eastAsiaTheme="majorEastAsia" w:hAnsiTheme="majorEastAsia" w:cstheme="majorEastAsia"/>
          <w:sz w:val="24"/>
          <w:szCs w:val="24"/>
        </w:rPr>
        <w:t>13087241281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填报日期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:2021年5月15日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单位负责人签字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:</w:t>
      </w:r>
    </w:p>
    <w:p w:rsidR="001546A6" w:rsidRDefault="001546A6"/>
    <w:sectPr w:rsidR="001546A6" w:rsidSect="001546A6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5C23"/>
    <w:multiLevelType w:val="singleLevel"/>
    <w:tmpl w:val="5A795C23"/>
    <w:lvl w:ilvl="0">
      <w:start w:val="1"/>
      <w:numFmt w:val="chineseCounting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5E26C38"/>
    <w:rsid w:val="001546A6"/>
    <w:rsid w:val="00E5069D"/>
    <w:rsid w:val="01295DDF"/>
    <w:rsid w:val="07605C80"/>
    <w:rsid w:val="076E386F"/>
    <w:rsid w:val="15BC4FE0"/>
    <w:rsid w:val="186C16C7"/>
    <w:rsid w:val="25E26C38"/>
    <w:rsid w:val="2E0561E2"/>
    <w:rsid w:val="43121695"/>
    <w:rsid w:val="4DBE5EA9"/>
    <w:rsid w:val="604A79A3"/>
    <w:rsid w:val="6CBD1E1F"/>
    <w:rsid w:val="71BD102D"/>
    <w:rsid w:val="7BF92C58"/>
    <w:rsid w:val="7E5D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6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546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2021-05-14T00:29:00Z</cp:lastPrinted>
  <dcterms:created xsi:type="dcterms:W3CDTF">2021-04-25T01:45:00Z</dcterms:created>
  <dcterms:modified xsi:type="dcterms:W3CDTF">2021-05-25T09:15:00Z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7089030D5D65482C9F26FA8A8647C485</vt:lpwstr>
  </property>
</Properties>
</file>