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附件1-1</w:t>
      </w:r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  <w:bookmarkEnd w:id="0"/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 w:val="24"/>
          <w:szCs w:val="21"/>
          <w:lang w:eastAsia="zh-CN"/>
        </w:rPr>
        <w:t>衡东县疾病预防控制中心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衡东县疾病预防控制中心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895.66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895.66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800.66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1、负责全县疾病防治规划、传染病预防与控制、免疫规划的实施； 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2、负责全县救灾防病和突发公共卫生事件应急处置、传染病疫情及突发公共卫生事件信息收集、报告和管理；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3、负责全县慢性非传染性疾病、地方病、寄生虫病防治工作；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4、负责对全县各乡镇和医疗机构疾病预防控制工作的业务指导、技术考核和相关人员业务培训；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5、负责开展全县职业危害因素、环境危害因素、健康相关产品与场所、消毒产品等公共卫生的监测和检验室检测分析评价；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6、负责全县用人单位接触尘毒的作业人员健康体检；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7、开展卫生宣传教育与健康促进活动，承办县卫生和健康局交办的其他事项。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</w:t>
            </w:r>
            <w:r>
              <w:rPr>
                <w:rFonts w:ascii="仿宋_GB2312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：通过预算执行，保证中心正常工作运转。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</w:t>
            </w: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：积极开展各项疾病防控工作，为全县人民群众的身体健康保驾护航。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尘肺病人随访调查率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学校师生结核病筛查例数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完成PPD试验检查5000例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艾滋病高危人群干预管理人次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完成HIV病毒抗体筛查10万人次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新冠肺炎防控，对发热不明原因肺炎接诊病例监测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全县44家医疗机构（包括民营医院）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中高风险地区返衡入衡人员、重点场所人员监测，环境和产品监测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17个乡镇所有人员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新冠疫苗接种人数</w:t>
            </w:r>
          </w:p>
        </w:tc>
        <w:tc>
          <w:tcPr>
            <w:tcW w:w="2629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38.7万人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尘肺病救治人数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每半年开展一次血铅检测、营养干预，血铅超标人员恢复正常率＞95%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尘肺病人救治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完成疑是尘肺病患者职业史核实、查验及送检治疗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PPD试验检查准确率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艾滋病患者抗病毒治疗率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＞90%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新冠肺炎医疗机构覆盖率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新冠肺炎人群范围覆盖率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2021年底新冠肺炎疫苗接种率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尘肺病人救治率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762.16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38.5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尘肺病人随访调查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艾滋病防治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学校结核病筛查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新冠肺炎防控场地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新冠肺炎防控差旅费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新冠防控宣传及耗材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尘肺病救治补助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计划完成时间</w:t>
            </w:r>
          </w:p>
        </w:tc>
        <w:tc>
          <w:tcPr>
            <w:tcW w:w="262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2020年1月-2020年12月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保障社会公共卫生安全率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0"/>
          <w:szCs w:val="21"/>
        </w:rPr>
        <w:t xml:space="preserve">  填报日期：    单位负责人签字：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020009"/>
    <w:rsid w:val="000E29F6"/>
    <w:rsid w:val="00124755"/>
    <w:rsid w:val="0014430F"/>
    <w:rsid w:val="001537F2"/>
    <w:rsid w:val="00162426"/>
    <w:rsid w:val="00172512"/>
    <w:rsid w:val="001D68D6"/>
    <w:rsid w:val="001E2E24"/>
    <w:rsid w:val="0020402A"/>
    <w:rsid w:val="002E0569"/>
    <w:rsid w:val="00317150"/>
    <w:rsid w:val="00355A2D"/>
    <w:rsid w:val="003B797E"/>
    <w:rsid w:val="003F1E81"/>
    <w:rsid w:val="003F44AC"/>
    <w:rsid w:val="003F7F17"/>
    <w:rsid w:val="00436236"/>
    <w:rsid w:val="00454A6E"/>
    <w:rsid w:val="004C7D8F"/>
    <w:rsid w:val="004F5E89"/>
    <w:rsid w:val="005337DB"/>
    <w:rsid w:val="00534308"/>
    <w:rsid w:val="005453B8"/>
    <w:rsid w:val="005E70C2"/>
    <w:rsid w:val="00675139"/>
    <w:rsid w:val="006A2F5E"/>
    <w:rsid w:val="00724FA2"/>
    <w:rsid w:val="0073031D"/>
    <w:rsid w:val="00760276"/>
    <w:rsid w:val="007954FF"/>
    <w:rsid w:val="0082283E"/>
    <w:rsid w:val="008523C4"/>
    <w:rsid w:val="0086278B"/>
    <w:rsid w:val="008662FD"/>
    <w:rsid w:val="00874B2A"/>
    <w:rsid w:val="00972D3E"/>
    <w:rsid w:val="009E337F"/>
    <w:rsid w:val="009F3B7B"/>
    <w:rsid w:val="00A16C17"/>
    <w:rsid w:val="00A552D7"/>
    <w:rsid w:val="00AF55BA"/>
    <w:rsid w:val="00B2280E"/>
    <w:rsid w:val="00B95EE2"/>
    <w:rsid w:val="00B97A26"/>
    <w:rsid w:val="00BB0A6F"/>
    <w:rsid w:val="00C7197B"/>
    <w:rsid w:val="00CA1F3F"/>
    <w:rsid w:val="00D52AD5"/>
    <w:rsid w:val="00D63C6B"/>
    <w:rsid w:val="00DC6447"/>
    <w:rsid w:val="00E0692A"/>
    <w:rsid w:val="00E426C2"/>
    <w:rsid w:val="00EA5A14"/>
    <w:rsid w:val="00ED72BF"/>
    <w:rsid w:val="00EE206B"/>
    <w:rsid w:val="00F02536"/>
    <w:rsid w:val="00F22A02"/>
    <w:rsid w:val="00F27986"/>
    <w:rsid w:val="00F551D7"/>
    <w:rsid w:val="00F93E8C"/>
    <w:rsid w:val="00FA139A"/>
    <w:rsid w:val="00FD57FC"/>
    <w:rsid w:val="00FE408F"/>
    <w:rsid w:val="0C6500F0"/>
    <w:rsid w:val="13207C88"/>
    <w:rsid w:val="15AE7D2C"/>
    <w:rsid w:val="28C23C78"/>
    <w:rsid w:val="29F738A4"/>
    <w:rsid w:val="35F337A0"/>
    <w:rsid w:val="39CE6C8F"/>
    <w:rsid w:val="432B6E90"/>
    <w:rsid w:val="441B11AC"/>
    <w:rsid w:val="46912B9E"/>
    <w:rsid w:val="47D739B7"/>
    <w:rsid w:val="4C8D6966"/>
    <w:rsid w:val="4FDB1EEF"/>
    <w:rsid w:val="502B063E"/>
    <w:rsid w:val="6B823B8B"/>
    <w:rsid w:val="721D4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EFE15-52A9-48FA-8FA2-FB3125265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1228</Characters>
  <Lines>10</Lines>
  <Paragraphs>2</Paragraphs>
  <TotalTime>5</TotalTime>
  <ScaleCrop>false</ScaleCrop>
  <LinksUpToDate>false</LinksUpToDate>
  <CharactersWithSpaces>1441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Administrator</dc:creator>
  <cp:lastModifiedBy>人贵有志</cp:lastModifiedBy>
  <cp:lastPrinted>2020-07-07T02:11:00Z</cp:lastPrinted>
  <dcterms:modified xsi:type="dcterms:W3CDTF">2021-05-25T00:54:39Z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0591200D0F3941DE914DE72A60271EAD</vt:lpwstr>
  </property>
</Properties>
</file>