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Times New Roman" w:hAnsi="Times New Roman" w:eastAsia="方正小标宋_GBK" w:cs="Times New Roman"/>
          <w:bCs/>
          <w:kern w:val="0"/>
          <w:sz w:val="36"/>
          <w:szCs w:val="36"/>
        </w:rPr>
      </w:pPr>
      <w:r>
        <w:rPr>
          <w:rFonts w:hint="eastAsia" w:ascii="Times New Roman" w:hAnsi="Times New Roman" w:eastAsia="方正小标宋_GBK" w:cs="Times New Roman"/>
          <w:bCs/>
          <w:kern w:val="0"/>
          <w:sz w:val="36"/>
          <w:szCs w:val="36"/>
          <w:lang w:val="en-US" w:eastAsia="zh-CN"/>
        </w:rPr>
        <w:t>2020</w:t>
      </w:r>
      <w:r>
        <w:rPr>
          <w:rFonts w:ascii="Times New Roman" w:hAnsi="Times New Roman" w:eastAsia="方正小标宋_GBK" w:cs="Times New Roman"/>
          <w:bCs/>
          <w:kern w:val="0"/>
          <w:sz w:val="36"/>
          <w:szCs w:val="36"/>
        </w:rPr>
        <w:t>年部门整体支出绩效目标表</w:t>
      </w:r>
    </w:p>
    <w:p>
      <w:pPr>
        <w:spacing w:before="312" w:beforeLines="100" w:after="312" w:afterLines="10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填报单位：（盖章）</w:t>
      </w:r>
      <w:r>
        <w:rPr>
          <w:rFonts w:hint="eastAsia" w:ascii="仿宋_GB2312" w:hAnsi="Times New Roman" w:eastAsia="仿宋_GB2312" w:cs="Times New Roman"/>
          <w:kern w:val="0"/>
          <w:sz w:val="28"/>
          <w:szCs w:val="28"/>
        </w:rPr>
        <w:tab/>
      </w:r>
    </w:p>
    <w:tbl>
      <w:tblPr>
        <w:tblStyle w:val="7"/>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部门名称</w:t>
            </w:r>
          </w:p>
        </w:tc>
        <w:tc>
          <w:tcPr>
            <w:tcW w:w="7681" w:type="dxa"/>
            <w:gridSpan w:val="5"/>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衡东县就业服务中心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年度预算申请</w:t>
            </w:r>
            <w:r>
              <w:rPr>
                <w:rFonts w:hint="eastAsia" w:ascii="仿宋" w:hAnsi="仿宋" w:eastAsia="仿宋" w:cs="仿宋"/>
                <w:kern w:val="0"/>
                <w:sz w:val="21"/>
                <w:szCs w:val="21"/>
              </w:rPr>
              <w:br w:type="textWrapping"/>
            </w:r>
            <w:r>
              <w:rPr>
                <w:rFonts w:hint="eastAsia" w:ascii="仿宋" w:hAnsi="仿宋" w:eastAsia="仿宋" w:cs="仿宋"/>
                <w:kern w:val="0"/>
                <w:sz w:val="21"/>
                <w:szCs w:val="21"/>
              </w:rPr>
              <w:t>（万元）</w:t>
            </w:r>
          </w:p>
        </w:tc>
        <w:tc>
          <w:tcPr>
            <w:tcW w:w="7681" w:type="dxa"/>
            <w:gridSpan w:val="5"/>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资金总额：471.37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3940" w:type="dxa"/>
            <w:gridSpan w:val="3"/>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按收入性质分：</w:t>
            </w:r>
          </w:p>
        </w:tc>
        <w:tc>
          <w:tcPr>
            <w:tcW w:w="3741" w:type="dxa"/>
            <w:gridSpan w:val="2"/>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3940" w:type="dxa"/>
            <w:gridSpan w:val="3"/>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其中：  一般公共预算：471.37</w:t>
            </w:r>
          </w:p>
        </w:tc>
        <w:tc>
          <w:tcPr>
            <w:tcW w:w="3741" w:type="dxa"/>
            <w:gridSpan w:val="2"/>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其中： 基本支出：216.37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3940" w:type="dxa"/>
            <w:gridSpan w:val="3"/>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政府性基金拨款：</w:t>
            </w:r>
          </w:p>
        </w:tc>
        <w:tc>
          <w:tcPr>
            <w:tcW w:w="3741" w:type="dxa"/>
            <w:gridSpan w:val="2"/>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项目支出：255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3940" w:type="dxa"/>
            <w:gridSpan w:val="3"/>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纳入专户管理的非税收入拨款：</w:t>
            </w:r>
          </w:p>
        </w:tc>
        <w:tc>
          <w:tcPr>
            <w:tcW w:w="3741" w:type="dxa"/>
            <w:gridSpan w:val="2"/>
            <w:shd w:val="clear" w:color="auto" w:fill="auto"/>
            <w:vAlign w:val="center"/>
          </w:tcPr>
          <w:p>
            <w:pPr>
              <w:widowControl/>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3940" w:type="dxa"/>
            <w:gridSpan w:val="3"/>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其他资金：</w:t>
            </w:r>
          </w:p>
        </w:tc>
        <w:tc>
          <w:tcPr>
            <w:tcW w:w="3741" w:type="dxa"/>
            <w:gridSpan w:val="2"/>
            <w:shd w:val="clear" w:color="auto" w:fill="auto"/>
            <w:vAlign w:val="center"/>
          </w:tcPr>
          <w:p>
            <w:pPr>
              <w:widowControl/>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61" w:type="dxa"/>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部门职能</w:t>
            </w:r>
          </w:p>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职责概述</w:t>
            </w:r>
          </w:p>
        </w:tc>
        <w:tc>
          <w:tcPr>
            <w:tcW w:w="7681" w:type="dxa"/>
            <w:gridSpan w:val="5"/>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配合人社等部门制定和完善就业再就业政策，落实职业介绍补贴、职业培训补贴、公益性岗位补贴、社会保险补贴、职业技能鉴定补贴、特定就业政策补贴、小额贷款担保基金和微利项目的小额担保贷款贴息以及扶持公共就业服务等政策。并提供就业政策法规咨询服务；</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（2）开展统筹城乡就业工作，统筹做好城乡各类群体的就业服务工作；</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（3）建立就业困难人员和农村贫困户数据库，对就业困难人员和农村贫困户实施就业援助，建立就业援助长效机制；</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（4）加强失业保险业务和基金管理，完善和落实失业调控政策措施；</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（5）在劳动保障行政部门指导下，组织实施劳动力资源调查和就业与失业情况统计分析工作；</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（6）指导人力资源服务中心发布市场工资指导价位信息、职业供求信息和职业培训信息，提供职业指导、职业培训、职业介绍、创业培训、小额担保贷款、劳动保障事务代理等服务；</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（7）指导办理就业登记、失业登记等事务，管理辖区内失业人员档案；</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（8）指导本行政区域内公共就业服务体系的建设和业务工作、就业服务功能的拓展，定期对工作人员进行业务知识培训；</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（9）承办劳动保障行政部门交办的其他工作。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整体绩效目标</w:t>
            </w:r>
          </w:p>
        </w:tc>
        <w:tc>
          <w:tcPr>
            <w:tcW w:w="7681" w:type="dxa"/>
            <w:gridSpan w:val="5"/>
            <w:shd w:val="clear" w:color="auto" w:fill="auto"/>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目标1：通过预算执行，保证正常工作运转。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部门整体支出年度绩效指标</w:t>
            </w:r>
          </w:p>
        </w:tc>
        <w:tc>
          <w:tcPr>
            <w:tcW w:w="1147" w:type="dxa"/>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843" w:type="dxa"/>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062" w:type="dxa"/>
            <w:gridSpan w:val="2"/>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三级指标</w:t>
            </w:r>
          </w:p>
        </w:tc>
        <w:tc>
          <w:tcPr>
            <w:tcW w:w="2629" w:type="dxa"/>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restart"/>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r>
              <w:rPr>
                <w:rFonts w:hint="eastAsia" w:ascii="仿宋" w:hAnsi="仿宋" w:eastAsia="仿宋" w:cs="仿宋"/>
                <w:color w:val="FF0000"/>
                <w:kern w:val="0"/>
                <w:sz w:val="21"/>
                <w:szCs w:val="21"/>
              </w:rPr>
              <w:t>（与年度主要工作任务对应）</w:t>
            </w:r>
          </w:p>
        </w:tc>
        <w:tc>
          <w:tcPr>
            <w:tcW w:w="1843" w:type="dxa"/>
            <w:vMerge w:val="restart"/>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数量指标</w:t>
            </w:r>
          </w:p>
        </w:tc>
        <w:tc>
          <w:tcPr>
            <w:tcW w:w="2062" w:type="dxa"/>
            <w:gridSpan w:val="2"/>
            <w:shd w:val="clear" w:color="auto" w:fill="auto"/>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财政供养人员</w:t>
            </w:r>
          </w:p>
        </w:tc>
        <w:tc>
          <w:tcPr>
            <w:tcW w:w="2629" w:type="dxa"/>
            <w:shd w:val="clear" w:color="auto" w:fill="auto"/>
            <w:vAlign w:val="center"/>
          </w:tcPr>
          <w:p>
            <w:pPr>
              <w:jc w:val="center"/>
              <w:rPr>
                <w:rFonts w:hint="default" w:ascii="仿宋" w:hAnsi="仿宋" w:eastAsia="仿宋" w:cs="仿宋"/>
                <w:kern w:val="0"/>
                <w:sz w:val="21"/>
                <w:szCs w:val="21"/>
                <w:lang w:val="en-US" w:eastAsia="zh-CN"/>
              </w:rPr>
            </w:pPr>
            <w:r>
              <w:rPr>
                <w:rFonts w:ascii="仿宋_GB2312" w:eastAsia="仿宋_GB2312"/>
                <w:kern w:val="0"/>
                <w:szCs w:val="21"/>
              </w:rPr>
              <w:t>≤</w:t>
            </w:r>
            <w:r>
              <w:rPr>
                <w:rFonts w:hint="eastAsia" w:ascii="仿宋_GB2312" w:eastAsia="仿宋_GB2312"/>
                <w:kern w:val="0"/>
                <w:szCs w:val="21"/>
                <w:lang w:val="en-US" w:eastAsia="zh-CN"/>
              </w:rPr>
              <w:t>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 w:hAnsi="仿宋" w:eastAsia="仿宋_GB2312" w:cs="仿宋"/>
                <w:kern w:val="0"/>
                <w:sz w:val="21"/>
                <w:szCs w:val="21"/>
                <w:lang w:val="en-US" w:eastAsia="zh-CN" w:bidi="ar-SA"/>
              </w:rPr>
            </w:pPr>
            <w:r>
              <w:rPr>
                <w:rFonts w:hint="eastAsia" w:ascii="仿宋_GB2312" w:eastAsia="仿宋_GB2312"/>
                <w:kern w:val="0"/>
                <w:sz w:val="21"/>
                <w:szCs w:val="21"/>
                <w:lang w:eastAsia="zh-CN"/>
              </w:rPr>
              <w:t>部门单位履职、运转</w:t>
            </w:r>
          </w:p>
        </w:tc>
        <w:tc>
          <w:tcPr>
            <w:tcW w:w="2629" w:type="dxa"/>
            <w:shd w:val="clear" w:color="auto" w:fill="auto"/>
            <w:vAlign w:val="center"/>
          </w:tcPr>
          <w:p>
            <w:pPr>
              <w:jc w:val="center"/>
              <w:rPr>
                <w:rFonts w:hint="eastAsia" w:ascii="仿宋" w:hAnsi="仿宋" w:eastAsia="仿宋" w:cs="仿宋"/>
                <w:kern w:val="0"/>
                <w:sz w:val="21"/>
                <w:szCs w:val="21"/>
                <w:lang w:val="en-US" w:eastAsia="zh-CN" w:bidi="ar-SA"/>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_GB2312" w:eastAsia="仿宋_GB2312"/>
                <w:kern w:val="0"/>
                <w:szCs w:val="21"/>
                <w:lang w:val="en-US" w:eastAsia="zh-CN"/>
              </w:rPr>
            </w:pPr>
            <w:r>
              <w:rPr>
                <w:rFonts w:hint="eastAsia" w:ascii="仿宋_GB2312" w:hAnsi="仿宋_GB2312" w:eastAsia="仿宋_GB2312" w:cs="仿宋_GB2312"/>
                <w:sz w:val="21"/>
                <w:szCs w:val="21"/>
                <w:lang w:val="en-US" w:eastAsia="zh-CN"/>
              </w:rPr>
              <w:t>乡镇公共就业服务机构交通补助申报核实、扶贫流动工作站下乡等工作经费</w:t>
            </w:r>
          </w:p>
        </w:tc>
        <w:tc>
          <w:tcPr>
            <w:tcW w:w="2629" w:type="dxa"/>
            <w:shd w:val="clear" w:color="auto" w:fill="auto"/>
            <w:vAlign w:val="center"/>
          </w:tcPr>
          <w:p>
            <w:pPr>
              <w:jc w:val="center"/>
              <w:rPr>
                <w:rFonts w:hint="eastAsia" w:ascii="仿宋_GB2312" w:eastAsia="仿宋_GB2312"/>
                <w:kern w:val="0"/>
                <w:szCs w:val="21"/>
                <w:lang w:val="en-US" w:eastAsia="zh-CN"/>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 w:hAnsi="仿宋" w:eastAsia="仿宋" w:cs="仿宋"/>
                <w:kern w:val="0"/>
                <w:sz w:val="21"/>
                <w:szCs w:val="21"/>
                <w:lang w:eastAsia="zh-CN"/>
              </w:rPr>
            </w:pPr>
            <w:r>
              <w:rPr>
                <w:rFonts w:hint="eastAsia" w:ascii="仿宋_GB2312" w:eastAsia="仿宋_GB2312"/>
                <w:kern w:val="0"/>
                <w:szCs w:val="21"/>
                <w:lang w:val="en-US" w:eastAsia="zh-CN"/>
              </w:rPr>
              <w:t>服务全县贫困劳动力转移就业人员</w:t>
            </w:r>
          </w:p>
        </w:tc>
        <w:tc>
          <w:tcPr>
            <w:tcW w:w="2629" w:type="dxa"/>
            <w:shd w:val="clear" w:color="auto" w:fill="auto"/>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9883人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失业保险总参保人数</w:t>
            </w:r>
          </w:p>
        </w:tc>
        <w:tc>
          <w:tcPr>
            <w:tcW w:w="2629" w:type="dxa"/>
            <w:shd w:val="clear" w:color="auto" w:fill="auto"/>
            <w:vAlign w:val="center"/>
          </w:tcPr>
          <w:p>
            <w:pPr>
              <w:jc w:val="center"/>
              <w:rPr>
                <w:rFonts w:hint="default" w:ascii="仿宋" w:hAnsi="仿宋" w:eastAsia="仿宋_GB2312" w:cs="仿宋"/>
                <w:kern w:val="0"/>
                <w:sz w:val="21"/>
                <w:szCs w:val="21"/>
                <w:lang w:val="en-US" w:eastAsia="zh-CN"/>
              </w:rPr>
            </w:pPr>
            <w:r>
              <w:rPr>
                <w:rFonts w:hint="eastAsia" w:ascii="仿宋_GB2312" w:eastAsia="仿宋_GB2312"/>
                <w:kern w:val="0"/>
                <w:szCs w:val="21"/>
              </w:rPr>
              <w:t>≥</w:t>
            </w:r>
            <w:r>
              <w:rPr>
                <w:rFonts w:hint="eastAsia" w:ascii="仿宋_GB2312" w:eastAsia="仿宋_GB2312"/>
                <w:kern w:val="0"/>
                <w:szCs w:val="21"/>
                <w:lang w:val="en-US" w:eastAsia="zh-CN"/>
              </w:rPr>
              <w:t>3万人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restart"/>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质量指标</w:t>
            </w:r>
          </w:p>
        </w:tc>
        <w:tc>
          <w:tcPr>
            <w:tcW w:w="2062" w:type="dxa"/>
            <w:gridSpan w:val="2"/>
            <w:shd w:val="clear" w:color="auto" w:fill="auto"/>
            <w:vAlign w:val="center"/>
          </w:tcPr>
          <w:p>
            <w:pPr>
              <w:jc w:val="center"/>
              <w:rPr>
                <w:rFonts w:hint="eastAsia" w:ascii="仿宋" w:hAnsi="仿宋" w:eastAsia="仿宋_GB2312" w:cs="仿宋"/>
                <w:kern w:val="0"/>
                <w:sz w:val="21"/>
                <w:szCs w:val="21"/>
                <w:lang w:eastAsia="zh-CN"/>
              </w:rPr>
            </w:pPr>
            <w:r>
              <w:rPr>
                <w:rFonts w:hint="eastAsia" w:ascii="仿宋_GB2312" w:eastAsia="仿宋_GB2312"/>
                <w:kern w:val="0"/>
                <w:sz w:val="21"/>
                <w:szCs w:val="21"/>
                <w:lang w:eastAsia="zh-CN"/>
              </w:rPr>
              <w:t>在职人员控制率</w:t>
            </w:r>
          </w:p>
        </w:tc>
        <w:tc>
          <w:tcPr>
            <w:tcW w:w="2629" w:type="dxa"/>
            <w:shd w:val="clear" w:color="auto" w:fill="auto"/>
            <w:vAlign w:val="center"/>
          </w:tcPr>
          <w:p>
            <w:pPr>
              <w:jc w:val="center"/>
              <w:rPr>
                <w:rFonts w:hint="default" w:ascii="仿宋" w:hAnsi="仿宋" w:eastAsia="仿宋" w:cs="仿宋"/>
                <w:kern w:val="0"/>
                <w:sz w:val="21"/>
                <w:szCs w:val="21"/>
                <w:lang w:val="en-US" w:eastAsia="zh-CN"/>
              </w:rPr>
            </w:pPr>
            <w:r>
              <w:rPr>
                <w:rFonts w:ascii="仿宋_GB2312" w:eastAsia="仿宋_GB2312"/>
                <w:kern w:val="0"/>
                <w:szCs w:val="21"/>
              </w:rPr>
              <w:t>≤</w:t>
            </w: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_GB2312" w:eastAsia="仿宋_GB2312" w:hAnsiTheme="minorHAnsi" w:cstheme="minorBidi"/>
                <w:kern w:val="0"/>
                <w:sz w:val="21"/>
                <w:szCs w:val="21"/>
                <w:lang w:val="en-US" w:eastAsia="zh-CN" w:bidi="ar-SA"/>
              </w:rPr>
            </w:pPr>
            <w:r>
              <w:rPr>
                <w:rFonts w:hint="eastAsia" w:ascii="仿宋_GB2312" w:eastAsia="仿宋_GB2312"/>
                <w:kern w:val="0"/>
                <w:szCs w:val="21"/>
              </w:rPr>
              <w:t>公用经费、基本支出控制率</w:t>
            </w:r>
          </w:p>
        </w:tc>
        <w:tc>
          <w:tcPr>
            <w:tcW w:w="2629" w:type="dxa"/>
            <w:shd w:val="clear" w:color="auto" w:fill="auto"/>
            <w:vAlign w:val="center"/>
          </w:tcPr>
          <w:p>
            <w:pPr>
              <w:jc w:val="center"/>
              <w:rPr>
                <w:rFonts w:hint="eastAsia" w:ascii="仿宋_GB2312" w:eastAsia="仿宋_GB2312" w:hAnsiTheme="minorHAnsi" w:cstheme="minorBidi"/>
                <w:kern w:val="0"/>
                <w:sz w:val="21"/>
                <w:szCs w:val="21"/>
                <w:lang w:val="en-US" w:eastAsia="zh-CN" w:bidi="ar-SA"/>
              </w:rPr>
            </w:pPr>
            <w:r>
              <w:rPr>
                <w:rFonts w:ascii="仿宋_GB2312" w:eastAsia="仿宋_GB2312"/>
                <w:kern w:val="0"/>
                <w:szCs w:val="21"/>
              </w:rPr>
              <w:t>≤</w:t>
            </w: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_GB2312" w:hAnsi="仿宋_GB2312" w:eastAsia="仿宋_GB2312" w:cs="仿宋_GB2312"/>
                <w:sz w:val="21"/>
                <w:szCs w:val="21"/>
                <w:lang w:val="en-US" w:eastAsia="zh-CN"/>
              </w:rPr>
            </w:pPr>
            <w:r>
              <w:rPr>
                <w:rFonts w:hint="eastAsia" w:ascii="仿宋" w:hAnsi="仿宋" w:eastAsia="仿宋" w:cs="仿宋"/>
                <w:kern w:val="0"/>
                <w:sz w:val="21"/>
                <w:szCs w:val="21"/>
                <w:lang w:eastAsia="zh-CN"/>
              </w:rPr>
              <w:t>乡镇</w:t>
            </w:r>
            <w:r>
              <w:rPr>
                <w:rFonts w:hint="eastAsia" w:ascii="仿宋_GB2312" w:hAnsi="宋体" w:eastAsia="仿宋_GB2312" w:cs="宋体"/>
                <w:color w:val="333333"/>
                <w:kern w:val="0"/>
                <w:sz w:val="21"/>
                <w:szCs w:val="21"/>
              </w:rPr>
              <w:t>公共就业服务机构建成率</w:t>
            </w:r>
          </w:p>
        </w:tc>
        <w:tc>
          <w:tcPr>
            <w:tcW w:w="2629" w:type="dxa"/>
            <w:shd w:val="clear" w:color="auto" w:fill="auto"/>
            <w:vAlign w:val="center"/>
          </w:tcPr>
          <w:p>
            <w:pPr>
              <w:jc w:val="center"/>
              <w:rPr>
                <w:rFonts w:hint="eastAsia" w:ascii="仿宋_GB2312" w:eastAsia="仿宋_GB2312"/>
                <w:kern w:val="0"/>
                <w:szCs w:val="21"/>
              </w:rPr>
            </w:pPr>
            <w:r>
              <w:rPr>
                <w:rFonts w:ascii="仿宋_GB2312" w:eastAsia="仿宋_GB2312"/>
                <w:kern w:val="0"/>
                <w:szCs w:val="21"/>
              </w:rPr>
              <w:t>≤</w:t>
            </w: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_GB2312" w:hAnsi="仿宋_GB2312" w:eastAsia="仿宋_GB2312" w:cs="仿宋_GB2312"/>
                <w:sz w:val="21"/>
                <w:szCs w:val="21"/>
                <w:lang w:val="en-US" w:eastAsia="zh-CN"/>
              </w:rPr>
            </w:pPr>
            <w:r>
              <w:rPr>
                <w:rFonts w:hint="eastAsia" w:ascii="仿宋" w:hAnsi="仿宋" w:eastAsia="仿宋" w:cs="仿宋"/>
                <w:kern w:val="0"/>
                <w:sz w:val="21"/>
                <w:szCs w:val="21"/>
                <w:lang w:eastAsia="zh-CN"/>
              </w:rPr>
              <w:t>新增农村劳动力转移就业</w:t>
            </w:r>
          </w:p>
        </w:tc>
        <w:tc>
          <w:tcPr>
            <w:tcW w:w="2629" w:type="dxa"/>
            <w:shd w:val="clear" w:color="auto" w:fill="auto"/>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统计部门数据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 w:hAnsi="仿宋" w:eastAsia="仿宋" w:cs="仿宋"/>
                <w:kern w:val="0"/>
                <w:sz w:val="21"/>
                <w:szCs w:val="21"/>
              </w:rPr>
            </w:pPr>
            <w:r>
              <w:rPr>
                <w:rFonts w:hint="eastAsia" w:ascii="仿宋_GB2312" w:hAnsi="仿宋_GB2312" w:eastAsia="仿宋_GB2312" w:cs="仿宋_GB2312"/>
                <w:sz w:val="21"/>
                <w:szCs w:val="21"/>
                <w:lang w:val="en-US" w:eastAsia="zh-CN"/>
              </w:rPr>
              <w:t>城镇登记失业率</w:t>
            </w:r>
          </w:p>
        </w:tc>
        <w:tc>
          <w:tcPr>
            <w:tcW w:w="2629" w:type="dxa"/>
            <w:shd w:val="clear" w:color="auto" w:fill="auto"/>
            <w:vAlign w:val="center"/>
          </w:tcPr>
          <w:p>
            <w:pPr>
              <w:jc w:val="center"/>
              <w:rPr>
                <w:rFonts w:hint="eastAsia" w:ascii="仿宋" w:hAnsi="仿宋" w:eastAsia="仿宋" w:cs="仿宋"/>
                <w:kern w:val="0"/>
                <w:sz w:val="21"/>
                <w:szCs w:val="21"/>
              </w:rPr>
            </w:pPr>
            <w:r>
              <w:rPr>
                <w:rFonts w:ascii="仿宋_GB2312" w:eastAsia="仿宋_GB2312"/>
                <w:kern w:val="0"/>
                <w:szCs w:val="21"/>
              </w:rPr>
              <w:t>≤</w:t>
            </w:r>
            <w:r>
              <w:rPr>
                <w:rFonts w:hint="eastAsia" w:ascii="仿宋_GB2312" w:eastAsia="仿宋_GB2312"/>
                <w:kern w:val="0"/>
                <w:szCs w:val="21"/>
                <w:lang w:val="en-US" w:eastAsia="zh-CN"/>
              </w:rPr>
              <w:t>4.5</w:t>
            </w:r>
            <w:r>
              <w:rPr>
                <w:rFonts w:hint="eastAsia" w:ascii="仿宋_GB2312"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restart"/>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成本指标</w:t>
            </w:r>
          </w:p>
        </w:tc>
        <w:tc>
          <w:tcPr>
            <w:tcW w:w="2062" w:type="dxa"/>
            <w:gridSpan w:val="2"/>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人员经费</w:t>
            </w:r>
          </w:p>
        </w:tc>
        <w:tc>
          <w:tcPr>
            <w:tcW w:w="2629" w:type="dxa"/>
            <w:shd w:val="clear" w:color="auto" w:fill="auto"/>
            <w:vAlign w:val="center"/>
          </w:tcPr>
          <w:p>
            <w:pPr>
              <w:jc w:val="center"/>
              <w:rPr>
                <w:rFonts w:hint="default" w:ascii="仿宋" w:hAnsi="仿宋" w:eastAsia="仿宋" w:cs="仿宋"/>
                <w:kern w:val="0"/>
                <w:sz w:val="21"/>
                <w:szCs w:val="21"/>
                <w:lang w:val="en-US" w:eastAsia="zh-CN"/>
              </w:rPr>
            </w:pPr>
            <w:r>
              <w:rPr>
                <w:rFonts w:ascii="仿宋_GB2312" w:eastAsia="仿宋_GB2312"/>
                <w:kern w:val="0"/>
                <w:szCs w:val="21"/>
              </w:rPr>
              <w:t>≤</w:t>
            </w:r>
            <w:r>
              <w:rPr>
                <w:rFonts w:hint="eastAsia" w:ascii="仿宋" w:hAnsi="仿宋" w:eastAsia="仿宋" w:cs="仿宋"/>
                <w:kern w:val="0"/>
                <w:sz w:val="21"/>
                <w:szCs w:val="21"/>
                <w:lang w:val="en-US" w:eastAsia="zh-CN"/>
              </w:rPr>
              <w:t>193.55万元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 w:hAnsi="仿宋" w:eastAsia="仿宋" w:cs="仿宋"/>
                <w:color w:val="FF0000"/>
                <w:kern w:val="0"/>
                <w:sz w:val="21"/>
                <w:szCs w:val="21"/>
              </w:rPr>
            </w:pPr>
            <w:r>
              <w:rPr>
                <w:rFonts w:hint="eastAsia" w:ascii="仿宋" w:hAnsi="仿宋" w:eastAsia="仿宋" w:cs="仿宋"/>
                <w:kern w:val="0"/>
                <w:sz w:val="21"/>
                <w:szCs w:val="21"/>
              </w:rPr>
              <w:t>公用经费</w:t>
            </w:r>
          </w:p>
        </w:tc>
        <w:tc>
          <w:tcPr>
            <w:tcW w:w="2629" w:type="dxa"/>
            <w:shd w:val="clear" w:color="auto" w:fill="auto"/>
            <w:vAlign w:val="center"/>
          </w:tcPr>
          <w:p>
            <w:pPr>
              <w:jc w:val="center"/>
              <w:rPr>
                <w:rFonts w:hint="default" w:ascii="仿宋" w:hAnsi="仿宋" w:eastAsia="仿宋" w:cs="仿宋"/>
                <w:kern w:val="0"/>
                <w:sz w:val="21"/>
                <w:szCs w:val="21"/>
                <w:lang w:val="en-US" w:eastAsia="zh-CN"/>
              </w:rPr>
            </w:pPr>
            <w:r>
              <w:rPr>
                <w:rFonts w:ascii="仿宋_GB2312" w:eastAsia="仿宋_GB2312"/>
                <w:kern w:val="0"/>
                <w:szCs w:val="21"/>
              </w:rPr>
              <w:t>≤</w:t>
            </w:r>
            <w:r>
              <w:rPr>
                <w:rFonts w:hint="eastAsia" w:ascii="仿宋" w:hAnsi="仿宋" w:eastAsia="仿宋" w:cs="仿宋"/>
                <w:kern w:val="0"/>
                <w:sz w:val="21"/>
                <w:szCs w:val="21"/>
                <w:lang w:val="en-US" w:eastAsia="zh-CN"/>
              </w:rPr>
              <w:t>22.82万元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公共就业服务经费</w:t>
            </w:r>
          </w:p>
        </w:tc>
        <w:tc>
          <w:tcPr>
            <w:tcW w:w="2629" w:type="dxa"/>
            <w:shd w:val="clear" w:color="auto" w:fill="auto"/>
            <w:vAlign w:val="center"/>
          </w:tcPr>
          <w:p>
            <w:pPr>
              <w:jc w:val="center"/>
              <w:rPr>
                <w:rFonts w:hint="default" w:ascii="仿宋" w:hAnsi="仿宋" w:eastAsia="仿宋" w:cs="仿宋"/>
                <w:kern w:val="0"/>
                <w:sz w:val="21"/>
                <w:szCs w:val="21"/>
                <w:lang w:val="en-US" w:eastAsia="zh-CN"/>
              </w:rPr>
            </w:pPr>
            <w:r>
              <w:rPr>
                <w:rFonts w:ascii="仿宋_GB2312" w:eastAsia="仿宋_GB2312"/>
                <w:kern w:val="0"/>
                <w:szCs w:val="21"/>
              </w:rPr>
              <w:t>≤</w:t>
            </w:r>
            <w:r>
              <w:rPr>
                <w:rFonts w:hint="eastAsia" w:ascii="仿宋" w:hAnsi="仿宋" w:eastAsia="仿宋" w:cs="仿宋"/>
                <w:kern w:val="0"/>
                <w:sz w:val="21"/>
                <w:szCs w:val="21"/>
                <w:lang w:val="en-US" w:eastAsia="zh-CN"/>
              </w:rPr>
              <w:t>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就业扶贫工作项目经费</w:t>
            </w:r>
          </w:p>
        </w:tc>
        <w:tc>
          <w:tcPr>
            <w:tcW w:w="2629" w:type="dxa"/>
            <w:shd w:val="clear" w:color="auto" w:fill="auto"/>
            <w:vAlign w:val="center"/>
          </w:tcPr>
          <w:p>
            <w:pPr>
              <w:jc w:val="center"/>
              <w:rPr>
                <w:rFonts w:hint="default" w:ascii="仿宋" w:hAnsi="仿宋" w:eastAsia="仿宋" w:cs="仿宋"/>
                <w:kern w:val="0"/>
                <w:sz w:val="21"/>
                <w:szCs w:val="21"/>
                <w:lang w:val="en-US" w:eastAsia="zh-CN"/>
              </w:rPr>
            </w:pPr>
            <w:r>
              <w:rPr>
                <w:rFonts w:ascii="仿宋_GB2312" w:eastAsia="仿宋_GB2312"/>
                <w:kern w:val="0"/>
                <w:szCs w:val="21"/>
              </w:rPr>
              <w:t>≤</w:t>
            </w:r>
            <w:r>
              <w:rPr>
                <w:rFonts w:hint="eastAsia" w:ascii="仿宋" w:hAnsi="仿宋" w:eastAsia="仿宋" w:cs="仿宋"/>
                <w:kern w:val="0"/>
                <w:sz w:val="21"/>
                <w:szCs w:val="21"/>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失业保险征缴工作经费</w:t>
            </w:r>
          </w:p>
        </w:tc>
        <w:tc>
          <w:tcPr>
            <w:tcW w:w="2629" w:type="dxa"/>
            <w:shd w:val="clear" w:color="auto" w:fill="auto"/>
            <w:vAlign w:val="center"/>
          </w:tcPr>
          <w:p>
            <w:pPr>
              <w:jc w:val="center"/>
              <w:rPr>
                <w:rFonts w:hint="eastAsia" w:ascii="仿宋" w:hAnsi="仿宋" w:eastAsia="仿宋" w:cs="仿宋"/>
                <w:kern w:val="0"/>
                <w:sz w:val="21"/>
                <w:szCs w:val="21"/>
                <w:lang w:val="en-US" w:eastAsia="zh-CN"/>
              </w:rPr>
            </w:pPr>
            <w:r>
              <w:rPr>
                <w:rFonts w:ascii="仿宋_GB2312" w:eastAsia="仿宋_GB2312"/>
                <w:kern w:val="0"/>
                <w:szCs w:val="21"/>
              </w:rPr>
              <w:t>≤</w:t>
            </w:r>
            <w:r>
              <w:rPr>
                <w:rFonts w:hint="eastAsia" w:ascii="仿宋" w:hAnsi="仿宋" w:eastAsia="仿宋" w:cs="仿宋"/>
                <w:kern w:val="0"/>
                <w:sz w:val="21"/>
                <w:szCs w:val="21"/>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乡镇劳动保障站人员管理经费</w:t>
            </w:r>
          </w:p>
        </w:tc>
        <w:tc>
          <w:tcPr>
            <w:tcW w:w="2629" w:type="dxa"/>
            <w:shd w:val="clear" w:color="auto" w:fill="auto"/>
            <w:vAlign w:val="center"/>
          </w:tcPr>
          <w:p>
            <w:pPr>
              <w:jc w:val="center"/>
              <w:rPr>
                <w:rFonts w:hint="default" w:ascii="仿宋" w:hAnsi="仿宋" w:eastAsia="仿宋" w:cs="仿宋"/>
                <w:kern w:val="0"/>
                <w:sz w:val="21"/>
                <w:szCs w:val="21"/>
                <w:lang w:val="en-US" w:eastAsia="zh-CN"/>
              </w:rPr>
            </w:pPr>
            <w:r>
              <w:rPr>
                <w:rFonts w:ascii="仿宋_GB2312" w:eastAsia="仿宋_GB2312"/>
                <w:kern w:val="0"/>
                <w:szCs w:val="21"/>
              </w:rPr>
              <w:t>≤</w:t>
            </w:r>
            <w:r>
              <w:rPr>
                <w:rFonts w:hint="eastAsia" w:ascii="仿宋" w:hAnsi="仿宋" w:eastAsia="仿宋" w:cs="仿宋"/>
                <w:kern w:val="0"/>
                <w:sz w:val="21"/>
                <w:szCs w:val="21"/>
                <w:lang w:val="en-US" w:eastAsia="zh-CN"/>
              </w:rPr>
              <w:t>214万元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61" w:type="dxa"/>
            <w:vMerge w:val="continue"/>
            <w:vAlign w:val="center"/>
          </w:tcPr>
          <w:p>
            <w:pPr>
              <w:widowControl/>
              <w:jc w:val="center"/>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时效指标</w:t>
            </w:r>
          </w:p>
        </w:tc>
        <w:tc>
          <w:tcPr>
            <w:tcW w:w="2062" w:type="dxa"/>
            <w:gridSpan w:val="2"/>
            <w:shd w:val="clear" w:color="auto" w:fill="auto"/>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计划完成时间</w:t>
            </w:r>
          </w:p>
        </w:tc>
        <w:tc>
          <w:tcPr>
            <w:tcW w:w="2629" w:type="dxa"/>
            <w:shd w:val="clear" w:color="auto" w:fill="auto"/>
            <w:vAlign w:val="center"/>
          </w:tcPr>
          <w:p>
            <w:pPr>
              <w:jc w:val="center"/>
              <w:rPr>
                <w:rFonts w:hint="eastAsia" w:ascii="仿宋" w:hAnsi="仿宋" w:eastAsia="仿宋" w:cs="仿宋"/>
                <w:kern w:val="0"/>
                <w:sz w:val="21"/>
                <w:szCs w:val="21"/>
              </w:rPr>
            </w:pPr>
            <w:r>
              <w:rPr>
                <w:rFonts w:hint="eastAsia" w:ascii="仿宋_GB2312" w:eastAsia="仿宋_GB2312"/>
                <w:kern w:val="0"/>
                <w:szCs w:val="21"/>
              </w:rPr>
              <w:t>2020年1月-2020年12月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1147" w:type="dxa"/>
            <w:vMerge w:val="restart"/>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r>
              <w:rPr>
                <w:rFonts w:hint="eastAsia" w:ascii="仿宋" w:hAnsi="仿宋" w:eastAsia="仿宋" w:cs="仿宋"/>
                <w:color w:val="FF0000"/>
                <w:kern w:val="0"/>
                <w:sz w:val="21"/>
                <w:szCs w:val="21"/>
              </w:rPr>
              <w:t>（年度主要工作任务预期效益和影响）</w:t>
            </w:r>
          </w:p>
        </w:tc>
        <w:tc>
          <w:tcPr>
            <w:tcW w:w="1843" w:type="dxa"/>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经济效益指标</w:t>
            </w:r>
          </w:p>
        </w:tc>
        <w:tc>
          <w:tcPr>
            <w:tcW w:w="2062" w:type="dxa"/>
            <w:gridSpan w:val="2"/>
            <w:shd w:val="clear" w:color="auto" w:fill="auto"/>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无</w:t>
            </w:r>
          </w:p>
        </w:tc>
        <w:tc>
          <w:tcPr>
            <w:tcW w:w="2629" w:type="dxa"/>
            <w:shd w:val="clear" w:color="auto" w:fill="auto"/>
            <w:vAlign w:val="center"/>
          </w:tcPr>
          <w:p>
            <w:pPr>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restart"/>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社会效益指标</w:t>
            </w:r>
          </w:p>
        </w:tc>
        <w:tc>
          <w:tcPr>
            <w:tcW w:w="2062" w:type="dxa"/>
            <w:gridSpan w:val="2"/>
            <w:shd w:val="clear" w:color="auto" w:fill="auto"/>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不断健全公共就业创业服务体系</w:t>
            </w:r>
          </w:p>
        </w:tc>
        <w:tc>
          <w:tcPr>
            <w:tcW w:w="2629" w:type="dxa"/>
            <w:shd w:val="clear" w:color="auto" w:fill="auto"/>
            <w:vAlign w:val="center"/>
          </w:tcPr>
          <w:p>
            <w:pPr>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保障贫困劳动力灵活就业、致富脱贫</w:t>
            </w:r>
          </w:p>
        </w:tc>
        <w:tc>
          <w:tcPr>
            <w:tcW w:w="2629" w:type="dxa"/>
            <w:shd w:val="clear" w:color="auto" w:fill="auto"/>
            <w:vAlign w:val="center"/>
          </w:tcPr>
          <w:p>
            <w:pPr>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vMerge w:val="continue"/>
            <w:shd w:val="clear" w:color="auto" w:fill="auto"/>
            <w:vAlign w:val="center"/>
          </w:tcPr>
          <w:p>
            <w:pPr>
              <w:jc w:val="center"/>
              <w:rPr>
                <w:rFonts w:hint="eastAsia" w:ascii="仿宋" w:hAnsi="仿宋" w:eastAsia="仿宋" w:cs="仿宋"/>
                <w:kern w:val="0"/>
                <w:sz w:val="21"/>
                <w:szCs w:val="21"/>
              </w:rPr>
            </w:pPr>
          </w:p>
        </w:tc>
        <w:tc>
          <w:tcPr>
            <w:tcW w:w="2062" w:type="dxa"/>
            <w:gridSpan w:val="2"/>
            <w:shd w:val="clear" w:color="auto" w:fill="auto"/>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失业保险办事效率和水平不断提升、保障失业人员基本生活</w:t>
            </w:r>
          </w:p>
        </w:tc>
        <w:tc>
          <w:tcPr>
            <w:tcW w:w="2629" w:type="dxa"/>
            <w:shd w:val="clear" w:color="auto" w:fill="auto"/>
            <w:vAlign w:val="center"/>
          </w:tcPr>
          <w:p>
            <w:pPr>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生态效益指标</w:t>
            </w:r>
          </w:p>
        </w:tc>
        <w:tc>
          <w:tcPr>
            <w:tcW w:w="2062" w:type="dxa"/>
            <w:gridSpan w:val="2"/>
            <w:shd w:val="clear" w:color="auto" w:fill="auto"/>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无</w:t>
            </w:r>
          </w:p>
        </w:tc>
        <w:tc>
          <w:tcPr>
            <w:tcW w:w="2629" w:type="dxa"/>
            <w:shd w:val="clear" w:color="auto" w:fill="auto"/>
            <w:vAlign w:val="center"/>
          </w:tcPr>
          <w:p>
            <w:pPr>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可持续影响指标</w:t>
            </w:r>
          </w:p>
        </w:tc>
        <w:tc>
          <w:tcPr>
            <w:tcW w:w="2062" w:type="dxa"/>
            <w:gridSpan w:val="2"/>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社会保险制度更加公平可持续</w:t>
            </w:r>
          </w:p>
        </w:tc>
        <w:tc>
          <w:tcPr>
            <w:tcW w:w="2629" w:type="dxa"/>
            <w:shd w:val="clear" w:color="auto" w:fill="auto"/>
            <w:vAlign w:val="center"/>
          </w:tcPr>
          <w:p>
            <w:pPr>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hint="eastAsia" w:ascii="仿宋" w:hAnsi="仿宋" w:eastAsia="仿宋" w:cs="仿宋"/>
                <w:kern w:val="0"/>
                <w:sz w:val="21"/>
                <w:szCs w:val="21"/>
              </w:rPr>
            </w:pPr>
          </w:p>
        </w:tc>
        <w:tc>
          <w:tcPr>
            <w:tcW w:w="1147" w:type="dxa"/>
            <w:vMerge w:val="continue"/>
            <w:shd w:val="clear" w:color="auto" w:fill="auto"/>
            <w:vAlign w:val="center"/>
          </w:tcPr>
          <w:p>
            <w:pPr>
              <w:widowControl/>
              <w:jc w:val="center"/>
              <w:rPr>
                <w:rFonts w:hint="eastAsia" w:ascii="仿宋" w:hAnsi="仿宋" w:eastAsia="仿宋" w:cs="仿宋"/>
                <w:kern w:val="0"/>
                <w:sz w:val="21"/>
                <w:szCs w:val="21"/>
              </w:rPr>
            </w:pPr>
          </w:p>
        </w:tc>
        <w:tc>
          <w:tcPr>
            <w:tcW w:w="1843" w:type="dxa"/>
            <w:shd w:val="clear" w:color="auto" w:fill="auto"/>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w:t>
            </w:r>
          </w:p>
        </w:tc>
        <w:tc>
          <w:tcPr>
            <w:tcW w:w="2062" w:type="dxa"/>
            <w:gridSpan w:val="2"/>
            <w:shd w:val="clear" w:color="auto" w:fill="auto"/>
            <w:vAlign w:val="center"/>
          </w:tcPr>
          <w:p>
            <w:pPr>
              <w:jc w:val="center"/>
              <w:rPr>
                <w:rFonts w:hint="eastAsia" w:ascii="仿宋" w:hAnsi="仿宋" w:eastAsia="仿宋" w:cs="仿宋"/>
                <w:kern w:val="0"/>
                <w:sz w:val="21"/>
                <w:szCs w:val="21"/>
              </w:rPr>
            </w:pPr>
            <w:r>
              <w:rPr>
                <w:rFonts w:hint="eastAsia" w:ascii="仿宋_GB2312" w:eastAsia="仿宋_GB2312"/>
                <w:kern w:val="0"/>
                <w:szCs w:val="21"/>
                <w:lang w:eastAsia="zh-CN"/>
              </w:rPr>
              <w:t>服务对</w:t>
            </w:r>
            <w:bookmarkStart w:id="0" w:name="_GoBack"/>
            <w:bookmarkEnd w:id="0"/>
            <w:r>
              <w:rPr>
                <w:rFonts w:hint="eastAsia" w:ascii="仿宋_GB2312" w:eastAsia="仿宋_GB2312"/>
                <w:kern w:val="0"/>
                <w:szCs w:val="21"/>
                <w:lang w:eastAsia="zh-CN"/>
              </w:rPr>
              <w:t>象</w:t>
            </w:r>
            <w:r>
              <w:rPr>
                <w:rFonts w:ascii="仿宋_GB2312" w:eastAsia="仿宋_GB2312"/>
                <w:kern w:val="0"/>
                <w:szCs w:val="21"/>
              </w:rPr>
              <w:t>满意度</w:t>
            </w:r>
          </w:p>
        </w:tc>
        <w:tc>
          <w:tcPr>
            <w:tcW w:w="2629" w:type="dxa"/>
            <w:shd w:val="clear" w:color="auto" w:fill="auto"/>
            <w:vAlign w:val="center"/>
          </w:tcPr>
          <w:p>
            <w:pPr>
              <w:jc w:val="center"/>
              <w:rPr>
                <w:rFonts w:hint="eastAsia" w:ascii="仿宋" w:hAnsi="仿宋" w:eastAsia="仿宋" w:cs="仿宋"/>
                <w:kern w:val="0"/>
                <w:sz w:val="21"/>
                <w:szCs w:val="21"/>
              </w:rPr>
            </w:pPr>
            <w:r>
              <w:rPr>
                <w:rFonts w:hint="eastAsia" w:ascii="仿宋_GB2312" w:eastAsia="仿宋_GB2312"/>
                <w:kern w:val="0"/>
                <w:szCs w:val="21"/>
              </w:rPr>
              <w:t>≥</w:t>
            </w:r>
            <w:r>
              <w:rPr>
                <w:rFonts w:hint="eastAsia" w:ascii="仿宋_GB2312" w:eastAsia="仿宋_GB2312"/>
                <w:kern w:val="0"/>
                <w:szCs w:val="21"/>
                <w:lang w:val="en-US" w:eastAsia="zh-CN"/>
              </w:rPr>
              <w:t>85</w:t>
            </w:r>
            <w:r>
              <w:rPr>
                <w:rFonts w:hint="eastAsia" w:ascii="仿宋_GB2312" w:eastAsia="仿宋_GB2312"/>
                <w:kern w:val="0"/>
                <w:szCs w:val="21"/>
              </w:rPr>
              <w:t>%</w:t>
            </w:r>
          </w:p>
        </w:tc>
      </w:tr>
    </w:tbl>
    <w:p>
      <w:pPr>
        <w:widowControl/>
        <w:tabs>
          <w:tab w:val="left" w:pos="1333"/>
          <w:tab w:val="left" w:pos="3793"/>
          <w:tab w:val="left" w:pos="5853"/>
        </w:tabs>
        <w:jc w:val="left"/>
        <w:rPr>
          <w:rFonts w:hint="eastAsia" w:ascii="仿宋_GB2312" w:eastAsia="仿宋_GB2312"/>
          <w:kern w:val="0"/>
          <w:szCs w:val="21"/>
        </w:rPr>
      </w:pPr>
    </w:p>
    <w:p>
      <w:pPr>
        <w:widowControl/>
        <w:tabs>
          <w:tab w:val="left" w:pos="1333"/>
          <w:tab w:val="left" w:pos="3793"/>
          <w:tab w:val="left" w:pos="5853"/>
        </w:tabs>
        <w:jc w:val="left"/>
        <w:rPr>
          <w:rFonts w:ascii="仿宋_GB2312" w:eastAsia="仿宋_GB2312"/>
          <w:kern w:val="0"/>
          <w:szCs w:val="21"/>
        </w:rPr>
      </w:pPr>
      <w:r>
        <w:rPr>
          <w:rFonts w:hint="eastAsia" w:ascii="仿宋_GB2312" w:eastAsia="仿宋_GB2312"/>
          <w:kern w:val="0"/>
          <w:szCs w:val="21"/>
        </w:rPr>
        <w:t>填表人：</w:t>
      </w:r>
      <w:r>
        <w:rPr>
          <w:rFonts w:hint="eastAsia" w:ascii="仿宋_GB2312" w:eastAsia="仿宋_GB2312"/>
          <w:kern w:val="0"/>
          <w:szCs w:val="21"/>
          <w:lang w:eastAsia="zh-CN"/>
        </w:rPr>
        <w:t>刘香雪</w:t>
      </w:r>
      <w:r>
        <w:rPr>
          <w:rFonts w:hint="eastAsia" w:ascii="仿宋_GB2312" w:eastAsia="仿宋_GB2312"/>
          <w:kern w:val="0"/>
          <w:szCs w:val="21"/>
        </w:rPr>
        <w:t xml:space="preserve"> 联系电话：</w:t>
      </w:r>
      <w:r>
        <w:rPr>
          <w:rFonts w:hint="eastAsia" w:ascii="仿宋_GB2312" w:eastAsia="仿宋_GB2312"/>
          <w:kern w:val="0"/>
          <w:szCs w:val="21"/>
          <w:lang w:val="en-US" w:eastAsia="zh-CN"/>
        </w:rPr>
        <w:t>5180308</w:t>
      </w:r>
      <w:r>
        <w:rPr>
          <w:rFonts w:hint="eastAsia" w:ascii="仿宋_GB2312" w:eastAsia="仿宋_GB2312"/>
          <w:kern w:val="0"/>
          <w:szCs w:val="21"/>
        </w:rPr>
        <w:t xml:space="preserve"> </w:t>
      </w:r>
      <w:r>
        <w:rPr>
          <w:rFonts w:hint="eastAsia" w:ascii="仿宋_GB2312" w:eastAsia="仿宋_GB2312"/>
          <w:kern w:val="0"/>
          <w:szCs w:val="21"/>
          <w:lang w:val="en-US" w:eastAsia="zh-CN"/>
        </w:rPr>
        <w:t xml:space="preserve"> </w:t>
      </w:r>
      <w:r>
        <w:rPr>
          <w:rFonts w:hint="eastAsia" w:ascii="仿宋_GB2312" w:eastAsia="仿宋_GB2312"/>
          <w:kern w:val="0"/>
          <w:szCs w:val="21"/>
        </w:rPr>
        <w:t>填报日期：2020年</w:t>
      </w:r>
      <w:r>
        <w:rPr>
          <w:rFonts w:hint="eastAsia" w:ascii="仿宋_GB2312" w:eastAsia="仿宋_GB2312"/>
          <w:kern w:val="0"/>
          <w:szCs w:val="21"/>
          <w:lang w:val="en-US" w:eastAsia="zh-CN"/>
        </w:rPr>
        <w:t>6</w:t>
      </w:r>
      <w:r>
        <w:rPr>
          <w:rFonts w:hint="eastAsia" w:ascii="仿宋_GB2312" w:eastAsia="仿宋_GB2312"/>
          <w:kern w:val="0"/>
          <w:szCs w:val="21"/>
        </w:rPr>
        <w:t>月</w:t>
      </w:r>
      <w:r>
        <w:rPr>
          <w:rFonts w:hint="eastAsia" w:ascii="仿宋_GB2312" w:eastAsia="仿宋_GB2312"/>
          <w:kern w:val="0"/>
          <w:szCs w:val="21"/>
          <w:lang w:val="en-US" w:eastAsia="zh-CN"/>
        </w:rPr>
        <w:t>19</w:t>
      </w:r>
      <w:r>
        <w:rPr>
          <w:rFonts w:hint="eastAsia" w:ascii="仿宋_GB2312" w:eastAsia="仿宋_GB2312"/>
          <w:kern w:val="0"/>
          <w:szCs w:val="21"/>
        </w:rPr>
        <w:t xml:space="preserve">日  </w:t>
      </w:r>
      <w:r>
        <w:rPr>
          <w:rFonts w:hint="eastAsia" w:ascii="仿宋_GB2312" w:eastAsia="仿宋_GB2312"/>
          <w:kern w:val="0"/>
          <w:szCs w:val="21"/>
          <w:lang w:val="en-US" w:eastAsia="zh-CN"/>
        </w:rPr>
        <w:t xml:space="preserve"> </w:t>
      </w:r>
      <w:r>
        <w:rPr>
          <w:rFonts w:hint="eastAsia" w:ascii="仿宋_GB2312" w:eastAsia="仿宋_GB2312"/>
          <w:kern w:val="0"/>
          <w:szCs w:val="21"/>
        </w:rPr>
        <w:t>单位负责人签字：</w:t>
      </w:r>
    </w:p>
    <w:p>
      <w:pPr>
        <w:widowControl/>
        <w:tabs>
          <w:tab w:val="left" w:pos="1333"/>
          <w:tab w:val="left" w:pos="3793"/>
          <w:tab w:val="left" w:pos="5853"/>
        </w:tabs>
        <w:jc w:val="left"/>
        <w:rPr>
          <w:rFonts w:ascii="仿宋_GB2312" w:hAnsi="Times New Roman" w:eastAsia="仿宋_GB2312" w:cs="Times New Roman"/>
          <w:kern w:val="0"/>
          <w:szCs w:val="21"/>
        </w:rPr>
      </w:pPr>
    </w:p>
    <w:p>
      <w:pPr>
        <w:spacing w:line="600" w:lineRule="exact"/>
        <w:rPr>
          <w:rFonts w:ascii="Times New Roman"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1886251"/>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2259"/>
    <w:rsid w:val="000032D8"/>
    <w:rsid w:val="000051E0"/>
    <w:rsid w:val="0000669E"/>
    <w:rsid w:val="00007FC0"/>
    <w:rsid w:val="00010ACA"/>
    <w:rsid w:val="00010D7E"/>
    <w:rsid w:val="00014FE6"/>
    <w:rsid w:val="0001796F"/>
    <w:rsid w:val="00017C6D"/>
    <w:rsid w:val="00020B4F"/>
    <w:rsid w:val="00020E49"/>
    <w:rsid w:val="00023EA5"/>
    <w:rsid w:val="000259E1"/>
    <w:rsid w:val="0003222B"/>
    <w:rsid w:val="000323B3"/>
    <w:rsid w:val="0003403F"/>
    <w:rsid w:val="000356FD"/>
    <w:rsid w:val="00036D8A"/>
    <w:rsid w:val="00037665"/>
    <w:rsid w:val="00037E7F"/>
    <w:rsid w:val="00043168"/>
    <w:rsid w:val="000436B4"/>
    <w:rsid w:val="00044EE9"/>
    <w:rsid w:val="0004546B"/>
    <w:rsid w:val="000467EC"/>
    <w:rsid w:val="00052EAD"/>
    <w:rsid w:val="00053D0A"/>
    <w:rsid w:val="000544D4"/>
    <w:rsid w:val="00066679"/>
    <w:rsid w:val="00066825"/>
    <w:rsid w:val="00070A5D"/>
    <w:rsid w:val="00070F87"/>
    <w:rsid w:val="00072CB2"/>
    <w:rsid w:val="000740F2"/>
    <w:rsid w:val="00075C36"/>
    <w:rsid w:val="00076748"/>
    <w:rsid w:val="00076DC3"/>
    <w:rsid w:val="0008532A"/>
    <w:rsid w:val="00091000"/>
    <w:rsid w:val="00091225"/>
    <w:rsid w:val="00095E9B"/>
    <w:rsid w:val="00097309"/>
    <w:rsid w:val="000A0165"/>
    <w:rsid w:val="000A2012"/>
    <w:rsid w:val="000A2BB0"/>
    <w:rsid w:val="000A2EC5"/>
    <w:rsid w:val="000A7A09"/>
    <w:rsid w:val="000B5717"/>
    <w:rsid w:val="000B59FA"/>
    <w:rsid w:val="000C0BDA"/>
    <w:rsid w:val="000C3DFC"/>
    <w:rsid w:val="000C53E3"/>
    <w:rsid w:val="000D1C8D"/>
    <w:rsid w:val="000D5768"/>
    <w:rsid w:val="000D74DD"/>
    <w:rsid w:val="000E1BF8"/>
    <w:rsid w:val="000F1ADD"/>
    <w:rsid w:val="000F3C14"/>
    <w:rsid w:val="000F4868"/>
    <w:rsid w:val="000F5D91"/>
    <w:rsid w:val="000F686D"/>
    <w:rsid w:val="000F6E7B"/>
    <w:rsid w:val="00104E4C"/>
    <w:rsid w:val="00105631"/>
    <w:rsid w:val="00105F3E"/>
    <w:rsid w:val="001124F2"/>
    <w:rsid w:val="00112F7E"/>
    <w:rsid w:val="001134CB"/>
    <w:rsid w:val="00115AA5"/>
    <w:rsid w:val="00117561"/>
    <w:rsid w:val="001239A9"/>
    <w:rsid w:val="00127FD5"/>
    <w:rsid w:val="00134B3D"/>
    <w:rsid w:val="001371D1"/>
    <w:rsid w:val="00147B79"/>
    <w:rsid w:val="00157A54"/>
    <w:rsid w:val="00160C36"/>
    <w:rsid w:val="0016112A"/>
    <w:rsid w:val="00162F6A"/>
    <w:rsid w:val="00165F15"/>
    <w:rsid w:val="00171D19"/>
    <w:rsid w:val="001732DE"/>
    <w:rsid w:val="00173308"/>
    <w:rsid w:val="00174001"/>
    <w:rsid w:val="00175673"/>
    <w:rsid w:val="00175A04"/>
    <w:rsid w:val="0017785C"/>
    <w:rsid w:val="001878C9"/>
    <w:rsid w:val="00191FB0"/>
    <w:rsid w:val="00195FB3"/>
    <w:rsid w:val="001973FD"/>
    <w:rsid w:val="001A5C53"/>
    <w:rsid w:val="001B2895"/>
    <w:rsid w:val="001B7B0A"/>
    <w:rsid w:val="001C3B0D"/>
    <w:rsid w:val="001C5F1A"/>
    <w:rsid w:val="001C73DC"/>
    <w:rsid w:val="001D2606"/>
    <w:rsid w:val="001D63D7"/>
    <w:rsid w:val="001D65D9"/>
    <w:rsid w:val="001D6ABE"/>
    <w:rsid w:val="001E0B2D"/>
    <w:rsid w:val="001E0DCB"/>
    <w:rsid w:val="001E22E8"/>
    <w:rsid w:val="001E2AE5"/>
    <w:rsid w:val="001E6AAA"/>
    <w:rsid w:val="001E7D72"/>
    <w:rsid w:val="001F0659"/>
    <w:rsid w:val="001F570C"/>
    <w:rsid w:val="00201F56"/>
    <w:rsid w:val="0020301B"/>
    <w:rsid w:val="002033D1"/>
    <w:rsid w:val="0020427D"/>
    <w:rsid w:val="00205C7A"/>
    <w:rsid w:val="00210A8D"/>
    <w:rsid w:val="00214AD2"/>
    <w:rsid w:val="00214B7D"/>
    <w:rsid w:val="002155BA"/>
    <w:rsid w:val="00215B40"/>
    <w:rsid w:val="00216DC4"/>
    <w:rsid w:val="00220F8C"/>
    <w:rsid w:val="00221992"/>
    <w:rsid w:val="00221D73"/>
    <w:rsid w:val="00222319"/>
    <w:rsid w:val="002252E0"/>
    <w:rsid w:val="0022556B"/>
    <w:rsid w:val="0022754E"/>
    <w:rsid w:val="002374DD"/>
    <w:rsid w:val="00243B42"/>
    <w:rsid w:val="00243F49"/>
    <w:rsid w:val="002502CE"/>
    <w:rsid w:val="00256ADF"/>
    <w:rsid w:val="00263822"/>
    <w:rsid w:val="00271CA6"/>
    <w:rsid w:val="00275D72"/>
    <w:rsid w:val="0028498D"/>
    <w:rsid w:val="0028575E"/>
    <w:rsid w:val="0029159C"/>
    <w:rsid w:val="002921CE"/>
    <w:rsid w:val="002960E2"/>
    <w:rsid w:val="002A0247"/>
    <w:rsid w:val="002A1141"/>
    <w:rsid w:val="002A1ACC"/>
    <w:rsid w:val="002A4762"/>
    <w:rsid w:val="002A7137"/>
    <w:rsid w:val="002B2A9F"/>
    <w:rsid w:val="002B3E43"/>
    <w:rsid w:val="002B475C"/>
    <w:rsid w:val="002B56FC"/>
    <w:rsid w:val="002B62DD"/>
    <w:rsid w:val="002C208E"/>
    <w:rsid w:val="002C3A2E"/>
    <w:rsid w:val="002C5F35"/>
    <w:rsid w:val="002D162A"/>
    <w:rsid w:val="002D2A23"/>
    <w:rsid w:val="002D2C0A"/>
    <w:rsid w:val="002D3FED"/>
    <w:rsid w:val="002D567A"/>
    <w:rsid w:val="002D6A12"/>
    <w:rsid w:val="002E0B29"/>
    <w:rsid w:val="002E1DE6"/>
    <w:rsid w:val="002F1EC9"/>
    <w:rsid w:val="002F65AD"/>
    <w:rsid w:val="002F66CB"/>
    <w:rsid w:val="002F6948"/>
    <w:rsid w:val="002F695A"/>
    <w:rsid w:val="002F73FA"/>
    <w:rsid w:val="002F7E62"/>
    <w:rsid w:val="00301902"/>
    <w:rsid w:val="00303F57"/>
    <w:rsid w:val="00307812"/>
    <w:rsid w:val="00310FBB"/>
    <w:rsid w:val="0031387D"/>
    <w:rsid w:val="00316489"/>
    <w:rsid w:val="00323E55"/>
    <w:rsid w:val="00324226"/>
    <w:rsid w:val="00330507"/>
    <w:rsid w:val="003353DD"/>
    <w:rsid w:val="00336C23"/>
    <w:rsid w:val="003370C6"/>
    <w:rsid w:val="00337E17"/>
    <w:rsid w:val="00346D58"/>
    <w:rsid w:val="0034710F"/>
    <w:rsid w:val="00350FDD"/>
    <w:rsid w:val="00351AB6"/>
    <w:rsid w:val="00355858"/>
    <w:rsid w:val="00355EC9"/>
    <w:rsid w:val="00357408"/>
    <w:rsid w:val="00361EAE"/>
    <w:rsid w:val="0036377A"/>
    <w:rsid w:val="003676F1"/>
    <w:rsid w:val="00370436"/>
    <w:rsid w:val="00373154"/>
    <w:rsid w:val="0037417B"/>
    <w:rsid w:val="00374BE1"/>
    <w:rsid w:val="003862F0"/>
    <w:rsid w:val="00395670"/>
    <w:rsid w:val="003A02FF"/>
    <w:rsid w:val="003A15D4"/>
    <w:rsid w:val="003A1627"/>
    <w:rsid w:val="003A2259"/>
    <w:rsid w:val="003A38B7"/>
    <w:rsid w:val="003B1331"/>
    <w:rsid w:val="003B3F17"/>
    <w:rsid w:val="003B579A"/>
    <w:rsid w:val="003B612B"/>
    <w:rsid w:val="003C07E6"/>
    <w:rsid w:val="003C316C"/>
    <w:rsid w:val="003C3406"/>
    <w:rsid w:val="003C3FE3"/>
    <w:rsid w:val="003C5D11"/>
    <w:rsid w:val="003C6DE7"/>
    <w:rsid w:val="003C762F"/>
    <w:rsid w:val="003D1846"/>
    <w:rsid w:val="003D266F"/>
    <w:rsid w:val="003D45C9"/>
    <w:rsid w:val="003E1BAC"/>
    <w:rsid w:val="003E2208"/>
    <w:rsid w:val="003E38D3"/>
    <w:rsid w:val="003F0D8F"/>
    <w:rsid w:val="003F1A84"/>
    <w:rsid w:val="003F2DF4"/>
    <w:rsid w:val="003F5291"/>
    <w:rsid w:val="003F76AF"/>
    <w:rsid w:val="00404961"/>
    <w:rsid w:val="00410BA9"/>
    <w:rsid w:val="004123D6"/>
    <w:rsid w:val="0041443B"/>
    <w:rsid w:val="00415782"/>
    <w:rsid w:val="00415A8E"/>
    <w:rsid w:val="00417094"/>
    <w:rsid w:val="004201C2"/>
    <w:rsid w:val="00422CBF"/>
    <w:rsid w:val="00423FF6"/>
    <w:rsid w:val="0042425C"/>
    <w:rsid w:val="004274C2"/>
    <w:rsid w:val="00427E14"/>
    <w:rsid w:val="00432301"/>
    <w:rsid w:val="00433118"/>
    <w:rsid w:val="004332BF"/>
    <w:rsid w:val="0044021B"/>
    <w:rsid w:val="00443775"/>
    <w:rsid w:val="004446CD"/>
    <w:rsid w:val="0044564D"/>
    <w:rsid w:val="00445D43"/>
    <w:rsid w:val="0045058C"/>
    <w:rsid w:val="0045097A"/>
    <w:rsid w:val="004514D0"/>
    <w:rsid w:val="00452089"/>
    <w:rsid w:val="0045347C"/>
    <w:rsid w:val="00453F0E"/>
    <w:rsid w:val="00455DDC"/>
    <w:rsid w:val="004572FC"/>
    <w:rsid w:val="004576BE"/>
    <w:rsid w:val="004577F9"/>
    <w:rsid w:val="0046265F"/>
    <w:rsid w:val="00462736"/>
    <w:rsid w:val="00466DF5"/>
    <w:rsid w:val="00466E11"/>
    <w:rsid w:val="004715F4"/>
    <w:rsid w:val="00472F39"/>
    <w:rsid w:val="004747CA"/>
    <w:rsid w:val="00476FD7"/>
    <w:rsid w:val="00477B54"/>
    <w:rsid w:val="0048089F"/>
    <w:rsid w:val="0048273B"/>
    <w:rsid w:val="004833E1"/>
    <w:rsid w:val="004842B9"/>
    <w:rsid w:val="004875A8"/>
    <w:rsid w:val="0049321D"/>
    <w:rsid w:val="0049334B"/>
    <w:rsid w:val="0049371C"/>
    <w:rsid w:val="00493824"/>
    <w:rsid w:val="004940F7"/>
    <w:rsid w:val="00495B28"/>
    <w:rsid w:val="00497190"/>
    <w:rsid w:val="004A2A7C"/>
    <w:rsid w:val="004A2FBB"/>
    <w:rsid w:val="004B0670"/>
    <w:rsid w:val="004B4ACE"/>
    <w:rsid w:val="004B5A71"/>
    <w:rsid w:val="004C0A4D"/>
    <w:rsid w:val="004C0D03"/>
    <w:rsid w:val="004C1F2B"/>
    <w:rsid w:val="004C374F"/>
    <w:rsid w:val="004C526D"/>
    <w:rsid w:val="004C61D1"/>
    <w:rsid w:val="004D0CB6"/>
    <w:rsid w:val="004D1FCD"/>
    <w:rsid w:val="004D42B1"/>
    <w:rsid w:val="004D59A0"/>
    <w:rsid w:val="004D65C0"/>
    <w:rsid w:val="004E16D8"/>
    <w:rsid w:val="004E18F5"/>
    <w:rsid w:val="004E22DF"/>
    <w:rsid w:val="004E2DD8"/>
    <w:rsid w:val="004E456D"/>
    <w:rsid w:val="004F35C9"/>
    <w:rsid w:val="005009F2"/>
    <w:rsid w:val="005025A1"/>
    <w:rsid w:val="00506336"/>
    <w:rsid w:val="00506D27"/>
    <w:rsid w:val="005135A2"/>
    <w:rsid w:val="00514ECB"/>
    <w:rsid w:val="005169C2"/>
    <w:rsid w:val="00520461"/>
    <w:rsid w:val="00521FAB"/>
    <w:rsid w:val="005313F1"/>
    <w:rsid w:val="00531B66"/>
    <w:rsid w:val="00534336"/>
    <w:rsid w:val="00536816"/>
    <w:rsid w:val="00536B16"/>
    <w:rsid w:val="0054195F"/>
    <w:rsid w:val="00550C97"/>
    <w:rsid w:val="005524D5"/>
    <w:rsid w:val="00553634"/>
    <w:rsid w:val="005567B3"/>
    <w:rsid w:val="00556D6A"/>
    <w:rsid w:val="00562721"/>
    <w:rsid w:val="005654A3"/>
    <w:rsid w:val="00577289"/>
    <w:rsid w:val="0058269C"/>
    <w:rsid w:val="00583EF3"/>
    <w:rsid w:val="00584125"/>
    <w:rsid w:val="0058707A"/>
    <w:rsid w:val="00592498"/>
    <w:rsid w:val="0059299A"/>
    <w:rsid w:val="00592C98"/>
    <w:rsid w:val="00592DDE"/>
    <w:rsid w:val="00594092"/>
    <w:rsid w:val="00595468"/>
    <w:rsid w:val="005A0377"/>
    <w:rsid w:val="005A22DB"/>
    <w:rsid w:val="005A6BBB"/>
    <w:rsid w:val="005A6EAA"/>
    <w:rsid w:val="005B18C0"/>
    <w:rsid w:val="005B26C6"/>
    <w:rsid w:val="005B4BF0"/>
    <w:rsid w:val="005B53D1"/>
    <w:rsid w:val="005C0267"/>
    <w:rsid w:val="005C03FB"/>
    <w:rsid w:val="005C2492"/>
    <w:rsid w:val="005C259F"/>
    <w:rsid w:val="005C279A"/>
    <w:rsid w:val="005C3712"/>
    <w:rsid w:val="005C526C"/>
    <w:rsid w:val="005C65B9"/>
    <w:rsid w:val="005D02A4"/>
    <w:rsid w:val="005D4FF6"/>
    <w:rsid w:val="005D6909"/>
    <w:rsid w:val="005D7218"/>
    <w:rsid w:val="005E16D1"/>
    <w:rsid w:val="005E17C9"/>
    <w:rsid w:val="005E3937"/>
    <w:rsid w:val="005E5BD1"/>
    <w:rsid w:val="005F0EEA"/>
    <w:rsid w:val="005F5EA1"/>
    <w:rsid w:val="0060142F"/>
    <w:rsid w:val="006033F8"/>
    <w:rsid w:val="006072F0"/>
    <w:rsid w:val="00611D6D"/>
    <w:rsid w:val="00616573"/>
    <w:rsid w:val="00617380"/>
    <w:rsid w:val="00617427"/>
    <w:rsid w:val="0062181B"/>
    <w:rsid w:val="00622526"/>
    <w:rsid w:val="00623A93"/>
    <w:rsid w:val="0062767B"/>
    <w:rsid w:val="00627702"/>
    <w:rsid w:val="00631FC2"/>
    <w:rsid w:val="0063285B"/>
    <w:rsid w:val="00633B8D"/>
    <w:rsid w:val="006353EE"/>
    <w:rsid w:val="0063569A"/>
    <w:rsid w:val="00642018"/>
    <w:rsid w:val="006470F8"/>
    <w:rsid w:val="006526F3"/>
    <w:rsid w:val="00663EE7"/>
    <w:rsid w:val="0066431F"/>
    <w:rsid w:val="006658A0"/>
    <w:rsid w:val="00666303"/>
    <w:rsid w:val="006850BE"/>
    <w:rsid w:val="006927B3"/>
    <w:rsid w:val="00692A7F"/>
    <w:rsid w:val="006930A4"/>
    <w:rsid w:val="006A2FFB"/>
    <w:rsid w:val="006B384F"/>
    <w:rsid w:val="006C11A3"/>
    <w:rsid w:val="006C1B0C"/>
    <w:rsid w:val="006C3C5D"/>
    <w:rsid w:val="006C4915"/>
    <w:rsid w:val="006C5211"/>
    <w:rsid w:val="006C6D56"/>
    <w:rsid w:val="006D1958"/>
    <w:rsid w:val="006D3790"/>
    <w:rsid w:val="006D51DC"/>
    <w:rsid w:val="006E0AAC"/>
    <w:rsid w:val="006E1063"/>
    <w:rsid w:val="006E3A0E"/>
    <w:rsid w:val="006E6D86"/>
    <w:rsid w:val="006E740F"/>
    <w:rsid w:val="006F0BEB"/>
    <w:rsid w:val="006F1710"/>
    <w:rsid w:val="006F1927"/>
    <w:rsid w:val="006F491E"/>
    <w:rsid w:val="006F58E7"/>
    <w:rsid w:val="006F6D05"/>
    <w:rsid w:val="00705715"/>
    <w:rsid w:val="007062C4"/>
    <w:rsid w:val="00710033"/>
    <w:rsid w:val="0071178F"/>
    <w:rsid w:val="00713717"/>
    <w:rsid w:val="00714594"/>
    <w:rsid w:val="00715A54"/>
    <w:rsid w:val="007169DF"/>
    <w:rsid w:val="007172A7"/>
    <w:rsid w:val="00717CB7"/>
    <w:rsid w:val="0072082F"/>
    <w:rsid w:val="00721C51"/>
    <w:rsid w:val="00735618"/>
    <w:rsid w:val="00737F64"/>
    <w:rsid w:val="00742348"/>
    <w:rsid w:val="0074308B"/>
    <w:rsid w:val="0074328E"/>
    <w:rsid w:val="00743898"/>
    <w:rsid w:val="00744437"/>
    <w:rsid w:val="00745110"/>
    <w:rsid w:val="00754E6D"/>
    <w:rsid w:val="00755D95"/>
    <w:rsid w:val="00756945"/>
    <w:rsid w:val="00757F21"/>
    <w:rsid w:val="00761769"/>
    <w:rsid w:val="00763E79"/>
    <w:rsid w:val="007652BA"/>
    <w:rsid w:val="00770AB3"/>
    <w:rsid w:val="00772784"/>
    <w:rsid w:val="00773D2A"/>
    <w:rsid w:val="00777582"/>
    <w:rsid w:val="00780CF8"/>
    <w:rsid w:val="007855FE"/>
    <w:rsid w:val="00786E0F"/>
    <w:rsid w:val="00787E1C"/>
    <w:rsid w:val="00787F3A"/>
    <w:rsid w:val="00790EDD"/>
    <w:rsid w:val="00793E35"/>
    <w:rsid w:val="00794234"/>
    <w:rsid w:val="007951DC"/>
    <w:rsid w:val="00795408"/>
    <w:rsid w:val="00795C2B"/>
    <w:rsid w:val="00797A5F"/>
    <w:rsid w:val="007A0536"/>
    <w:rsid w:val="007A2C2C"/>
    <w:rsid w:val="007A478E"/>
    <w:rsid w:val="007A7230"/>
    <w:rsid w:val="007A7E1D"/>
    <w:rsid w:val="007B1ECC"/>
    <w:rsid w:val="007B2D99"/>
    <w:rsid w:val="007B3E23"/>
    <w:rsid w:val="007B4B95"/>
    <w:rsid w:val="007B7BBA"/>
    <w:rsid w:val="007C5657"/>
    <w:rsid w:val="007C6EB1"/>
    <w:rsid w:val="007D0B5D"/>
    <w:rsid w:val="007D136B"/>
    <w:rsid w:val="007D1FB9"/>
    <w:rsid w:val="007D5F2E"/>
    <w:rsid w:val="007D7299"/>
    <w:rsid w:val="007E4170"/>
    <w:rsid w:val="007E5AFB"/>
    <w:rsid w:val="007E71BB"/>
    <w:rsid w:val="007F27ED"/>
    <w:rsid w:val="008003A5"/>
    <w:rsid w:val="008011C1"/>
    <w:rsid w:val="0080222A"/>
    <w:rsid w:val="00811A28"/>
    <w:rsid w:val="00812BE5"/>
    <w:rsid w:val="00812FD9"/>
    <w:rsid w:val="008131D3"/>
    <w:rsid w:val="008137AE"/>
    <w:rsid w:val="00816A4F"/>
    <w:rsid w:val="008231DD"/>
    <w:rsid w:val="0082491B"/>
    <w:rsid w:val="00825EA9"/>
    <w:rsid w:val="00827ADD"/>
    <w:rsid w:val="008302B1"/>
    <w:rsid w:val="00830AD2"/>
    <w:rsid w:val="008337E5"/>
    <w:rsid w:val="0083568E"/>
    <w:rsid w:val="00835D2B"/>
    <w:rsid w:val="0084371B"/>
    <w:rsid w:val="00844F5C"/>
    <w:rsid w:val="0084776D"/>
    <w:rsid w:val="00851AA9"/>
    <w:rsid w:val="008524C7"/>
    <w:rsid w:val="00853AE3"/>
    <w:rsid w:val="0085702E"/>
    <w:rsid w:val="008570B4"/>
    <w:rsid w:val="00865F31"/>
    <w:rsid w:val="008665DE"/>
    <w:rsid w:val="00867A1A"/>
    <w:rsid w:val="0087009F"/>
    <w:rsid w:val="00870349"/>
    <w:rsid w:val="0087219D"/>
    <w:rsid w:val="00872DE2"/>
    <w:rsid w:val="008766B1"/>
    <w:rsid w:val="00876EEE"/>
    <w:rsid w:val="0088480A"/>
    <w:rsid w:val="008862FB"/>
    <w:rsid w:val="008867EF"/>
    <w:rsid w:val="008900CB"/>
    <w:rsid w:val="00892854"/>
    <w:rsid w:val="008946BF"/>
    <w:rsid w:val="008A31A1"/>
    <w:rsid w:val="008A6783"/>
    <w:rsid w:val="008A67E5"/>
    <w:rsid w:val="008A6FA1"/>
    <w:rsid w:val="008B07EB"/>
    <w:rsid w:val="008B20D1"/>
    <w:rsid w:val="008B4A34"/>
    <w:rsid w:val="008B5DFF"/>
    <w:rsid w:val="008B7877"/>
    <w:rsid w:val="008B7C71"/>
    <w:rsid w:val="008C0CF2"/>
    <w:rsid w:val="008C0F55"/>
    <w:rsid w:val="008C179C"/>
    <w:rsid w:val="008C3E32"/>
    <w:rsid w:val="008C4E86"/>
    <w:rsid w:val="008C610B"/>
    <w:rsid w:val="008C795A"/>
    <w:rsid w:val="008C7D00"/>
    <w:rsid w:val="008D0579"/>
    <w:rsid w:val="008D565A"/>
    <w:rsid w:val="008D5732"/>
    <w:rsid w:val="008E1DE8"/>
    <w:rsid w:val="008E7704"/>
    <w:rsid w:val="008F0366"/>
    <w:rsid w:val="008F1DFF"/>
    <w:rsid w:val="008F262D"/>
    <w:rsid w:val="008F311D"/>
    <w:rsid w:val="008F419E"/>
    <w:rsid w:val="008F4F14"/>
    <w:rsid w:val="008F7BE5"/>
    <w:rsid w:val="0090000C"/>
    <w:rsid w:val="009007A1"/>
    <w:rsid w:val="009017FF"/>
    <w:rsid w:val="00902974"/>
    <w:rsid w:val="00902A25"/>
    <w:rsid w:val="00903847"/>
    <w:rsid w:val="00903DCE"/>
    <w:rsid w:val="00912AD2"/>
    <w:rsid w:val="009165FA"/>
    <w:rsid w:val="0091758C"/>
    <w:rsid w:val="0091790B"/>
    <w:rsid w:val="00920B98"/>
    <w:rsid w:val="00934033"/>
    <w:rsid w:val="00934D44"/>
    <w:rsid w:val="009442EE"/>
    <w:rsid w:val="0094435B"/>
    <w:rsid w:val="00950285"/>
    <w:rsid w:val="009527EB"/>
    <w:rsid w:val="009564C0"/>
    <w:rsid w:val="009569F6"/>
    <w:rsid w:val="00961F02"/>
    <w:rsid w:val="00962428"/>
    <w:rsid w:val="00962B19"/>
    <w:rsid w:val="00963265"/>
    <w:rsid w:val="00971F98"/>
    <w:rsid w:val="009725AD"/>
    <w:rsid w:val="00972EF6"/>
    <w:rsid w:val="00973B8D"/>
    <w:rsid w:val="00974BA3"/>
    <w:rsid w:val="00980763"/>
    <w:rsid w:val="009826C6"/>
    <w:rsid w:val="00987FB6"/>
    <w:rsid w:val="009934EE"/>
    <w:rsid w:val="00993D82"/>
    <w:rsid w:val="009A2636"/>
    <w:rsid w:val="009B0B09"/>
    <w:rsid w:val="009B17C0"/>
    <w:rsid w:val="009C0C21"/>
    <w:rsid w:val="009C1349"/>
    <w:rsid w:val="009C17A7"/>
    <w:rsid w:val="009C21EB"/>
    <w:rsid w:val="009C3D72"/>
    <w:rsid w:val="009C3FC3"/>
    <w:rsid w:val="009C58AB"/>
    <w:rsid w:val="009C595A"/>
    <w:rsid w:val="009D2CAB"/>
    <w:rsid w:val="009D51A6"/>
    <w:rsid w:val="009E2569"/>
    <w:rsid w:val="009E2EB0"/>
    <w:rsid w:val="009E6748"/>
    <w:rsid w:val="009E684C"/>
    <w:rsid w:val="009F0305"/>
    <w:rsid w:val="009F3A26"/>
    <w:rsid w:val="009F4299"/>
    <w:rsid w:val="00A058C6"/>
    <w:rsid w:val="00A0606F"/>
    <w:rsid w:val="00A0719D"/>
    <w:rsid w:val="00A07838"/>
    <w:rsid w:val="00A12E61"/>
    <w:rsid w:val="00A15F8C"/>
    <w:rsid w:val="00A20BD8"/>
    <w:rsid w:val="00A2126A"/>
    <w:rsid w:val="00A212CB"/>
    <w:rsid w:val="00A2243B"/>
    <w:rsid w:val="00A22DA4"/>
    <w:rsid w:val="00A33A41"/>
    <w:rsid w:val="00A36696"/>
    <w:rsid w:val="00A36DB2"/>
    <w:rsid w:val="00A37B89"/>
    <w:rsid w:val="00A406CD"/>
    <w:rsid w:val="00A40701"/>
    <w:rsid w:val="00A41028"/>
    <w:rsid w:val="00A41287"/>
    <w:rsid w:val="00A44AD7"/>
    <w:rsid w:val="00A52437"/>
    <w:rsid w:val="00A5290D"/>
    <w:rsid w:val="00A55F2A"/>
    <w:rsid w:val="00A57927"/>
    <w:rsid w:val="00A57CA7"/>
    <w:rsid w:val="00A64822"/>
    <w:rsid w:val="00A661C1"/>
    <w:rsid w:val="00A737F4"/>
    <w:rsid w:val="00A75E6F"/>
    <w:rsid w:val="00A76F7E"/>
    <w:rsid w:val="00A76FF0"/>
    <w:rsid w:val="00A7720E"/>
    <w:rsid w:val="00A804F4"/>
    <w:rsid w:val="00A8284D"/>
    <w:rsid w:val="00A82B94"/>
    <w:rsid w:val="00A846D2"/>
    <w:rsid w:val="00A84B43"/>
    <w:rsid w:val="00A85DF5"/>
    <w:rsid w:val="00A87B66"/>
    <w:rsid w:val="00A919F1"/>
    <w:rsid w:val="00A93244"/>
    <w:rsid w:val="00AA345D"/>
    <w:rsid w:val="00AA5B99"/>
    <w:rsid w:val="00AB281D"/>
    <w:rsid w:val="00AB76D3"/>
    <w:rsid w:val="00AC1D85"/>
    <w:rsid w:val="00AC4C7D"/>
    <w:rsid w:val="00AC6751"/>
    <w:rsid w:val="00AC6A53"/>
    <w:rsid w:val="00AD0506"/>
    <w:rsid w:val="00AD118C"/>
    <w:rsid w:val="00AD1581"/>
    <w:rsid w:val="00AD26D3"/>
    <w:rsid w:val="00AD5AC6"/>
    <w:rsid w:val="00AD7128"/>
    <w:rsid w:val="00AE1718"/>
    <w:rsid w:val="00AE2610"/>
    <w:rsid w:val="00AE605F"/>
    <w:rsid w:val="00AF456C"/>
    <w:rsid w:val="00AF7B93"/>
    <w:rsid w:val="00B00593"/>
    <w:rsid w:val="00B00FF6"/>
    <w:rsid w:val="00B043A2"/>
    <w:rsid w:val="00B04AFA"/>
    <w:rsid w:val="00B05B64"/>
    <w:rsid w:val="00B12AFA"/>
    <w:rsid w:val="00B13DCF"/>
    <w:rsid w:val="00B204F0"/>
    <w:rsid w:val="00B21065"/>
    <w:rsid w:val="00B24D63"/>
    <w:rsid w:val="00B26073"/>
    <w:rsid w:val="00B26DD2"/>
    <w:rsid w:val="00B3038A"/>
    <w:rsid w:val="00B34427"/>
    <w:rsid w:val="00B37E88"/>
    <w:rsid w:val="00B400C7"/>
    <w:rsid w:val="00B4288A"/>
    <w:rsid w:val="00B43134"/>
    <w:rsid w:val="00B450DC"/>
    <w:rsid w:val="00B53253"/>
    <w:rsid w:val="00B53FAB"/>
    <w:rsid w:val="00B56B8B"/>
    <w:rsid w:val="00B61D41"/>
    <w:rsid w:val="00B658C2"/>
    <w:rsid w:val="00B67029"/>
    <w:rsid w:val="00B672A3"/>
    <w:rsid w:val="00B70CC4"/>
    <w:rsid w:val="00B70E01"/>
    <w:rsid w:val="00B71468"/>
    <w:rsid w:val="00B73D46"/>
    <w:rsid w:val="00B75211"/>
    <w:rsid w:val="00B76A2B"/>
    <w:rsid w:val="00B7729E"/>
    <w:rsid w:val="00B81575"/>
    <w:rsid w:val="00B81C4C"/>
    <w:rsid w:val="00B843B0"/>
    <w:rsid w:val="00B848DD"/>
    <w:rsid w:val="00B91F81"/>
    <w:rsid w:val="00B95620"/>
    <w:rsid w:val="00B9642E"/>
    <w:rsid w:val="00BA090F"/>
    <w:rsid w:val="00BA1E71"/>
    <w:rsid w:val="00BA215F"/>
    <w:rsid w:val="00BB2AE6"/>
    <w:rsid w:val="00BB384E"/>
    <w:rsid w:val="00BB5B97"/>
    <w:rsid w:val="00BB6C22"/>
    <w:rsid w:val="00BC28AF"/>
    <w:rsid w:val="00BC5409"/>
    <w:rsid w:val="00BC62D2"/>
    <w:rsid w:val="00BC69D2"/>
    <w:rsid w:val="00BD0A6A"/>
    <w:rsid w:val="00BD14F2"/>
    <w:rsid w:val="00BD3FA3"/>
    <w:rsid w:val="00BD43AF"/>
    <w:rsid w:val="00BD474A"/>
    <w:rsid w:val="00BE0A2B"/>
    <w:rsid w:val="00BE7CC1"/>
    <w:rsid w:val="00BF151B"/>
    <w:rsid w:val="00BF3709"/>
    <w:rsid w:val="00BF5F60"/>
    <w:rsid w:val="00C04EC0"/>
    <w:rsid w:val="00C0529B"/>
    <w:rsid w:val="00C10946"/>
    <w:rsid w:val="00C11191"/>
    <w:rsid w:val="00C12B36"/>
    <w:rsid w:val="00C136BC"/>
    <w:rsid w:val="00C1463D"/>
    <w:rsid w:val="00C20B9A"/>
    <w:rsid w:val="00C20DBE"/>
    <w:rsid w:val="00C2194D"/>
    <w:rsid w:val="00C2255E"/>
    <w:rsid w:val="00C27578"/>
    <w:rsid w:val="00C304B9"/>
    <w:rsid w:val="00C34E58"/>
    <w:rsid w:val="00C41174"/>
    <w:rsid w:val="00C50993"/>
    <w:rsid w:val="00C54FE3"/>
    <w:rsid w:val="00C55ED1"/>
    <w:rsid w:val="00C55F1A"/>
    <w:rsid w:val="00C6421F"/>
    <w:rsid w:val="00C707C3"/>
    <w:rsid w:val="00C7366B"/>
    <w:rsid w:val="00C74BB3"/>
    <w:rsid w:val="00C82178"/>
    <w:rsid w:val="00C87419"/>
    <w:rsid w:val="00C9161F"/>
    <w:rsid w:val="00C92CBD"/>
    <w:rsid w:val="00C930CE"/>
    <w:rsid w:val="00C95582"/>
    <w:rsid w:val="00C97652"/>
    <w:rsid w:val="00C97ADE"/>
    <w:rsid w:val="00CA00F4"/>
    <w:rsid w:val="00CA0753"/>
    <w:rsid w:val="00CA233E"/>
    <w:rsid w:val="00CA70F8"/>
    <w:rsid w:val="00CA7716"/>
    <w:rsid w:val="00CB56F9"/>
    <w:rsid w:val="00CB7C68"/>
    <w:rsid w:val="00CC4240"/>
    <w:rsid w:val="00CC4401"/>
    <w:rsid w:val="00CC6796"/>
    <w:rsid w:val="00CC6F75"/>
    <w:rsid w:val="00CD20C2"/>
    <w:rsid w:val="00CD3C0D"/>
    <w:rsid w:val="00CD6F57"/>
    <w:rsid w:val="00CE3475"/>
    <w:rsid w:val="00CE3DC6"/>
    <w:rsid w:val="00CE4565"/>
    <w:rsid w:val="00CE5179"/>
    <w:rsid w:val="00CF0159"/>
    <w:rsid w:val="00CF3659"/>
    <w:rsid w:val="00CF4A1C"/>
    <w:rsid w:val="00D01731"/>
    <w:rsid w:val="00D026EC"/>
    <w:rsid w:val="00D04A50"/>
    <w:rsid w:val="00D05492"/>
    <w:rsid w:val="00D13A97"/>
    <w:rsid w:val="00D1423E"/>
    <w:rsid w:val="00D15E12"/>
    <w:rsid w:val="00D16570"/>
    <w:rsid w:val="00D203F3"/>
    <w:rsid w:val="00D30B64"/>
    <w:rsid w:val="00D3165F"/>
    <w:rsid w:val="00D328DA"/>
    <w:rsid w:val="00D36DA3"/>
    <w:rsid w:val="00D44C1C"/>
    <w:rsid w:val="00D452BA"/>
    <w:rsid w:val="00D45BC3"/>
    <w:rsid w:val="00D46BFF"/>
    <w:rsid w:val="00D47FC1"/>
    <w:rsid w:val="00D51779"/>
    <w:rsid w:val="00D54FDC"/>
    <w:rsid w:val="00D55DF7"/>
    <w:rsid w:val="00D600F2"/>
    <w:rsid w:val="00D64176"/>
    <w:rsid w:val="00D6433B"/>
    <w:rsid w:val="00D658CC"/>
    <w:rsid w:val="00D735A6"/>
    <w:rsid w:val="00D77D25"/>
    <w:rsid w:val="00D809D4"/>
    <w:rsid w:val="00D901B6"/>
    <w:rsid w:val="00DA699D"/>
    <w:rsid w:val="00DA79FA"/>
    <w:rsid w:val="00DB1451"/>
    <w:rsid w:val="00DB6BE2"/>
    <w:rsid w:val="00DC19CC"/>
    <w:rsid w:val="00DC3B1D"/>
    <w:rsid w:val="00DC3E89"/>
    <w:rsid w:val="00DC4157"/>
    <w:rsid w:val="00DD438A"/>
    <w:rsid w:val="00DD6203"/>
    <w:rsid w:val="00DE0F1D"/>
    <w:rsid w:val="00DE27C6"/>
    <w:rsid w:val="00DF02B9"/>
    <w:rsid w:val="00DF053B"/>
    <w:rsid w:val="00DF0B3B"/>
    <w:rsid w:val="00DF1471"/>
    <w:rsid w:val="00DF1BAB"/>
    <w:rsid w:val="00DF47F1"/>
    <w:rsid w:val="00DF5981"/>
    <w:rsid w:val="00DF7D0E"/>
    <w:rsid w:val="00E00181"/>
    <w:rsid w:val="00E02E36"/>
    <w:rsid w:val="00E0717E"/>
    <w:rsid w:val="00E10E97"/>
    <w:rsid w:val="00E123C0"/>
    <w:rsid w:val="00E16214"/>
    <w:rsid w:val="00E16C41"/>
    <w:rsid w:val="00E17C3B"/>
    <w:rsid w:val="00E20361"/>
    <w:rsid w:val="00E21082"/>
    <w:rsid w:val="00E31C35"/>
    <w:rsid w:val="00E327F8"/>
    <w:rsid w:val="00E44824"/>
    <w:rsid w:val="00E449B4"/>
    <w:rsid w:val="00E44D1E"/>
    <w:rsid w:val="00E45B8D"/>
    <w:rsid w:val="00E505E2"/>
    <w:rsid w:val="00E51159"/>
    <w:rsid w:val="00E577F4"/>
    <w:rsid w:val="00E62986"/>
    <w:rsid w:val="00E62E40"/>
    <w:rsid w:val="00E70645"/>
    <w:rsid w:val="00E721D5"/>
    <w:rsid w:val="00E7443B"/>
    <w:rsid w:val="00E74469"/>
    <w:rsid w:val="00E81E58"/>
    <w:rsid w:val="00E84484"/>
    <w:rsid w:val="00E85C94"/>
    <w:rsid w:val="00E8629D"/>
    <w:rsid w:val="00E87149"/>
    <w:rsid w:val="00E9011C"/>
    <w:rsid w:val="00E92659"/>
    <w:rsid w:val="00E9270E"/>
    <w:rsid w:val="00EA0128"/>
    <w:rsid w:val="00EA4CB7"/>
    <w:rsid w:val="00EB3B52"/>
    <w:rsid w:val="00EC3AC2"/>
    <w:rsid w:val="00ED23FA"/>
    <w:rsid w:val="00ED2BFD"/>
    <w:rsid w:val="00ED6F0F"/>
    <w:rsid w:val="00EE0CE4"/>
    <w:rsid w:val="00EE53E9"/>
    <w:rsid w:val="00EE5F8A"/>
    <w:rsid w:val="00EE7134"/>
    <w:rsid w:val="00EF4238"/>
    <w:rsid w:val="00F02CBF"/>
    <w:rsid w:val="00F04ACE"/>
    <w:rsid w:val="00F05D97"/>
    <w:rsid w:val="00F07560"/>
    <w:rsid w:val="00F12F9E"/>
    <w:rsid w:val="00F1530F"/>
    <w:rsid w:val="00F16356"/>
    <w:rsid w:val="00F17659"/>
    <w:rsid w:val="00F2037C"/>
    <w:rsid w:val="00F209E7"/>
    <w:rsid w:val="00F2318B"/>
    <w:rsid w:val="00F24662"/>
    <w:rsid w:val="00F247F5"/>
    <w:rsid w:val="00F27F67"/>
    <w:rsid w:val="00F35CBC"/>
    <w:rsid w:val="00F40306"/>
    <w:rsid w:val="00F4060A"/>
    <w:rsid w:val="00F40876"/>
    <w:rsid w:val="00F40F79"/>
    <w:rsid w:val="00F43B43"/>
    <w:rsid w:val="00F537E4"/>
    <w:rsid w:val="00F57D7E"/>
    <w:rsid w:val="00F6069C"/>
    <w:rsid w:val="00F608ED"/>
    <w:rsid w:val="00F6145E"/>
    <w:rsid w:val="00F61912"/>
    <w:rsid w:val="00F61B48"/>
    <w:rsid w:val="00F636D8"/>
    <w:rsid w:val="00F71B92"/>
    <w:rsid w:val="00F75185"/>
    <w:rsid w:val="00F777B8"/>
    <w:rsid w:val="00F90BE0"/>
    <w:rsid w:val="00F92197"/>
    <w:rsid w:val="00F92F04"/>
    <w:rsid w:val="00F943A3"/>
    <w:rsid w:val="00F95989"/>
    <w:rsid w:val="00FA0879"/>
    <w:rsid w:val="00FA2167"/>
    <w:rsid w:val="00FA5176"/>
    <w:rsid w:val="00FA56A6"/>
    <w:rsid w:val="00FB0824"/>
    <w:rsid w:val="00FB2EC1"/>
    <w:rsid w:val="00FB5658"/>
    <w:rsid w:val="00FC0E25"/>
    <w:rsid w:val="00FC1B8E"/>
    <w:rsid w:val="00FC489F"/>
    <w:rsid w:val="00FD1A57"/>
    <w:rsid w:val="00FD32D0"/>
    <w:rsid w:val="00FD472A"/>
    <w:rsid w:val="00FD642A"/>
    <w:rsid w:val="00FD7872"/>
    <w:rsid w:val="00FE1337"/>
    <w:rsid w:val="00FE25B3"/>
    <w:rsid w:val="00FE3AE7"/>
    <w:rsid w:val="00FE73E3"/>
    <w:rsid w:val="00FF206D"/>
    <w:rsid w:val="05FE2E0D"/>
    <w:rsid w:val="08897810"/>
    <w:rsid w:val="168B5B07"/>
    <w:rsid w:val="1C286C05"/>
    <w:rsid w:val="1CAB67C2"/>
    <w:rsid w:val="1D356B61"/>
    <w:rsid w:val="1EE3313D"/>
    <w:rsid w:val="20902821"/>
    <w:rsid w:val="25BC5C95"/>
    <w:rsid w:val="26A05A41"/>
    <w:rsid w:val="2B3D6DEC"/>
    <w:rsid w:val="2B710ED0"/>
    <w:rsid w:val="2D63045D"/>
    <w:rsid w:val="2DDE1849"/>
    <w:rsid w:val="2E466788"/>
    <w:rsid w:val="32335968"/>
    <w:rsid w:val="336D2A4C"/>
    <w:rsid w:val="35312D5D"/>
    <w:rsid w:val="35527059"/>
    <w:rsid w:val="39D91A39"/>
    <w:rsid w:val="3D7B4699"/>
    <w:rsid w:val="3D94694B"/>
    <w:rsid w:val="3F1F71C9"/>
    <w:rsid w:val="444F096D"/>
    <w:rsid w:val="44D06B8B"/>
    <w:rsid w:val="451B4EC2"/>
    <w:rsid w:val="481072FF"/>
    <w:rsid w:val="4CF24A0A"/>
    <w:rsid w:val="4E0A093D"/>
    <w:rsid w:val="4E860348"/>
    <w:rsid w:val="52246908"/>
    <w:rsid w:val="55A53B69"/>
    <w:rsid w:val="570F523D"/>
    <w:rsid w:val="58987DF3"/>
    <w:rsid w:val="5AA61E6E"/>
    <w:rsid w:val="62144A12"/>
    <w:rsid w:val="6823326F"/>
    <w:rsid w:val="70192DF8"/>
    <w:rsid w:val="703102BF"/>
    <w:rsid w:val="72AC6162"/>
    <w:rsid w:val="7AFC1D42"/>
    <w:rsid w:val="7B545723"/>
    <w:rsid w:val="7C9734A0"/>
    <w:rsid w:val="7EF82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1932D-06B8-4B5B-8E41-4C307424F3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98</Words>
  <Characters>563</Characters>
  <Lines>4</Lines>
  <Paragraphs>1</Paragraphs>
  <TotalTime>0</TotalTime>
  <ScaleCrop>false</ScaleCrop>
  <LinksUpToDate>false</LinksUpToDate>
  <CharactersWithSpaces>660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2020-03-20T01:56:00Z</dcterms:created>
  <dc:creator>樊颖 10.104.101.200</dc:creator>
  <cp:lastModifiedBy>hi</cp:lastModifiedBy>
  <cp:lastPrinted>2019-10-09T02:37:00Z</cp:lastPrinted>
  <dcterms:modified xsi:type="dcterms:W3CDTF">2020-07-10T01:21:44Z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