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9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tabs>
          <w:tab w:val="left" w:pos="852"/>
        </w:tabs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3"/>
          <w:kern w:val="2"/>
          <w:sz w:val="44"/>
          <w:szCs w:val="44"/>
          <w:lang w:val="en-US" w:eastAsia="zh-CN" w:bidi="ar-SA"/>
        </w:rPr>
        <w:t>衡东县医疗保障局公开遴选（选调）工作人员计划条件表</w:t>
      </w:r>
    </w:p>
    <w:tbl>
      <w:tblPr>
        <w:tblStyle w:val="5"/>
        <w:tblpPr w:leftFromText="180" w:rightFromText="180" w:vertAnchor="text" w:horzAnchor="page" w:tblpX="1406" w:tblpY="122"/>
        <w:tblOverlap w:val="never"/>
        <w:tblW w:w="14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62"/>
        <w:gridCol w:w="1562"/>
        <w:gridCol w:w="1370"/>
        <w:gridCol w:w="1124"/>
        <w:gridCol w:w="987"/>
        <w:gridCol w:w="1488"/>
        <w:gridCol w:w="1975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561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62" w:type="dxa"/>
            <w:vAlign w:val="center"/>
          </w:tcPr>
          <w:p>
            <w:pPr>
              <w:bidi w:val="0"/>
              <w:jc w:val="center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职位名称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职位性质</w:t>
            </w:r>
          </w:p>
        </w:tc>
        <w:tc>
          <w:tcPr>
            <w:tcW w:w="1370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选调计划</w:t>
            </w:r>
          </w:p>
        </w:tc>
        <w:tc>
          <w:tcPr>
            <w:tcW w:w="1124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  <w:p>
            <w:pPr>
              <w:pStyle w:val="2"/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  <w:tc>
          <w:tcPr>
            <w:tcW w:w="1488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最低学历（学位）要求</w:t>
            </w: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61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衡东县医疗保障局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文字综合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行政编制</w:t>
            </w:r>
          </w:p>
        </w:tc>
        <w:tc>
          <w:tcPr>
            <w:tcW w:w="1370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35周岁及以下（1988年3月1日以后）</w:t>
            </w:r>
          </w:p>
        </w:tc>
        <w:tc>
          <w:tcPr>
            <w:tcW w:w="1488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61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衡东县医疗保障基金监管事务中心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基金监管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全额事业</w:t>
            </w:r>
          </w:p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编制</w:t>
            </w:r>
          </w:p>
        </w:tc>
        <w:tc>
          <w:tcPr>
            <w:tcW w:w="137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大学专科</w:t>
            </w: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医学大类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具有医师护师药师中级职称的，年龄可放宽至40周岁（1983年3月1日以后）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56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财政、财务管理、财务会计教育、会计学、会计电算化、审计学、会计信息管理。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具有会计中级职称的，年龄可放宽至40周岁（1983年3月1日以后）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561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衡东县医疗保障事务中心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医药审核</w:t>
            </w:r>
          </w:p>
        </w:tc>
        <w:tc>
          <w:tcPr>
            <w:tcW w:w="1562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全额事业</w:t>
            </w:r>
          </w:p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编制</w:t>
            </w:r>
          </w:p>
        </w:tc>
        <w:tc>
          <w:tcPr>
            <w:tcW w:w="1370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大学专科</w:t>
            </w:r>
          </w:p>
        </w:tc>
        <w:tc>
          <w:tcPr>
            <w:tcW w:w="1975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医学大类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具有医师护师药师中级职称的，年龄可放宽至40周岁（1983年3月1日以后）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5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2024-03-27T07:00:46Z</dcterms:created>
  <dc:creator>C</dc:creator>
  <cp:lastModifiedBy>C</cp:lastModifiedBy>
  <dcterms:modified xsi:type="dcterms:W3CDTF">2024-03-27T07:01:02Z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