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 w:val="0"/>
        <w:autoSpaceDN w:val="0"/>
        <w:spacing w:after="100" w:afterAutospacing="1" w:line="120" w:lineRule="auto"/>
        <w:rPr>
          <w:rFonts w:hint="eastAsia" w:ascii="黑体" w:hAnsi="黑体" w:eastAsia="黑体" w:cs="黑体"/>
          <w:snapToGrid w:val="0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snapToGrid w:val="0"/>
          <w:color w:val="000000" w:themeColor="text1"/>
          <w:sz w:val="28"/>
          <w:szCs w:val="28"/>
          <w:highlight w:val="none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snapToGrid w:val="0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5</w:t>
      </w:r>
    </w:p>
    <w:p>
      <w:pPr>
        <w:spacing w:after="0" w:line="5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kern w:val="2"/>
          <w:sz w:val="44"/>
          <w:highlight w:val="none"/>
          <w:lang w:eastAsia="zh-CN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kern w:val="2"/>
          <w:sz w:val="44"/>
          <w:highlight w:val="none"/>
          <w:lang w:val="en-US" w:eastAsia="zh-CN"/>
          <w14:textFill>
            <w14:solidFill>
              <w14:schemeClr w14:val="tx1"/>
            </w14:solidFill>
          </w14:textFill>
        </w:rPr>
        <w:t>衡东县职业中专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kern w:val="2"/>
          <w:sz w:val="44"/>
          <w:highlight w:val="none"/>
          <w:lang w:eastAsia="zh-CN"/>
          <w14:textFill>
            <w14:solidFill>
              <w14:schemeClr w14:val="tx1"/>
            </w14:solidFill>
          </w14:textFill>
        </w:rPr>
        <w:t>学校情况简介</w:t>
      </w:r>
      <w:bookmarkEnd w:id="0"/>
    </w:p>
    <w:p>
      <w:pPr>
        <w:pStyle w:val="2"/>
        <w:rPr>
          <w:rFonts w:hint="eastAsia"/>
          <w:color w:val="000000" w:themeColor="text1"/>
          <w:highlight w:val="none"/>
          <w:lang w:eastAsia="zh-CN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ind w:firstLine="645"/>
        <w:rPr>
          <w:rFonts w:hint="eastAsia" w:ascii="仿宋" w:hAnsi="仿宋" w:eastAsia="仿宋" w:cs="仿宋"/>
          <w:bCs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Cs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衡东县职业中等专业学校是衡东唯一的公办职业学校，是经国家教委批准成为首批省政府授牌的省重点中等职业学校。学校连续六年获评衡阳市中等职业学校先进单位，2022年成为衡阳市首批获得“湖南省楚怡优质中职学校和优质专业群”建设项目的单位。教育教学质量“衡阳领先、湖南一流”。</w:t>
      </w:r>
      <w:r>
        <w:rPr>
          <w:rFonts w:hint="eastAsia" w:ascii="仿宋" w:hAnsi="仿宋" w:eastAsia="仿宋" w:cs="仿宋"/>
          <w:bCs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“三有”德育模式成为湖南省中职学校的标杆。</w:t>
      </w:r>
    </w:p>
    <w:p>
      <w:pPr>
        <w:spacing w:line="560" w:lineRule="exact"/>
        <w:ind w:firstLine="645"/>
        <w:rPr>
          <w:rFonts w:hint="eastAsia" w:ascii="仿宋" w:hAnsi="仿宋" w:eastAsia="仿宋" w:cs="仿宋"/>
          <w:bCs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Cs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学校新校区占地180亩，规划建筑面积10万余㎡，学校有电子信息技术、现代服务、现代制造、文化艺术四个专业大类，开设了电子技术应用、工业机器人技术应用、网络技术应用、数字媒体技术应用、服装设计与工艺、会计、数控技术应用、中餐烹饪、汽车运用与维修、计算机应用、新能源汽车运用与维修、工艺美术、电子商务、高</w:t>
      </w:r>
      <w:r>
        <w:rPr>
          <w:rFonts w:hint="eastAsia" w:ascii="仿宋" w:hAnsi="仿宋" w:eastAsia="仿宋" w:cs="仿宋"/>
          <w:bCs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星</w:t>
      </w:r>
      <w:r>
        <w:rPr>
          <w:rFonts w:hint="eastAsia" w:ascii="仿宋" w:hAnsi="仿宋" w:eastAsia="仿宋" w:cs="仿宋"/>
          <w:bCs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级饭店运营与管理14个专业。</w:t>
      </w:r>
    </w:p>
    <w:p>
      <w:pPr>
        <w:pStyle w:val="2"/>
        <w:jc w:val="both"/>
        <w:rPr>
          <w:rFonts w:hint="eastAsia" w:ascii="仿宋" w:hAnsi="仿宋" w:eastAsia="仿宋" w:cs="仿宋"/>
          <w:b w:val="0"/>
          <w:bCs w:val="0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</w:p>
    <w:p>
      <w:pPr>
        <w:pStyle w:val="2"/>
        <w:jc w:val="both"/>
        <w:rPr>
          <w:rFonts w:hint="eastAsia" w:ascii="仿宋" w:hAnsi="仿宋" w:eastAsia="仿宋" w:cs="仿宋"/>
          <w:b w:val="0"/>
          <w:bCs w:val="0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yY2Y5Y2UxZjkwY2NiYzg1MTM4ZmQzOTFhYWJhY2IifQ=="/>
  </w:docVars>
  <w:rsids>
    <w:rsidRoot w:val="18377F12"/>
    <w:rsid w:val="1837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99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qFormat/>
    <w:uiPriority w:val="99"/>
    <w:pPr>
      <w:jc w:val="center"/>
      <w:outlineLvl w:val="0"/>
    </w:pPr>
    <w:rPr>
      <w:rFonts w:ascii="Arial" w:hAnsi="Arial"/>
      <w:b/>
      <w:sz w:val="32"/>
    </w:rPr>
  </w:style>
  <w:style w:type="paragraph" w:customStyle="1" w:styleId="5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2023-04-28T04:51:00Z</dcterms:created>
  <dc:creator>静若繁花</dc:creator>
  <cp:lastModifiedBy>静若繁花</cp:lastModifiedBy>
  <dcterms:modified xsi:type="dcterms:W3CDTF">2023-04-28T04:52:15Z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B9B0DA63B78A4C928275423E740A37B6_11</vt:lpwstr>
  </property>
</Properties>
</file>