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关于《衡东县“四上”企业培育申报入统工作实施方案》的政策解读</w:t>
      </w:r>
      <w:bookmarkStart w:id="0" w:name="_GoBack"/>
      <w:bookmarkEnd w:id="0"/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ind w:firstLine="640" w:firstLineChars="200"/>
        <w:jc w:val="left"/>
        <w:textAlignment w:val="auto"/>
        <w:rPr>
          <w:rFonts w:hint="eastAsia" w:ascii="仿宋_GB2312" w:hAnsi="仿宋_GB2312" w:eastAsia="黑体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黑体" w:cs="仿宋_GB2312"/>
          <w:sz w:val="32"/>
          <w:szCs w:val="32"/>
          <w:lang w:val="en-US" w:eastAsia="zh-CN"/>
        </w:rPr>
        <w:t>起草背景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楷体_GB2312" w:cs="仿宋_GB2312"/>
          <w:b/>
          <w:sz w:val="32"/>
          <w:szCs w:val="32"/>
          <w:lang w:val="en-US" w:eastAsia="zh-CN"/>
        </w:rPr>
        <w:t>上级有规定。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衡阳市人民政府办公室关于印发《衡阳市2025年“四上”企业培育“540攻坚”行动方案》的通知（衡政办函</w:t>
      </w:r>
      <w:r>
        <w:rPr>
          <w:rFonts w:hint="eastAsia" w:ascii="仿宋_GB2312" w:hAnsi="仿宋_GB2312" w:eastAsia="仿宋_GB2312" w:cs="仿宋_GB2312"/>
          <w:sz w:val="32"/>
          <w:szCs w:val="32"/>
        </w:rPr>
        <w:t>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号，以下简称《行动方案》），提出了“四上”企业培育具体任务及各项工作措施，各县市区、各部门按照“全市统一领导、部门归口管理、各县市区分级负责、各方共同参与”的原则，制定培育方案，推动“四上”企业培育、入库工作实现新突破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楷体_GB2312" w:cs="仿宋_GB2312"/>
          <w:b/>
          <w:bCs w:val="0"/>
          <w:sz w:val="32"/>
          <w:szCs w:val="32"/>
          <w:lang w:val="en-US" w:eastAsia="zh-CN"/>
        </w:rPr>
        <w:t>现实有需求。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“四上”企业是县域经济的重要组成部分，是衡量地区经济发展水平的重要标志，“四上”企业作为实体经济的主体，在拉动经济增长、扩大就业渠道等方面发挥着很大的作用。目前，我县在“四上”企业培育工作中面临部门协同不畅、动态监测不完善等问题，亟需通过制定系统性的工作方案，建立长效机制，推动市场主体活起来、强起来，推动经济结构优化升级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因此，为进一步加快我县“四上”企业培育工作，推动企业发展壮大，全面推进经济高质量发展，参考2021年县政府办印发的《衡东县“四上”企业培育申报入统工作实施办法（试行）》（东政办发〔2021〕3号）文件，我局草拟《衡东县“四上”企业培育申报入统工作实施方案》（以下简称《方案》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ind w:firstLine="640" w:firstLineChars="200"/>
        <w:jc w:val="left"/>
        <w:textAlignment w:val="auto"/>
        <w:rPr>
          <w:rFonts w:hint="eastAsia" w:ascii="仿宋_GB2312" w:hAnsi="仿宋_GB2312" w:eastAsia="黑体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黑体" w:cs="仿宋_GB2312"/>
          <w:sz w:val="32"/>
          <w:szCs w:val="32"/>
          <w:lang w:val="en-US" w:eastAsia="zh-CN"/>
        </w:rPr>
        <w:t>起草依据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eastAsia="楷体_GB2312"/>
          <w:b/>
          <w:sz w:val="32"/>
          <w:lang w:val="en-US" w:eastAsia="zh-CN"/>
        </w:rPr>
      </w:pPr>
      <w:r>
        <w:rPr>
          <w:rFonts w:hint="eastAsia" w:ascii="仿宋_GB2312" w:hAnsi="仿宋_GB2312" w:eastAsia="楷体_GB2312" w:cs="仿宋_GB2312"/>
          <w:b/>
          <w:sz w:val="32"/>
          <w:szCs w:val="32"/>
          <w:lang w:val="en-US" w:eastAsia="zh-CN"/>
        </w:rPr>
        <w:t>《衡阳市2025年“四上”企业培育“540攻坚”行动方案》（衡政办函</w:t>
      </w:r>
      <w:r>
        <w:rPr>
          <w:rFonts w:hint="eastAsia" w:ascii="仿宋_GB2312" w:hAnsi="仿宋_GB2312" w:eastAsia="楷体_GB2312" w:cs="仿宋_GB2312"/>
          <w:b/>
          <w:sz w:val="32"/>
          <w:szCs w:val="32"/>
        </w:rPr>
        <w:t>〔202</w:t>
      </w:r>
      <w:r>
        <w:rPr>
          <w:rFonts w:hint="eastAsia" w:ascii="仿宋_GB2312" w:hAnsi="仿宋_GB2312" w:eastAsia="楷体_GB2312" w:cs="仿宋_GB2312"/>
          <w:b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楷体_GB2312" w:cs="仿宋_GB2312"/>
          <w:b/>
          <w:sz w:val="32"/>
          <w:szCs w:val="32"/>
        </w:rPr>
        <w:t>〕</w:t>
      </w:r>
      <w:r>
        <w:rPr>
          <w:rFonts w:hint="eastAsia" w:ascii="仿宋_GB2312" w:hAnsi="仿宋_GB2312" w:eastAsia="楷体_GB2312" w:cs="仿宋_GB2312"/>
          <w:b/>
          <w:sz w:val="32"/>
          <w:szCs w:val="32"/>
          <w:lang w:val="en-US" w:eastAsia="zh-CN"/>
        </w:rPr>
        <w:t>25号）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楷体_GB2312" w:cs="仿宋_GB2312"/>
          <w:b/>
          <w:bCs w:val="0"/>
          <w:sz w:val="32"/>
          <w:szCs w:val="32"/>
          <w:lang w:val="en-US" w:eastAsia="zh-CN"/>
        </w:rPr>
        <w:t>《衡东县“四上”企业培育申报入统工作实施办法（试行）》（东政办发〔2021〕3号）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楷体_GB2312" w:cs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楷体_GB2312" w:cs="仿宋_GB2312"/>
          <w:b/>
          <w:bCs w:val="0"/>
          <w:sz w:val="32"/>
          <w:szCs w:val="32"/>
          <w:lang w:val="en-US" w:eastAsia="zh-CN"/>
        </w:rPr>
        <w:t>《公平竞争审查条例》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eastAsia="楷体_GB2312"/>
          <w:b/>
          <w:sz w:val="32"/>
          <w:lang w:val="en-US" w:eastAsia="zh-CN"/>
        </w:rPr>
      </w:pPr>
      <w:r>
        <w:rPr>
          <w:rFonts w:hint="eastAsia" w:ascii="仿宋_GB2312" w:hAnsi="仿宋_GB2312" w:eastAsia="楷体_GB2312" w:cs="仿宋_GB2312"/>
          <w:b/>
          <w:bCs w:val="0"/>
          <w:sz w:val="32"/>
          <w:szCs w:val="32"/>
          <w:lang w:val="en-US" w:eastAsia="zh-CN"/>
        </w:rPr>
        <w:t>《公平竞争审查条例实施办法》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ind w:firstLine="640" w:firstLineChars="200"/>
        <w:jc w:val="left"/>
        <w:textAlignment w:val="auto"/>
        <w:rPr>
          <w:rFonts w:hint="eastAsia" w:ascii="仿宋_GB2312" w:hAnsi="仿宋_GB2312" w:eastAsia="黑体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黑体" w:cs="仿宋_GB2312"/>
          <w:sz w:val="32"/>
          <w:szCs w:val="32"/>
          <w:lang w:val="en-US" w:eastAsia="zh-CN"/>
        </w:rPr>
        <w:t>主要内容</w:t>
      </w: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《方案》共分为“四上”企业申报标准、申报程序、扶持政策、奖励措施、工作措施五个部分，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楷体_GB2312" w:cs="仿宋_GB2312"/>
          <w:b/>
          <w:bCs w:val="0"/>
          <w:sz w:val="32"/>
          <w:szCs w:val="32"/>
          <w:lang w:val="en-US" w:eastAsia="zh-CN"/>
        </w:rPr>
        <w:t>奖励激励，培育动能。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方案结合我县实际，对新增“四上”企业实行“三年以奖代补”奖励措施，稳定企业税收政策，综合给与扶持。对新增培育成功、正常生产经营、入统12个月以上的“四上”企业，县财政设立年度奖励资金，并纳入年度财政预算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楷体_GB2312" w:cs="仿宋_GB2312"/>
          <w:b/>
          <w:bCs w:val="0"/>
          <w:sz w:val="32"/>
          <w:szCs w:val="32"/>
          <w:lang w:val="en-US" w:eastAsia="zh-CN"/>
        </w:rPr>
        <w:t>坚持分类培育。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加快推进“个转企”、“小升规”，分行业分类型建立企业信息库。建立“‘四上’达标企业申报信息库”，将经营状况达规未入库的企业及时纳入申报信息库；建立“‘四上’临规企业培育库”，实时动态管理；建立“‘四上’企业退规风险信息库”，实时掌握退规风险企业运行状况，定期走访调研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楷体_GB2312" w:cs="仿宋_GB2312"/>
          <w:b/>
          <w:bCs w:val="0"/>
          <w:sz w:val="32"/>
          <w:szCs w:val="32"/>
          <w:lang w:val="en-US" w:eastAsia="zh-CN"/>
        </w:rPr>
        <w:t>明确职责分工。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《方案》明确了各级各部门在“四上”企业培育申报入统工作中的职责，成立衡东县“四上”企业培育申报工作专班，由常务副县长任组长，分管各行业的副县长任副组长，县科工信局、县商务局、县住建局、县发改局、县市监局、县税务局、县农业农村局、县林业局、县财政局、县人社局、县交通运输局、县统计局、衡东经开区、河西新区事务中心和17个乡镇人民政府等单位负责人为成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FBB767"/>
    <w:multiLevelType w:val="singleLevel"/>
    <w:tmpl w:val="FBFBB767"/>
    <w:lvl w:ilvl="0" w:tentative="0">
      <w:start w:val="1"/>
      <w:numFmt w:val="chineseCounting"/>
      <w:suff w:val="nothing"/>
      <w:lvlText w:val="（%1）"/>
      <w:lvlJc w:val="left"/>
      <w:rPr>
        <w:rFonts w:hint="eastAsia" w:ascii="仿宋_GB2312" w:hAnsi="仿宋_GB2312" w:eastAsia="楷体_GB2312" w:cs="仿宋_GB2312"/>
        <w:b/>
        <w:bCs w:val="0"/>
        <w:sz w:val="32"/>
        <w:szCs w:val="32"/>
      </w:rPr>
    </w:lvl>
  </w:abstractNum>
  <w:abstractNum w:abstractNumId="1">
    <w:nsid w:val="FFEED2D0"/>
    <w:multiLevelType w:val="singleLevel"/>
    <w:tmpl w:val="FFEED2D0"/>
    <w:lvl w:ilvl="0" w:tentative="0">
      <w:start w:val="1"/>
      <w:numFmt w:val="chineseCounting"/>
      <w:suff w:val="nothing"/>
      <w:lvlText w:val="（%1）"/>
      <w:lvlJc w:val="left"/>
      <w:rPr>
        <w:rFonts w:hint="eastAsia" w:eastAsia="楷体_GB2312"/>
        <w:b/>
        <w:sz w:val="32"/>
      </w:rPr>
    </w:lvl>
  </w:abstractNum>
  <w:abstractNum w:abstractNumId="2">
    <w:nsid w:val="6EFE8507"/>
    <w:multiLevelType w:val="singleLevel"/>
    <w:tmpl w:val="6EFE8507"/>
    <w:lvl w:ilvl="0" w:tentative="0">
      <w:start w:val="1"/>
      <w:numFmt w:val="chineseCounting"/>
      <w:suff w:val="nothing"/>
      <w:lvlText w:val="（%1）"/>
      <w:lvlJc w:val="left"/>
      <w:rPr>
        <w:rFonts w:hint="eastAsia" w:ascii="仿宋_GB2312" w:hAnsi="仿宋_GB2312" w:eastAsia="楷体_GB2312" w:cs="仿宋_GB2312"/>
        <w:b/>
        <w:sz w:val="32"/>
        <w:szCs w:val="32"/>
      </w:rPr>
    </w:lvl>
  </w:abstractNum>
  <w:abstractNum w:abstractNumId="3">
    <w:nsid w:val="7B7E4601"/>
    <w:multiLevelType w:val="singleLevel"/>
    <w:tmpl w:val="7B7E460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lNjExNjU0YWU1YTM0MjM2MDc5MmVjZGNkZjdhYjEifQ=="/>
  </w:docVars>
  <w:rsids>
    <w:rsidRoot w:val="00000000"/>
    <w:rsid w:val="00C608B9"/>
    <w:rsid w:val="06B92903"/>
    <w:rsid w:val="078828AD"/>
    <w:rsid w:val="0DBD6DEC"/>
    <w:rsid w:val="14E444DC"/>
    <w:rsid w:val="158E5532"/>
    <w:rsid w:val="15C42D02"/>
    <w:rsid w:val="17AEAB0A"/>
    <w:rsid w:val="19D40EF3"/>
    <w:rsid w:val="1B154669"/>
    <w:rsid w:val="1BDA4AAB"/>
    <w:rsid w:val="1CA4128D"/>
    <w:rsid w:val="1F9161FB"/>
    <w:rsid w:val="21AC3007"/>
    <w:rsid w:val="22F16713"/>
    <w:rsid w:val="26DB03B5"/>
    <w:rsid w:val="27560F0F"/>
    <w:rsid w:val="28112338"/>
    <w:rsid w:val="29430024"/>
    <w:rsid w:val="2BF795CB"/>
    <w:rsid w:val="2D0A59BE"/>
    <w:rsid w:val="2E2600D4"/>
    <w:rsid w:val="2FBFFF40"/>
    <w:rsid w:val="3565412B"/>
    <w:rsid w:val="38DB8ED4"/>
    <w:rsid w:val="3BFD248E"/>
    <w:rsid w:val="431A1995"/>
    <w:rsid w:val="4485389C"/>
    <w:rsid w:val="44B84E74"/>
    <w:rsid w:val="4BAD218D"/>
    <w:rsid w:val="4BFF84D7"/>
    <w:rsid w:val="4DFF54F8"/>
    <w:rsid w:val="4E8F10F3"/>
    <w:rsid w:val="50B43DCB"/>
    <w:rsid w:val="51EDC4C2"/>
    <w:rsid w:val="5220049F"/>
    <w:rsid w:val="53CB1124"/>
    <w:rsid w:val="55346BE9"/>
    <w:rsid w:val="5652514F"/>
    <w:rsid w:val="582B2191"/>
    <w:rsid w:val="59FFA6FD"/>
    <w:rsid w:val="5E451589"/>
    <w:rsid w:val="5F7E7948"/>
    <w:rsid w:val="60D042FF"/>
    <w:rsid w:val="66A76B11"/>
    <w:rsid w:val="6AFBFED0"/>
    <w:rsid w:val="6FCEF523"/>
    <w:rsid w:val="72F01FE9"/>
    <w:rsid w:val="74FD8AC2"/>
    <w:rsid w:val="7A3F6FD3"/>
    <w:rsid w:val="7ACDC166"/>
    <w:rsid w:val="7BF1D48B"/>
    <w:rsid w:val="7D5FE7B0"/>
    <w:rsid w:val="7DE71524"/>
    <w:rsid w:val="7DF238E0"/>
    <w:rsid w:val="7E976671"/>
    <w:rsid w:val="7EFC2095"/>
    <w:rsid w:val="7F7F79E8"/>
    <w:rsid w:val="7F8B3F65"/>
    <w:rsid w:val="7FBC9FF9"/>
    <w:rsid w:val="7FCFEC69"/>
    <w:rsid w:val="9377286B"/>
    <w:rsid w:val="9BEFD4F0"/>
    <w:rsid w:val="9FBF57B4"/>
    <w:rsid w:val="A4FF6D81"/>
    <w:rsid w:val="AAD9A8AF"/>
    <w:rsid w:val="BBF4E803"/>
    <w:rsid w:val="BE3B026A"/>
    <w:rsid w:val="BEAE042F"/>
    <w:rsid w:val="BEF3E476"/>
    <w:rsid w:val="BFFF04DC"/>
    <w:rsid w:val="D3DFDAE6"/>
    <w:rsid w:val="D77D95FE"/>
    <w:rsid w:val="DADF81AF"/>
    <w:rsid w:val="DBFB54FC"/>
    <w:rsid w:val="DDFB8C74"/>
    <w:rsid w:val="E5FD0A02"/>
    <w:rsid w:val="EFEEB714"/>
    <w:rsid w:val="F2DF7505"/>
    <w:rsid w:val="F67E08ED"/>
    <w:rsid w:val="F6FFC610"/>
    <w:rsid w:val="F7EF3D1F"/>
    <w:rsid w:val="F9DBBC98"/>
    <w:rsid w:val="FB331B9A"/>
    <w:rsid w:val="FBFB73E9"/>
    <w:rsid w:val="FCFEB3AE"/>
    <w:rsid w:val="FDFFA4DD"/>
    <w:rsid w:val="FF5F6558"/>
    <w:rsid w:val="FF9DAE0A"/>
    <w:rsid w:val="FFE9D535"/>
    <w:rsid w:val="FFED3285"/>
    <w:rsid w:val="FFF953B6"/>
    <w:rsid w:val="FFFFC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 w:val="0"/>
      <w:spacing w:after="120" w:afterLines="0"/>
      <w:ind w:left="200" w:leftChars="200" w:firstLine="20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next w:val="1"/>
    <w:qFormat/>
    <w:uiPriority w:val="0"/>
    <w:pPr>
      <w:spacing w:line="560" w:lineRule="exact"/>
      <w:ind w:firstLine="780"/>
    </w:pPr>
    <w:rPr>
      <w:rFonts w:eastAsia="宋体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1087</Words>
  <Characters>1116</Characters>
  <Lines>0</Lines>
  <Paragraphs>0</Paragraphs>
  <TotalTime>10</TotalTime>
  <ScaleCrop>false</ScaleCrop>
  <LinksUpToDate>false</LinksUpToDate>
  <CharactersWithSpaces>1116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2024-12-31T19:27:00Z</dcterms:created>
  <dc:creator>Administrator</dc:creator>
  <cp:lastModifiedBy>WPS_1661937761</cp:lastModifiedBy>
  <dcterms:modified xsi:type="dcterms:W3CDTF">2025-11-04T08:01:06Z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TemplateDocerSaveRecord">
    <vt:lpwstr>eyJoZGlkIjoiZTU1YjgxY2VjZWFmZDYyNjEwMmUzZTQ0Njg3MmI1MjAiLCJ1c2VySWQiOiI2NjI2NTcxODMifQ==</vt:lpwstr>
  </property>
  <property fmtid="{D5CDD505-2E9C-101B-9397-08002B2CF9AE}" pid="4" name="ICV">
    <vt:lpwstr>8D259053CD894A6DAC3A6820921FA538_13</vt:lpwstr>
  </property>
</Properties>
</file>