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7A9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关于《衡东县精准税控云平台管理办法》的起草说明</w:t>
      </w:r>
    </w:p>
    <w:p w14:paraId="5687B087">
      <w:pPr>
        <w:rPr>
          <w:rFonts w:hint="eastAsia" w:ascii="仿宋" w:hAnsi="仿宋" w:eastAsia="仿宋" w:cs="仿宋"/>
          <w:sz w:val="32"/>
          <w:szCs w:val="32"/>
        </w:rPr>
      </w:pPr>
    </w:p>
    <w:p w14:paraId="0451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一、起草背景</w:t>
      </w:r>
      <w:bookmarkStart w:id="0" w:name="_GoBack"/>
      <w:bookmarkEnd w:id="0"/>
    </w:p>
    <w:p w14:paraId="2CD5D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（一）上级有规定。湖南省人民政府办公厅《湖南省税费精诚共治办法（试行）》（湘政办发〔2022〕64号），明确了税费精诚共治服务范畴、规范了税费精诚共治服务行为、提出了完善税费精诚共治管理体系和各项措施。并提出"通过建立健全共治机制、完善制度保障、加强部门协作、创新改革举措、强化大数据应用等措施"。</w:t>
      </w:r>
    </w:p>
    <w:p w14:paraId="25B3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（二）现实有需求。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进一步加强加油站、充气站、矿产品开采、加工、销售以及商砼企业等行业税收管理，规范市场秩序，防范税收风险，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经县委、县政府批准同意，我县利用“衡东县智慧文旅建设项目”国家各专项债资金，经公开招投标，搭建了“衡东县精准税控云平台”。该平台运用大数据规范全县成品油加油站、充气站、商砼等多行业的税收申报、征缴，防范税收跑冒滴漏。</w:t>
      </w:r>
    </w:p>
    <w:p w14:paraId="35B3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因此，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精准治税云平台系统（以下简称云平台系统）的使用、运行和管理，确保税收征管公平有序，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 xml:space="preserve">我局牵头起草了《衡东县精准税控云平台管理办法》。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A5E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二、起草依据</w:t>
      </w:r>
    </w:p>
    <w:p w14:paraId="5003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中华人民共和国税收征收管理法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68C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《中华人民共和国税收征收管理法实施细则》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（国务院令第362号）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042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《国务院关于印发政务信息资源共享管理暂行办法的通知》（国发〔2016〕51号）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D0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《湖南省税费精诚共治办法（试行）》（湘政办发〔2022〕64号）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16D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三、主要内容</w:t>
      </w:r>
    </w:p>
    <w:p w14:paraId="08024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《办法》共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 w14:paraId="7D0C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（一）明确设立条件和应尽义务。对于云平台系统场所标准、消防安全设施及日常管理提出了具体要求，并明确了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安装云平台系统的企业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安全保障等应尽义务。</w:t>
      </w:r>
    </w:p>
    <w:p w14:paraId="3672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（二）厘清各部门职责。明确精准治税云平台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管理范围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，厘清各部门监管职责。县政府建立精准治税云平台监管中心（以下简称监管中心）和精准治税云平台系统监管联合执法工作组负责协调监管和执法，监管中心办公地点设在县税务局。</w:t>
      </w:r>
    </w:p>
    <w:p w14:paraId="2265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（三）强化监管执法。各部门依照相关法律法规对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val="en-US" w:eastAsia="zh-CN"/>
        </w:rPr>
        <w:t>云平台系统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进行监管，对故意损毁、破坏云平台系统设备的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不配合安装、供电、升级、维护或隐瞒故障的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私自拆卸、更换设备或上报虚假数据的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  <w:t>擅自破坏计量设备铅封导致数据失准的等违法行为坚决予以查处。</w:t>
      </w:r>
    </w:p>
    <w:p w14:paraId="78171CB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2U4YTRjMzljOWIyMjVkYzA3ODIzNTM3MmJkNDgifQ=="/>
  </w:docVars>
  <w:rsids>
    <w:rsidRoot w:val="4FB06915"/>
    <w:rsid w:val="08975196"/>
    <w:rsid w:val="41E6662C"/>
    <w:rsid w:val="4FB06915"/>
    <w:rsid w:val="54FE0CA8"/>
    <w:rsid w:val="652A2D78"/>
    <w:rsid w:val="68FC644B"/>
    <w:rsid w:val="75A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853</Characters>
  <Lines>0</Lines>
  <Paragraphs>0</Paragraphs>
  <TotalTime>1041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2023-11-11T05:20:00Z</dcterms:created>
  <dc:creator>sfs-长安</dc:creator>
  <cp:lastModifiedBy>Biubiubiu</cp:lastModifiedBy>
  <cp:lastPrinted>2025-07-24T01:30:05Z</cp:lastPrinted>
  <dcterms:modified xsi:type="dcterms:W3CDTF">2025-07-24T01:37:48Z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A7AFF41FF69040358E3615D15FCDC5B1_13</vt:lpwstr>
  </property>
  <property fmtid="{D5CDD505-2E9C-101B-9397-08002B2CF9AE}" pid="4" name="KSOTemplateDocerSaveRecord">
    <vt:lpwstr>eyJoZGlkIjoiNTg0NTllZDQxOGNhMzc4YjkyODMwMjZhOTZjNThhZTciLCJ1c2VySWQiOiIyMzQxMDgzOTAifQ==</vt:lpwstr>
  </property>
</Properties>
</file>