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D6FBE">
      <w:pPr>
        <w:jc w:val="right"/>
        <w:rPr>
          <w:rFonts w:hint="eastAsia" w:ascii="仿宋" w:hAnsi="仿宋" w:eastAsia="仿宋" w:cs="仿宋"/>
          <w:sz w:val="32"/>
          <w:szCs w:val="32"/>
        </w:rPr>
      </w:pPr>
    </w:p>
    <w:p w14:paraId="1AA6A20D">
      <w:pPr>
        <w:jc w:val="right"/>
        <w:rPr>
          <w:rFonts w:hint="eastAsia" w:ascii="黑体" w:hAnsi="黑体" w:eastAsia="黑体" w:cs="黑体"/>
          <w:sz w:val="36"/>
          <w:szCs w:val="36"/>
          <w:lang w:val="en-US" w:eastAsia="zh-CN"/>
        </w:rPr>
      </w:pPr>
      <w:bookmarkStart w:id="0" w:name="_GoBack"/>
      <w:bookmarkEnd w:id="0"/>
      <w:r>
        <w:rPr>
          <w:rFonts w:hint="eastAsia" w:ascii="仿宋" w:hAnsi="仿宋" w:eastAsia="仿宋" w:cs="仿宋"/>
          <w:sz w:val="32"/>
          <w:szCs w:val="32"/>
        </w:rPr>
        <w:t>东环评【202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16</w:t>
      </w:r>
      <w:r>
        <w:rPr>
          <w:rFonts w:hint="eastAsia" w:ascii="仿宋" w:hAnsi="仿宋" w:eastAsia="仿宋" w:cs="仿宋"/>
          <w:sz w:val="32"/>
          <w:szCs w:val="32"/>
        </w:rPr>
        <w:t>号</w:t>
      </w:r>
    </w:p>
    <w:p w14:paraId="3A87DCEA">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关于《衡东怡康心理医院改扩建项目</w:t>
      </w:r>
    </w:p>
    <w:p w14:paraId="31873DCC">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环境影响报告表》的批复</w:t>
      </w:r>
    </w:p>
    <w:p w14:paraId="13AB7D04">
      <w:pPr>
        <w:rPr>
          <w:rFonts w:hint="eastAsia" w:ascii="黑体" w:hAnsi="黑体" w:eastAsia="黑体" w:cs="黑体"/>
          <w:sz w:val="36"/>
          <w:szCs w:val="36"/>
          <w:lang w:val="en-US" w:eastAsia="zh-CN"/>
        </w:rPr>
      </w:pPr>
    </w:p>
    <w:p w14:paraId="5C6A610A">
      <w:pPr>
        <w:keepNext w:val="0"/>
        <w:keepLines w:val="0"/>
        <w:pageBreakBefore w:val="0"/>
        <w:widowControl w:val="0"/>
        <w:kinsoku/>
        <w:wordWrap/>
        <w:overflowPunct/>
        <w:topLinePunct w:val="0"/>
        <w:autoSpaceDE/>
        <w:autoSpaceDN/>
        <w:bidi w:val="0"/>
        <w:spacing w:line="5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衡东怡康心理医院有限公司：</w:t>
      </w:r>
    </w:p>
    <w:p w14:paraId="13F01948">
      <w:pPr>
        <w:pStyle w:val="6"/>
        <w:keepNext w:val="0"/>
        <w:keepLines w:val="0"/>
        <w:pageBreakBefore w:val="0"/>
        <w:widowControl w:val="0"/>
        <w:kinsoku/>
        <w:wordWrap/>
        <w:overflowPunct/>
        <w:topLinePunct w:val="0"/>
        <w:autoSpaceDE/>
        <w:autoSpaceDN/>
        <w:bidi w:val="0"/>
        <w:spacing w:line="540" w:lineRule="exact"/>
        <w:ind w:firstLine="480"/>
        <w:jc w:val="both"/>
        <w:textAlignment w:val="auto"/>
        <w:rPr>
          <w:rFonts w:hint="eastAsia" w:ascii="仿宋" w:hAnsi="仿宋" w:eastAsia="仿宋" w:cs="仿宋"/>
          <w:sz w:val="32"/>
          <w:szCs w:val="32"/>
          <w:u w:val="none" w:color="auto"/>
        </w:rPr>
      </w:pPr>
      <w:r>
        <w:rPr>
          <w:rFonts w:hint="eastAsia" w:ascii="仿宋" w:hAnsi="仿宋" w:eastAsia="仿宋" w:cs="仿宋"/>
          <w:sz w:val="32"/>
          <w:szCs w:val="32"/>
          <w:lang w:val="en-US" w:eastAsia="zh-CN"/>
        </w:rPr>
        <w:t>你单位提交的《衡东怡康心理医院改扩建项目环境影响报告表》（报批稿）</w:t>
      </w:r>
      <w:r>
        <w:rPr>
          <w:rFonts w:hint="eastAsia" w:ascii="仿宋" w:hAnsi="仿宋" w:eastAsia="仿宋" w:cs="仿宋"/>
          <w:sz w:val="32"/>
          <w:szCs w:val="32"/>
          <w:u w:val="none" w:color="auto"/>
        </w:rPr>
        <w:t>及相关附件已收悉</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根据</w:t>
      </w:r>
      <w:r>
        <w:rPr>
          <w:rFonts w:hint="eastAsia" w:ascii="仿宋" w:hAnsi="仿宋" w:eastAsia="仿宋" w:cs="仿宋"/>
          <w:sz w:val="32"/>
          <w:szCs w:val="32"/>
          <w:u w:val="none" w:color="auto"/>
          <w:lang w:eastAsia="zh-CN"/>
        </w:rPr>
        <w:t>湖南宇素环保科技有限公司</w:t>
      </w:r>
      <w:r>
        <w:rPr>
          <w:rFonts w:hint="eastAsia" w:ascii="仿宋" w:hAnsi="仿宋" w:eastAsia="仿宋" w:cs="仿宋"/>
          <w:sz w:val="32"/>
          <w:szCs w:val="32"/>
          <w:u w:val="none" w:color="auto"/>
        </w:rPr>
        <w:t>编制的环境影响报告</w:t>
      </w:r>
      <w:r>
        <w:rPr>
          <w:rFonts w:hint="eastAsia" w:ascii="仿宋" w:hAnsi="仿宋" w:eastAsia="仿宋" w:cs="仿宋"/>
          <w:sz w:val="32"/>
          <w:szCs w:val="32"/>
          <w:u w:val="none" w:color="auto"/>
          <w:lang w:val="en-US" w:eastAsia="zh-CN"/>
        </w:rPr>
        <w:t>表</w:t>
      </w:r>
      <w:r>
        <w:rPr>
          <w:rFonts w:hint="eastAsia" w:ascii="仿宋" w:hAnsi="仿宋" w:eastAsia="仿宋" w:cs="仿宋"/>
          <w:sz w:val="32"/>
          <w:szCs w:val="32"/>
          <w:u w:val="none" w:color="auto"/>
        </w:rPr>
        <w:t>结论</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相关</w:t>
      </w:r>
      <w:r>
        <w:rPr>
          <w:rFonts w:hint="eastAsia" w:ascii="仿宋" w:hAnsi="仿宋" w:eastAsia="仿宋" w:cs="仿宋"/>
          <w:sz w:val="32"/>
          <w:szCs w:val="32"/>
          <w:u w:val="none" w:color="auto"/>
          <w:lang w:eastAsia="zh-CN"/>
        </w:rPr>
        <w:t>附</w:t>
      </w:r>
      <w:r>
        <w:rPr>
          <w:rFonts w:hint="eastAsia" w:ascii="仿宋" w:hAnsi="仿宋" w:eastAsia="仿宋" w:cs="仿宋"/>
          <w:sz w:val="32"/>
          <w:szCs w:val="32"/>
          <w:u w:val="none" w:color="auto"/>
        </w:rPr>
        <w:t>件及专家意见，</w:t>
      </w:r>
      <w:r>
        <w:rPr>
          <w:rFonts w:hint="eastAsia" w:ascii="仿宋" w:hAnsi="仿宋" w:eastAsia="仿宋" w:cs="仿宋"/>
          <w:sz w:val="32"/>
          <w:szCs w:val="32"/>
          <w:u w:val="none" w:color="auto"/>
          <w:lang w:val="en-US" w:eastAsia="zh-CN"/>
        </w:rPr>
        <w:t>经研究，我局</w:t>
      </w:r>
      <w:r>
        <w:rPr>
          <w:rFonts w:hint="eastAsia" w:ascii="仿宋" w:hAnsi="仿宋" w:eastAsia="仿宋" w:cs="仿宋"/>
          <w:sz w:val="32"/>
          <w:szCs w:val="32"/>
          <w:u w:val="none" w:color="auto"/>
        </w:rPr>
        <w:t>批复如下：</w:t>
      </w:r>
    </w:p>
    <w:p w14:paraId="37F1D30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你单位拟投资300万元在衡东县新塘镇潭泊村建设衡东怡康心理医院改扩建项目，对现有的三层住院楼、四层综合楼进行布局调整，主要对闲置的住院楼3F、综合楼3F/4F增加床位。扩建后全院床位数由99张增加至299张，占地面积3745.6平方米，建筑面积4828.64平方米。项目不设传染病区、不设HIV治疗区、无放射同位素治疗，医学影像采用激光打印胶片。同时也不设地下停车场、洗衣房和锅炉房。项目在认真落实环境影响报告表提出的各项环保措施，确保污染物达标排放和环境风险可控的前提下，从环境保护的角度，我局原则同意项目按照环境影响报告表提出的规模、地点、建设内容和环境保护措施进行建设。</w:t>
      </w:r>
    </w:p>
    <w:p w14:paraId="2B61B4AC">
      <w:pPr>
        <w:keepNext w:val="0"/>
        <w:keepLines w:val="0"/>
        <w:pageBreakBefore w:val="0"/>
        <w:widowControl w:val="0"/>
        <w:numPr>
          <w:ilvl w:val="0"/>
          <w:numId w:val="0"/>
        </w:numPr>
        <w:kinsoku/>
        <w:wordWrap/>
        <w:overflowPunct/>
        <w:topLinePunct w:val="0"/>
        <w:autoSpaceDE/>
        <w:autoSpaceDN/>
        <w:bidi w:val="0"/>
        <w:spacing w:line="540" w:lineRule="exact"/>
        <w:ind w:left="640" w:lef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二、项目建设必须严格执行配套建设的环境保护设施</w:t>
      </w:r>
    </w:p>
    <w:p w14:paraId="1281718B">
      <w:pPr>
        <w:keepNext w:val="0"/>
        <w:keepLines w:val="0"/>
        <w:pageBreakBefore w:val="0"/>
        <w:widowControl w:val="0"/>
        <w:numPr>
          <w:ilvl w:val="0"/>
          <w:numId w:val="0"/>
        </w:numPr>
        <w:kinsoku/>
        <w:wordWrap/>
        <w:overflowPunct/>
        <w:topLinePunct w:val="0"/>
        <w:autoSpaceDE/>
        <w:autoSpaceDN/>
        <w:bidi w:val="0"/>
        <w:spacing w:line="5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与主体工程同时设计、同时施工、同时投入使用的“三同时”制度，并着重做好以下工作：</w:t>
      </w:r>
    </w:p>
    <w:p w14:paraId="275BF60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u w:val="none" w:color="auto"/>
        </w:rPr>
        <w:t>加强施工期环境管理，</w:t>
      </w:r>
      <w:r>
        <w:rPr>
          <w:rStyle w:val="7"/>
          <w:rFonts w:hint="eastAsia" w:ascii="仿宋" w:hAnsi="仿宋" w:eastAsia="仿宋" w:cs="仿宋"/>
          <w:sz w:val="32"/>
          <w:szCs w:val="32"/>
          <w:u w:val="none" w:color="auto"/>
        </w:rPr>
        <w:t>全面、及时落实施工期各项环保措施。结合工程周围敏感点的分布，合理优化项目施工布局、施工设备及施工时段，采取有效措施最大限度减少对周围居民正常生产生活的不利影响。</w:t>
      </w:r>
    </w:p>
    <w:p w14:paraId="1FF01E3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加强废水污染防治。厂区排水系统采用“雨污分流、清污分流”体制，废水主要依托已建成的一体化污水处理站进行处理，采用“格栅+沉淀池+调节池+格栅+沉淀池+调节池+厌氧池+接触氧化池+二沉池+清水池+消毒工艺”处理工艺。化验室废水经中和处理后汇同其他医疗污水、经隔油池处理的食堂废水和经化粪池处理的生活污水共同进入一体化污水处理站进行处理，达到《医疗机构水污染物排放标准》（GB18466-2005）表2中排放标准限值后通过西侧水泥涵管排至洣水。</w:t>
      </w:r>
    </w:p>
    <w:p w14:paraId="275033A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加强大气污染防治。污水处理站采用密闭式箱体+人工喷洒投加除臭剂，污水站周围设置绿化隔离带，种植可吸附臭气的绿化植物等措施减少臭气排放，确保符合《医疗机构水污染物排放标准》（GB18466-2005）。食堂油烟经油烟净化器处理后采用专用烟道引至楼顶排放，油烟排放符合《饮食业油烟排放标准（试行）》（GB18484-2001）。</w:t>
      </w:r>
    </w:p>
    <w:p w14:paraId="3086A10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加强固体废物污染防治。严格按照《医疗废物管理条例》、《国家危险废物名录》、《危险废物贮存污染控制标准》等最新规定对固体废物分类收集、分类贮存、分类处置。医院各科室配置专用的医疗废物转运箱，医疗废物经专人分类打包收集至医疗废物暂存间，定期交有资质单位处置。栅渣和污水处理站污泥经消毒处理后，定期交有资质单位处置。废弃的医疗用品外包装经收集后外售，生活垃圾经收集后喷洒酒精或消毒液消毒后交环卫部门处理。</w:t>
      </w:r>
    </w:p>
    <w:p w14:paraId="7B8CBF1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sz w:val="32"/>
          <w:szCs w:val="32"/>
          <w:u w:val="none" w:color="auto"/>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加强噪声污染防治。</w:t>
      </w:r>
      <w:r>
        <w:rPr>
          <w:rFonts w:hint="eastAsia" w:ascii="仿宋" w:hAnsi="仿宋" w:eastAsia="仿宋" w:cs="仿宋"/>
          <w:b w:val="0"/>
          <w:bCs w:val="0"/>
          <w:sz w:val="32"/>
          <w:szCs w:val="32"/>
          <w:u w:val="none" w:color="auto"/>
          <w:lang w:val="en-US" w:eastAsia="zh-CN"/>
        </w:rPr>
        <w:t>厂界噪声严格执行</w:t>
      </w:r>
      <w:r>
        <w:rPr>
          <w:rFonts w:hint="eastAsia" w:ascii="仿宋" w:hAnsi="仿宋" w:eastAsia="仿宋" w:cs="仿宋"/>
          <w:b w:val="0"/>
          <w:bCs w:val="0"/>
          <w:sz w:val="32"/>
          <w:szCs w:val="32"/>
          <w:u w:val="none" w:color="auto"/>
          <w:lang w:eastAsia="zh-CN"/>
        </w:rPr>
        <w:t>《工业企业厂界环境噪声排放标准》（GB12348-2008）</w:t>
      </w:r>
      <w:r>
        <w:rPr>
          <w:rFonts w:hint="eastAsia" w:ascii="仿宋" w:hAnsi="仿宋" w:eastAsia="仿宋" w:cs="仿宋"/>
          <w:b w:val="0"/>
          <w:bCs w:val="0"/>
          <w:sz w:val="32"/>
          <w:szCs w:val="32"/>
          <w:u w:val="none" w:color="auto"/>
          <w:lang w:val="en-US" w:eastAsia="zh-CN"/>
        </w:rPr>
        <w:t>2类标准要求</w:t>
      </w:r>
      <w:r>
        <w:rPr>
          <w:rFonts w:hint="eastAsia" w:ascii="仿宋" w:hAnsi="仿宋" w:eastAsia="仿宋" w:cs="仿宋"/>
          <w:b w:val="0"/>
          <w:bCs w:val="0"/>
          <w:sz w:val="32"/>
          <w:szCs w:val="32"/>
          <w:u w:val="none" w:color="auto"/>
          <w:lang w:eastAsia="zh-CN"/>
        </w:rPr>
        <w:t>。</w:t>
      </w:r>
      <w:r>
        <w:rPr>
          <w:rFonts w:hint="eastAsia" w:ascii="仿宋" w:hAnsi="仿宋" w:eastAsia="仿宋" w:cs="仿宋"/>
          <w:b w:val="0"/>
          <w:bCs w:val="0"/>
          <w:sz w:val="32"/>
          <w:szCs w:val="32"/>
          <w:u w:val="none" w:color="auto"/>
          <w:lang w:val="en-US" w:eastAsia="zh-CN"/>
        </w:rPr>
        <w:t>采取选用低噪声设备、设备房和建筑隔声、设备基础减震、加强设备保养和维护等措施确保厂界噪声达标排放。</w:t>
      </w:r>
    </w:p>
    <w:p w14:paraId="774D6DD8">
      <w:pPr>
        <w:pStyle w:val="8"/>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24"/>
          <w:sz w:val="32"/>
          <w:szCs w:val="32"/>
          <w:lang w:val="en-US" w:eastAsia="zh-CN"/>
        </w:rPr>
        <w:t>6</w:t>
      </w:r>
      <w:r>
        <w:rPr>
          <w:rFonts w:hint="eastAsia" w:ascii="仿宋" w:hAnsi="仿宋" w:eastAsia="仿宋" w:cs="仿宋"/>
          <w:sz w:val="32"/>
          <w:szCs w:val="32"/>
        </w:rPr>
        <w:t>、</w:t>
      </w:r>
      <w:r>
        <w:rPr>
          <w:rFonts w:hint="eastAsia" w:ascii="仿宋" w:hAnsi="仿宋" w:eastAsia="仿宋" w:cs="仿宋"/>
          <w:bCs/>
          <w:sz w:val="32"/>
          <w:szCs w:val="32"/>
        </w:rPr>
        <w:t>规范设置排污口</w:t>
      </w:r>
      <w:r>
        <w:rPr>
          <w:rFonts w:hint="eastAsia" w:ascii="仿宋" w:hAnsi="仿宋" w:eastAsia="仿宋" w:cs="仿宋"/>
          <w:bCs/>
          <w:sz w:val="32"/>
          <w:szCs w:val="32"/>
          <w:lang w:eastAsia="zh-CN"/>
        </w:rPr>
        <w:t>、</w:t>
      </w:r>
      <w:r>
        <w:rPr>
          <w:rFonts w:hint="eastAsia" w:ascii="仿宋" w:hAnsi="仿宋" w:eastAsia="仿宋" w:cs="仿宋"/>
          <w:bCs/>
          <w:sz w:val="32"/>
          <w:szCs w:val="32"/>
        </w:rPr>
        <w:t>各类环保标志，严格按要求开展污染源自行监测，确保环保设施正常运行和污染物的稳定达标排放。</w:t>
      </w:r>
    </w:p>
    <w:p w14:paraId="7CAD738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u w:val="none" w:color="auto"/>
          <w:lang w:val="en-US" w:eastAsia="zh-CN"/>
        </w:rPr>
        <w:t>7</w:t>
      </w:r>
      <w:r>
        <w:rPr>
          <w:rFonts w:hint="eastAsia" w:ascii="仿宋" w:hAnsi="仿宋" w:eastAsia="仿宋" w:cs="仿宋"/>
          <w:sz w:val="32"/>
          <w:szCs w:val="32"/>
          <w:lang w:val="en-US" w:eastAsia="zh-CN"/>
        </w:rPr>
        <w:t xml:space="preserve">、建立健全环保、安全管理制度，全面落实环境风险防范和安全生产措施，确保安全生产和环境安全。 </w:t>
      </w:r>
    </w:p>
    <w:p w14:paraId="569A5F4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sz w:val="32"/>
          <w:szCs w:val="32"/>
          <w:lang w:val="en-US" w:eastAsia="zh-CN"/>
        </w:rPr>
        <w:t>三、项目须按照《排污许可管理条例》规定及时办理排污许可证，并按照《建设项目竣工环境保护验收暂行办法》的规定做好环境保护竣工验收工作。</w:t>
      </w:r>
      <w:r>
        <w:rPr>
          <w:rFonts w:hint="eastAsia" w:ascii="仿宋" w:hAnsi="仿宋" w:eastAsia="仿宋" w:cs="仿宋"/>
          <w:bCs/>
          <w:sz w:val="32"/>
          <w:szCs w:val="32"/>
        </w:rPr>
        <w:t>日常环境监督管理工作由衡东县</w:t>
      </w:r>
      <w:r>
        <w:rPr>
          <w:rFonts w:hint="eastAsia" w:ascii="仿宋" w:hAnsi="仿宋" w:eastAsia="仿宋" w:cs="仿宋"/>
          <w:bCs/>
          <w:sz w:val="32"/>
          <w:szCs w:val="32"/>
          <w:lang w:val="en-US" w:eastAsia="zh-CN"/>
        </w:rPr>
        <w:t>生态环境保护综合行政执法大队</w:t>
      </w:r>
      <w:r>
        <w:rPr>
          <w:rFonts w:hint="eastAsia" w:ascii="仿宋" w:hAnsi="仿宋" w:eastAsia="仿宋" w:cs="仿宋"/>
          <w:bCs/>
          <w:sz w:val="32"/>
          <w:szCs w:val="32"/>
        </w:rPr>
        <w:t>负责。</w:t>
      </w:r>
    </w:p>
    <w:p w14:paraId="2C824A44">
      <w:pPr>
        <w:keepNext w:val="0"/>
        <w:keepLines w:val="0"/>
        <w:pageBreakBefore w:val="0"/>
        <w:widowControl w:val="0"/>
        <w:numPr>
          <w:ilvl w:val="0"/>
          <w:numId w:val="0"/>
        </w:numPr>
        <w:kinsoku/>
        <w:wordWrap/>
        <w:overflowPunct/>
        <w:topLinePunct w:val="0"/>
        <w:autoSpaceDE/>
        <w:autoSpaceDN/>
        <w:bidi w:val="0"/>
        <w:spacing w:line="540" w:lineRule="exact"/>
        <w:jc w:val="left"/>
        <w:textAlignment w:val="auto"/>
        <w:rPr>
          <w:rFonts w:hint="eastAsia" w:ascii="仿宋" w:hAnsi="仿宋" w:eastAsia="仿宋" w:cs="仿宋"/>
          <w:sz w:val="32"/>
          <w:szCs w:val="32"/>
          <w:lang w:val="en-US" w:eastAsia="zh-CN"/>
        </w:rPr>
      </w:pPr>
    </w:p>
    <w:p w14:paraId="38D30B84">
      <w:pPr>
        <w:keepNext w:val="0"/>
        <w:keepLines w:val="0"/>
        <w:pageBreakBefore w:val="0"/>
        <w:widowControl w:val="0"/>
        <w:numPr>
          <w:ilvl w:val="0"/>
          <w:numId w:val="0"/>
        </w:numPr>
        <w:kinsoku/>
        <w:wordWrap/>
        <w:overflowPunct/>
        <w:topLinePunct w:val="0"/>
        <w:autoSpaceDE/>
        <w:autoSpaceDN/>
        <w:bidi w:val="0"/>
        <w:spacing w:line="54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衡阳市生态环境局</w:t>
      </w:r>
    </w:p>
    <w:p w14:paraId="1F1AA91A">
      <w:pPr>
        <w:keepNext w:val="0"/>
        <w:keepLines w:val="0"/>
        <w:pageBreakBefore w:val="0"/>
        <w:widowControl w:val="0"/>
        <w:numPr>
          <w:ilvl w:val="0"/>
          <w:numId w:val="0"/>
        </w:numPr>
        <w:kinsoku/>
        <w:wordWrap/>
        <w:overflowPunct/>
        <w:topLinePunct w:val="0"/>
        <w:autoSpaceDE/>
        <w:autoSpaceDN/>
        <w:bidi w:val="0"/>
        <w:spacing w:line="540" w:lineRule="exact"/>
        <w:ind w:firstLine="5440" w:firstLineChars="1700"/>
        <w:jc w:val="left"/>
        <w:textAlignment w:val="auto"/>
      </w:pPr>
      <w:r>
        <w:rPr>
          <w:rFonts w:hint="eastAsia" w:ascii="仿宋" w:hAnsi="仿宋" w:eastAsia="仿宋" w:cs="仿宋"/>
          <w:sz w:val="32"/>
          <w:szCs w:val="32"/>
          <w:lang w:val="en-US" w:eastAsia="zh-CN"/>
        </w:rPr>
        <w:t>2025年4月9日</w:t>
      </w:r>
    </w:p>
    <w:p w14:paraId="04CEA80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24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tabs>
        <w:tab w:val="left" w:pos="1021"/>
      </w:tabs>
      <w:autoSpaceDE w:val="0"/>
      <w:autoSpaceDN w:val="0"/>
      <w:adjustRightInd w:val="0"/>
      <w:jc w:val="left"/>
    </w:pPr>
    <w:rPr>
      <w:color w:val="000000"/>
      <w:kern w:val="0"/>
      <w:sz w:val="24"/>
    </w:rPr>
  </w:style>
  <w:style w:type="paragraph" w:customStyle="1" w:styleId="3">
    <w:name w:val="纯文本1"/>
    <w:basedOn w:val="1"/>
    <w:qFormat/>
    <w:uiPriority w:val="0"/>
    <w:pPr>
      <w:tabs>
        <w:tab w:val="left" w:pos="1021"/>
      </w:tabs>
      <w:adjustRightInd w:val="0"/>
      <w:textAlignment w:val="baseline"/>
    </w:pPr>
    <w:rPr>
      <w:rFonts w:ascii="宋体" w:hAnsi="Courier New"/>
    </w:rPr>
  </w:style>
  <w:style w:type="paragraph" w:customStyle="1" w:styleId="6">
    <w:name w:val="易恒-正文"/>
    <w:basedOn w:val="1"/>
    <w:qFormat/>
    <w:uiPriority w:val="0"/>
    <w:pPr>
      <w:spacing w:line="360" w:lineRule="auto"/>
      <w:ind w:firstLine="200" w:firstLineChars="200"/>
    </w:pPr>
    <w:rPr>
      <w:rFonts w:ascii="Times New Roman" w:hAnsi="Times New Roman" w:eastAsia="宋体"/>
      <w:sz w:val="24"/>
    </w:rPr>
  </w:style>
  <w:style w:type="character" w:customStyle="1" w:styleId="7">
    <w:name w:val="content1"/>
    <w:basedOn w:val="5"/>
    <w:qFormat/>
    <w:uiPriority w:val="0"/>
    <w:rPr>
      <w:color w:val="000000"/>
      <w:sz w:val="20"/>
      <w:szCs w:val="20"/>
    </w:rPr>
  </w:style>
  <w:style w:type="paragraph" w:customStyle="1" w:styleId="8">
    <w:name w:val="正文-h"/>
    <w:basedOn w:val="1"/>
    <w:qFormat/>
    <w:uiPriority w:val="0"/>
    <w:pPr>
      <w:adjustRightInd w:val="0"/>
      <w:snapToGrid w:val="0"/>
      <w:spacing w:line="480" w:lineRule="exact"/>
    </w:pPr>
    <w:rPr>
      <w:rFonts w:ascii="Times New Roman" w:hAnsi="Times New Roman" w:eastAsia="宋体" w:cs="Times New Roman"/>
      <w:bCs/>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2025-04-09T06:48:38Z</dcterms:created>
  <dc:creator>Administrator</dc:creator>
  <cp:lastModifiedBy>Administrator</cp:lastModifiedBy>
  <dcterms:modified xsi:type="dcterms:W3CDTF">2025-04-09T06:48:52Z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eyJoZGlkIjoiZWY2ZDgzZGQzZjI0ZmY3YjkzZjI0MTNlMjQ3NzU3ZDIifQ==</vt:lpwstr>
  </property>
  <property fmtid="{D5CDD505-2E9C-101B-9397-08002B2CF9AE}" pid="4" name="ICV">
    <vt:lpwstr>AA8350B14E044AD3AA6356C2946D12EE_12</vt:lpwstr>
  </property>
</Properties>
</file>