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jc w:val="center"/>
        <w:rPr>
          <w:rFonts w:eastAsia="楷体_GB2312"/>
          <w:bCs/>
          <w:kern w:val="0"/>
          <w:sz w:val="32"/>
          <w:szCs w:val="32"/>
        </w:rPr>
      </w:pPr>
      <w:r>
        <w:rPr>
          <w:rFonts w:hint="eastAsia" w:eastAsia="方正小标宋_GBK"/>
          <w:bCs/>
          <w:kern w:val="0"/>
          <w:sz w:val="36"/>
          <w:szCs w:val="36"/>
        </w:rPr>
        <w:t>2020</w:t>
      </w:r>
      <w:r>
        <w:rPr>
          <w:rFonts w:eastAsia="方正小标宋_GBK"/>
          <w:bCs/>
          <w:kern w:val="0"/>
          <w:sz w:val="36"/>
          <w:szCs w:val="36"/>
        </w:rPr>
        <w:t>年部门整体支出绩效目标表</w:t>
      </w:r>
    </w:p>
    <w:p>
      <w:pPr>
        <w:widowControl/>
        <w:tabs>
          <w:tab w:val="left" w:pos="2355"/>
        </w:tabs>
        <w:jc w:val="left"/>
        <w:rPr>
          <w:rFonts w:ascii="仿宋_GB2312" w:eastAsia="仿宋_GB2312"/>
          <w:kern w:val="0"/>
          <w:sz w:val="21"/>
          <w:szCs w:val="21"/>
        </w:rPr>
      </w:pPr>
      <w:r>
        <w:rPr>
          <w:rFonts w:hint="eastAsia" w:ascii="仿宋_GB2312" w:eastAsia="仿宋_GB2312"/>
          <w:kern w:val="0"/>
          <w:sz w:val="24"/>
          <w:szCs w:val="21"/>
        </w:rPr>
        <w:t xml:space="preserve"> 填报单位：（盖章）</w:t>
      </w:r>
      <w:r>
        <w:rPr>
          <w:rFonts w:hint="eastAsia" w:ascii="仿宋" w:hAnsi="仿宋" w:eastAsia="仿宋" w:cs="黑体"/>
          <w:kern w:val="0"/>
          <w:sz w:val="24"/>
        </w:rPr>
        <w:t>衡东县文化市场综合执法大队</w:t>
      </w:r>
    </w:p>
    <w:tbl>
      <w:tblPr>
        <w:tblStyle w:val="2"/>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34"/>
        <w:gridCol w:w="1134"/>
        <w:gridCol w:w="2298"/>
        <w:gridCol w:w="1671"/>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Align w:val="center"/>
          </w:tcPr>
          <w:p>
            <w:pPr>
              <w:widowControl/>
              <w:jc w:val="center"/>
              <w:rPr>
                <w:rFonts w:ascii="仿宋_GB2312" w:eastAsia="仿宋_GB2312"/>
                <w:kern w:val="0"/>
                <w:sz w:val="21"/>
                <w:szCs w:val="21"/>
              </w:rPr>
            </w:pPr>
            <w:r>
              <w:rPr>
                <w:rFonts w:hint="eastAsia" w:ascii="仿宋_GB2312" w:eastAsia="仿宋_GB2312"/>
                <w:kern w:val="0"/>
                <w:sz w:val="21"/>
                <w:szCs w:val="21"/>
              </w:rPr>
              <w:t>部门名称</w:t>
            </w:r>
          </w:p>
        </w:tc>
        <w:tc>
          <w:tcPr>
            <w:tcW w:w="8307" w:type="dxa"/>
            <w:gridSpan w:val="5"/>
            <w:vAlign w:val="center"/>
          </w:tcPr>
          <w:p>
            <w:pPr>
              <w:widowControl/>
              <w:ind w:firstLine="1680" w:firstLineChars="700"/>
              <w:jc w:val="both"/>
              <w:rPr>
                <w:rFonts w:ascii="仿宋_GB2312" w:eastAsia="仿宋_GB2312"/>
                <w:kern w:val="0"/>
                <w:sz w:val="21"/>
                <w:szCs w:val="21"/>
              </w:rPr>
            </w:pPr>
            <w:r>
              <w:rPr>
                <w:rFonts w:hint="eastAsia" w:ascii="仿宋" w:hAnsi="仿宋" w:eastAsia="仿宋" w:cs="黑体"/>
                <w:kern w:val="0"/>
                <w:sz w:val="24"/>
              </w:rPr>
              <w:t>衡东县文化市场综合执法大队</w:t>
            </w:r>
            <w:r>
              <w:rPr>
                <w:rFonts w:hint="eastAsia" w:ascii="仿宋_GB2312" w:eastAsia="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restart"/>
            <w:vAlign w:val="center"/>
          </w:tcPr>
          <w:p>
            <w:pPr>
              <w:widowControl/>
              <w:jc w:val="center"/>
              <w:rPr>
                <w:rFonts w:ascii="仿宋_GB2312" w:eastAsia="仿宋_GB2312"/>
                <w:kern w:val="0"/>
                <w:sz w:val="21"/>
                <w:szCs w:val="21"/>
              </w:rPr>
            </w:pPr>
            <w:r>
              <w:rPr>
                <w:rFonts w:hint="eastAsia" w:ascii="仿宋_GB2312" w:eastAsia="仿宋_GB2312"/>
                <w:kern w:val="0"/>
                <w:sz w:val="21"/>
                <w:szCs w:val="21"/>
              </w:rPr>
              <w:t>年度预算申请</w:t>
            </w:r>
            <w:r>
              <w:rPr>
                <w:rFonts w:hint="eastAsia" w:ascii="仿宋_GB2312" w:eastAsia="仿宋_GB2312"/>
                <w:kern w:val="0"/>
                <w:sz w:val="21"/>
                <w:szCs w:val="21"/>
              </w:rPr>
              <w:br w:type="textWrapping"/>
            </w:r>
            <w:r>
              <w:rPr>
                <w:rFonts w:hint="eastAsia" w:ascii="仿宋_GB2312" w:eastAsia="仿宋_GB2312"/>
                <w:kern w:val="0"/>
                <w:sz w:val="21"/>
                <w:szCs w:val="21"/>
              </w:rPr>
              <w:t>（万元）</w:t>
            </w:r>
          </w:p>
        </w:tc>
        <w:tc>
          <w:tcPr>
            <w:tcW w:w="8307" w:type="dxa"/>
            <w:gridSpan w:val="5"/>
            <w:vAlign w:val="center"/>
          </w:tcPr>
          <w:p>
            <w:pPr>
              <w:widowControl/>
              <w:jc w:val="left"/>
              <w:rPr>
                <w:rFonts w:ascii="仿宋_GB2312" w:eastAsia="仿宋_GB2312"/>
                <w:kern w:val="0"/>
                <w:sz w:val="21"/>
                <w:szCs w:val="21"/>
              </w:rPr>
            </w:pPr>
            <w:r>
              <w:rPr>
                <w:rFonts w:hint="eastAsia" w:ascii="仿宋_GB2312" w:eastAsia="仿宋_GB2312"/>
                <w:kern w:val="0"/>
                <w:sz w:val="21"/>
                <w:szCs w:val="21"/>
              </w:rPr>
              <w:t>资金总额：</w:t>
            </w:r>
            <w:r>
              <w:rPr>
                <w:rFonts w:hint="eastAsia" w:ascii="仿宋_GB2312" w:eastAsia="仿宋_GB2312"/>
                <w:kern w:val="0"/>
                <w:sz w:val="21"/>
                <w:szCs w:val="21"/>
                <w:lang w:val="en-US" w:eastAsia="zh-CN"/>
              </w:rPr>
              <w:t xml:space="preserve">  140.2</w:t>
            </w:r>
            <w:r>
              <w:rPr>
                <w:rFonts w:hint="eastAsia" w:ascii="仿宋_GB2312" w:eastAsia="仿宋_GB2312"/>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left"/>
              <w:rPr>
                <w:rFonts w:ascii="仿宋_GB2312" w:eastAsia="仿宋_GB2312"/>
                <w:kern w:val="0"/>
                <w:sz w:val="21"/>
                <w:szCs w:val="21"/>
              </w:rPr>
            </w:pPr>
          </w:p>
        </w:tc>
        <w:tc>
          <w:tcPr>
            <w:tcW w:w="4566" w:type="dxa"/>
            <w:gridSpan w:val="3"/>
            <w:vAlign w:val="center"/>
          </w:tcPr>
          <w:p>
            <w:pPr>
              <w:widowControl/>
              <w:jc w:val="left"/>
              <w:rPr>
                <w:rFonts w:ascii="仿宋_GB2312" w:eastAsia="仿宋_GB2312"/>
                <w:kern w:val="0"/>
                <w:sz w:val="21"/>
                <w:szCs w:val="21"/>
              </w:rPr>
            </w:pPr>
            <w:r>
              <w:rPr>
                <w:rFonts w:hint="eastAsia" w:ascii="仿宋_GB2312" w:eastAsia="仿宋_GB2312"/>
                <w:kern w:val="0"/>
                <w:sz w:val="21"/>
                <w:szCs w:val="21"/>
              </w:rPr>
              <w:t>按收入性质分：</w:t>
            </w:r>
          </w:p>
        </w:tc>
        <w:tc>
          <w:tcPr>
            <w:tcW w:w="3741" w:type="dxa"/>
            <w:gridSpan w:val="2"/>
            <w:vAlign w:val="center"/>
          </w:tcPr>
          <w:p>
            <w:pPr>
              <w:widowControl/>
              <w:jc w:val="left"/>
              <w:rPr>
                <w:rFonts w:ascii="仿宋_GB2312" w:eastAsia="仿宋_GB2312"/>
                <w:kern w:val="0"/>
                <w:sz w:val="21"/>
                <w:szCs w:val="21"/>
              </w:rPr>
            </w:pPr>
            <w:r>
              <w:rPr>
                <w:rFonts w:hint="eastAsia" w:ascii="仿宋_GB2312" w:eastAsia="仿宋_GB2312"/>
                <w:kern w:val="0"/>
                <w:sz w:val="21"/>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left"/>
              <w:rPr>
                <w:rFonts w:ascii="仿宋_GB2312" w:eastAsia="仿宋_GB2312"/>
                <w:kern w:val="0"/>
                <w:sz w:val="21"/>
                <w:szCs w:val="21"/>
              </w:rPr>
            </w:pPr>
          </w:p>
        </w:tc>
        <w:tc>
          <w:tcPr>
            <w:tcW w:w="4566" w:type="dxa"/>
            <w:gridSpan w:val="3"/>
            <w:vAlign w:val="center"/>
          </w:tcPr>
          <w:p>
            <w:pPr>
              <w:widowControl/>
              <w:jc w:val="left"/>
              <w:rPr>
                <w:rFonts w:hint="eastAsia" w:ascii="仿宋_GB2312" w:eastAsia="仿宋_GB2312"/>
                <w:kern w:val="0"/>
                <w:sz w:val="21"/>
                <w:szCs w:val="21"/>
                <w:lang w:val="en-US" w:eastAsia="zh-CN"/>
              </w:rPr>
            </w:pPr>
            <w:r>
              <w:rPr>
                <w:rFonts w:hint="eastAsia" w:ascii="仿宋_GB2312" w:eastAsia="仿宋_GB2312"/>
                <w:kern w:val="0"/>
                <w:sz w:val="21"/>
                <w:szCs w:val="21"/>
              </w:rPr>
              <w:t>其中：  一般公共预算：</w:t>
            </w:r>
            <w:r>
              <w:rPr>
                <w:rFonts w:hint="eastAsia" w:ascii="仿宋_GB2312" w:eastAsia="仿宋_GB2312"/>
                <w:kern w:val="0"/>
                <w:sz w:val="21"/>
                <w:szCs w:val="21"/>
                <w:lang w:val="en-US" w:eastAsia="zh-CN"/>
              </w:rPr>
              <w:t>140.2</w:t>
            </w:r>
            <w:r>
              <w:rPr>
                <w:rFonts w:hint="eastAsia" w:ascii="仿宋_GB2312" w:eastAsia="仿宋_GB2312"/>
                <w:kern w:val="0"/>
                <w:sz w:val="21"/>
                <w:szCs w:val="21"/>
              </w:rPr>
              <w:t>万元</w:t>
            </w:r>
          </w:p>
        </w:tc>
        <w:tc>
          <w:tcPr>
            <w:tcW w:w="3741" w:type="dxa"/>
            <w:gridSpan w:val="2"/>
            <w:vAlign w:val="center"/>
          </w:tcPr>
          <w:p>
            <w:pPr>
              <w:widowControl/>
              <w:jc w:val="left"/>
              <w:rPr>
                <w:rFonts w:ascii="仿宋_GB2312" w:eastAsia="仿宋_GB2312"/>
                <w:kern w:val="0"/>
                <w:sz w:val="21"/>
                <w:szCs w:val="21"/>
              </w:rPr>
            </w:pPr>
            <w:r>
              <w:rPr>
                <w:rFonts w:hint="eastAsia" w:ascii="仿宋_GB2312" w:eastAsia="仿宋_GB2312"/>
                <w:kern w:val="0"/>
                <w:sz w:val="21"/>
                <w:szCs w:val="21"/>
              </w:rPr>
              <w:t>其中： 基本支出：</w:t>
            </w:r>
            <w:r>
              <w:rPr>
                <w:rFonts w:hint="eastAsia" w:ascii="仿宋_GB2312" w:eastAsia="仿宋_GB2312"/>
                <w:kern w:val="0"/>
                <w:sz w:val="21"/>
                <w:szCs w:val="21"/>
                <w:lang w:val="en-US" w:eastAsia="zh-CN"/>
              </w:rPr>
              <w:t xml:space="preserve"> 125.2 </w:t>
            </w:r>
            <w:r>
              <w:rPr>
                <w:rFonts w:hint="eastAsia" w:ascii="仿宋_GB2312" w:eastAsia="仿宋_GB2312"/>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left"/>
              <w:rPr>
                <w:rFonts w:ascii="仿宋_GB2312" w:eastAsia="仿宋_GB2312"/>
                <w:kern w:val="0"/>
                <w:sz w:val="21"/>
                <w:szCs w:val="21"/>
              </w:rPr>
            </w:pPr>
          </w:p>
        </w:tc>
        <w:tc>
          <w:tcPr>
            <w:tcW w:w="4566" w:type="dxa"/>
            <w:gridSpan w:val="3"/>
            <w:vAlign w:val="center"/>
          </w:tcPr>
          <w:p>
            <w:pPr>
              <w:widowControl/>
              <w:jc w:val="left"/>
              <w:rPr>
                <w:rFonts w:ascii="仿宋_GB2312" w:eastAsia="仿宋_GB2312"/>
                <w:kern w:val="0"/>
                <w:sz w:val="21"/>
                <w:szCs w:val="21"/>
              </w:rPr>
            </w:pPr>
            <w:r>
              <w:rPr>
                <w:rFonts w:hint="eastAsia" w:ascii="仿宋_GB2312" w:eastAsia="仿宋_GB2312"/>
                <w:kern w:val="0"/>
                <w:sz w:val="21"/>
                <w:szCs w:val="21"/>
              </w:rPr>
              <w:t xml:space="preserve">       政府性基金拨款：</w:t>
            </w:r>
          </w:p>
        </w:tc>
        <w:tc>
          <w:tcPr>
            <w:tcW w:w="3741" w:type="dxa"/>
            <w:gridSpan w:val="2"/>
            <w:vAlign w:val="center"/>
          </w:tcPr>
          <w:p>
            <w:pPr>
              <w:widowControl/>
              <w:jc w:val="left"/>
              <w:rPr>
                <w:rFonts w:ascii="仿宋_GB2312" w:eastAsia="仿宋_GB2312"/>
                <w:kern w:val="0"/>
                <w:sz w:val="21"/>
                <w:szCs w:val="21"/>
              </w:rPr>
            </w:pPr>
            <w:r>
              <w:rPr>
                <w:rFonts w:hint="eastAsia" w:ascii="仿宋_GB2312" w:eastAsia="仿宋_GB2312"/>
                <w:kern w:val="0"/>
                <w:sz w:val="21"/>
                <w:szCs w:val="21"/>
              </w:rPr>
              <w:t xml:space="preserve">       项目支出：</w:t>
            </w:r>
            <w:r>
              <w:rPr>
                <w:rFonts w:hint="eastAsia" w:ascii="仿宋_GB2312" w:eastAsia="仿宋_GB2312"/>
                <w:kern w:val="0"/>
                <w:sz w:val="21"/>
                <w:szCs w:val="21"/>
                <w:lang w:val="en-US" w:eastAsia="zh-CN"/>
              </w:rPr>
              <w:t xml:space="preserve">  15</w:t>
            </w:r>
            <w:r>
              <w:rPr>
                <w:rFonts w:hint="eastAsia" w:ascii="仿宋_GB2312" w:eastAsia="仿宋_GB2312"/>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left"/>
              <w:rPr>
                <w:rFonts w:ascii="仿宋_GB2312" w:eastAsia="仿宋_GB2312"/>
                <w:kern w:val="0"/>
                <w:sz w:val="21"/>
                <w:szCs w:val="21"/>
              </w:rPr>
            </w:pPr>
          </w:p>
        </w:tc>
        <w:tc>
          <w:tcPr>
            <w:tcW w:w="4566" w:type="dxa"/>
            <w:gridSpan w:val="3"/>
            <w:vAlign w:val="center"/>
          </w:tcPr>
          <w:p>
            <w:pPr>
              <w:widowControl/>
              <w:jc w:val="left"/>
              <w:rPr>
                <w:rFonts w:ascii="仿宋_GB2312" w:eastAsia="仿宋_GB2312"/>
                <w:kern w:val="0"/>
                <w:sz w:val="21"/>
                <w:szCs w:val="21"/>
              </w:rPr>
            </w:pPr>
            <w:r>
              <w:rPr>
                <w:rFonts w:hint="eastAsia" w:ascii="仿宋_GB2312" w:eastAsia="仿宋_GB2312"/>
                <w:kern w:val="0"/>
                <w:sz w:val="21"/>
                <w:szCs w:val="21"/>
              </w:rPr>
              <w:t>纳入专户管理的非税收入拨款：</w:t>
            </w:r>
          </w:p>
        </w:tc>
        <w:tc>
          <w:tcPr>
            <w:tcW w:w="3741" w:type="dxa"/>
            <w:gridSpan w:val="2"/>
            <w:vAlign w:val="center"/>
          </w:tcPr>
          <w:p>
            <w:pPr>
              <w:widowControl/>
              <w:jc w:val="left"/>
              <w:rPr>
                <w:rFonts w:ascii="仿宋_GB2312" w:eastAsia="仿宋_GB2312"/>
                <w:kern w:val="0"/>
                <w:sz w:val="21"/>
                <w:szCs w:val="21"/>
              </w:rPr>
            </w:pPr>
            <w:r>
              <w:rPr>
                <w:rFonts w:hint="eastAsia" w:ascii="仿宋_GB2312" w:eastAsia="仿宋_GB2312"/>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left"/>
              <w:rPr>
                <w:rFonts w:ascii="仿宋_GB2312" w:eastAsia="仿宋_GB2312"/>
                <w:kern w:val="0"/>
                <w:sz w:val="21"/>
                <w:szCs w:val="21"/>
              </w:rPr>
            </w:pPr>
          </w:p>
        </w:tc>
        <w:tc>
          <w:tcPr>
            <w:tcW w:w="4566" w:type="dxa"/>
            <w:gridSpan w:val="3"/>
            <w:vAlign w:val="center"/>
          </w:tcPr>
          <w:p>
            <w:pPr>
              <w:widowControl/>
              <w:jc w:val="left"/>
              <w:rPr>
                <w:rFonts w:ascii="仿宋_GB2312" w:eastAsia="仿宋_GB2312"/>
                <w:kern w:val="0"/>
                <w:sz w:val="21"/>
                <w:szCs w:val="21"/>
              </w:rPr>
            </w:pPr>
            <w:r>
              <w:rPr>
                <w:rFonts w:hint="eastAsia" w:ascii="仿宋_GB2312" w:eastAsia="仿宋_GB2312"/>
                <w:kern w:val="0"/>
                <w:sz w:val="21"/>
                <w:szCs w:val="21"/>
              </w:rPr>
              <w:t xml:space="preserve">             其他资金：</w:t>
            </w:r>
          </w:p>
        </w:tc>
        <w:tc>
          <w:tcPr>
            <w:tcW w:w="3741" w:type="dxa"/>
            <w:gridSpan w:val="2"/>
            <w:vAlign w:val="center"/>
          </w:tcPr>
          <w:p>
            <w:pPr>
              <w:widowControl/>
              <w:jc w:val="left"/>
              <w:rPr>
                <w:rFonts w:ascii="仿宋_GB2312" w:eastAsia="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135" w:type="dxa"/>
            <w:vAlign w:val="center"/>
          </w:tcPr>
          <w:p>
            <w:pPr>
              <w:widowControl/>
              <w:jc w:val="center"/>
              <w:rPr>
                <w:rFonts w:ascii="仿宋_GB2312" w:eastAsia="仿宋_GB2312"/>
                <w:kern w:val="0"/>
                <w:sz w:val="21"/>
                <w:szCs w:val="21"/>
              </w:rPr>
            </w:pPr>
            <w:r>
              <w:rPr>
                <w:rFonts w:hint="eastAsia" w:ascii="仿宋_GB2312" w:eastAsia="仿宋_GB2312"/>
                <w:kern w:val="0"/>
                <w:sz w:val="21"/>
                <w:szCs w:val="21"/>
              </w:rPr>
              <w:t>部门职能</w:t>
            </w:r>
          </w:p>
          <w:p>
            <w:pPr>
              <w:widowControl/>
              <w:jc w:val="center"/>
              <w:rPr>
                <w:rFonts w:ascii="仿宋_GB2312" w:eastAsia="仿宋_GB2312"/>
                <w:kern w:val="0"/>
                <w:sz w:val="21"/>
                <w:szCs w:val="21"/>
              </w:rPr>
            </w:pPr>
            <w:r>
              <w:rPr>
                <w:rFonts w:hint="eastAsia" w:ascii="仿宋_GB2312" w:eastAsia="仿宋_GB2312"/>
                <w:kern w:val="0"/>
                <w:sz w:val="21"/>
                <w:szCs w:val="21"/>
              </w:rPr>
              <w:t>职责概述</w:t>
            </w:r>
          </w:p>
        </w:tc>
        <w:tc>
          <w:tcPr>
            <w:tcW w:w="8307" w:type="dxa"/>
            <w:gridSpan w:val="5"/>
            <w:vAlign w:val="center"/>
          </w:tcPr>
          <w:p>
            <w:pPr>
              <w:spacing w:line="330" w:lineRule="exact"/>
              <w:ind w:firstLine="360" w:firstLineChars="150"/>
              <w:rPr>
                <w:rFonts w:ascii="仿宋" w:hAnsi="仿宋" w:eastAsia="仿宋"/>
                <w:sz w:val="24"/>
              </w:rPr>
            </w:pPr>
            <w:r>
              <w:rPr>
                <w:rFonts w:hint="eastAsia" w:ascii="仿宋" w:hAnsi="仿宋" w:eastAsia="仿宋"/>
                <w:sz w:val="24"/>
              </w:rPr>
              <w:t>（一）贯彻执行党和国家关于文化、旅游、体育、文物、广播电影电视、新闻出版、版权管理的方针政策和法律法规，并组织开展有关宣传活动；拟订全县文化市场行政执法工作的规范性文件、总体规划和年度计划，并组织实施。</w:t>
            </w:r>
          </w:p>
          <w:p>
            <w:pPr>
              <w:spacing w:line="330" w:lineRule="exact"/>
              <w:ind w:firstLine="360" w:firstLineChars="150"/>
              <w:rPr>
                <w:rFonts w:ascii="仿宋" w:hAnsi="仿宋" w:eastAsia="仿宋"/>
                <w:sz w:val="24"/>
              </w:rPr>
            </w:pPr>
            <w:r>
              <w:rPr>
                <w:rFonts w:hint="eastAsia" w:ascii="仿宋" w:hAnsi="仿宋" w:eastAsia="仿宋"/>
                <w:sz w:val="24"/>
              </w:rPr>
              <w:t>（二）负责对全</w:t>
            </w:r>
            <w:bookmarkStart w:id="0" w:name="_GoBack"/>
            <w:bookmarkEnd w:id="0"/>
            <w:r>
              <w:rPr>
                <w:rFonts w:hint="eastAsia" w:ascii="仿宋" w:hAnsi="仿宋" w:eastAsia="仿宋"/>
                <w:sz w:val="24"/>
              </w:rPr>
              <w:t>县文旅广体市场实施监督检查，依法行使行攻处罚权以及与行政处罚权相关的行政强制权和行政检查。</w:t>
            </w:r>
          </w:p>
          <w:p>
            <w:pPr>
              <w:spacing w:line="330" w:lineRule="exact"/>
              <w:ind w:firstLine="360" w:firstLineChars="150"/>
              <w:rPr>
                <w:rFonts w:ascii="仿宋" w:hAnsi="仿宋" w:eastAsia="仿宋" w:cs="Arial"/>
                <w:sz w:val="24"/>
              </w:rPr>
            </w:pPr>
            <w:r>
              <w:rPr>
                <w:rFonts w:hint="eastAsia" w:ascii="仿宋" w:hAnsi="仿宋" w:eastAsia="仿宋"/>
                <w:sz w:val="24"/>
              </w:rPr>
              <w:t>（三）依法查处娱乐场所、互联网上网服务营业场所的违法行为；查处演出、艺术品经营及进出口、文物保护和经营等活动中的违法行为；查处文化艺术经营、展览展播活动中的违法行为；查处旅游活动中的违法行为。</w:t>
            </w:r>
          </w:p>
          <w:p>
            <w:pPr>
              <w:spacing w:line="330" w:lineRule="exact"/>
              <w:ind w:firstLine="360" w:firstLineChars="150"/>
              <w:rPr>
                <w:rFonts w:ascii="仿宋" w:hAnsi="仿宋" w:eastAsia="仿宋"/>
                <w:sz w:val="24"/>
              </w:rPr>
            </w:pPr>
            <w:r>
              <w:rPr>
                <w:rFonts w:hint="eastAsia" w:ascii="仿宋" w:hAnsi="仿宋" w:eastAsia="仿宋"/>
                <w:sz w:val="24"/>
              </w:rPr>
              <w:t>（四）查处除制作、播出、传输等机构外的企业、个人和社会组织从事广播、电影、电视活动中的违法行为；查处电影放政单位的违法行为；查处安装和设置卫星电祝广播地面接改设施、传播境外卫星电视节目中的违法行为；查处放映为取得《电影片公映许可证》的电影片和走私、盗版影片等违法行为。</w:t>
            </w:r>
          </w:p>
          <w:p>
            <w:pPr>
              <w:spacing w:line="330" w:lineRule="exact"/>
              <w:ind w:firstLine="360" w:firstLineChars="150"/>
              <w:rPr>
                <w:rFonts w:ascii="仿宋" w:hAnsi="仿宋" w:eastAsia="仿宋"/>
                <w:sz w:val="24"/>
              </w:rPr>
            </w:pPr>
            <w:r>
              <w:rPr>
                <w:rFonts w:hint="eastAsia" w:ascii="仿宋" w:hAnsi="仿宋" w:eastAsia="仿宋"/>
                <w:sz w:val="24"/>
              </w:rPr>
              <w:t>（五）查处图书、音像制品、电子出版物等方面的违法出版活动和印刷、复制、出版物发行中的违法经营活动；查处非法出版单位和个人的违法出版活动；查处著作权侵权行为。</w:t>
            </w:r>
          </w:p>
          <w:p>
            <w:pPr>
              <w:spacing w:line="330" w:lineRule="exact"/>
              <w:ind w:firstLine="360" w:firstLineChars="150"/>
              <w:rPr>
                <w:rFonts w:ascii="仿宋" w:hAnsi="仿宋" w:eastAsia="仿宋"/>
                <w:sz w:val="24"/>
              </w:rPr>
            </w:pPr>
            <w:r>
              <w:rPr>
                <w:rFonts w:hint="eastAsia" w:ascii="仿宋" w:hAnsi="仿宋" w:eastAsia="仿宋"/>
                <w:sz w:val="24"/>
              </w:rPr>
              <w:t>（六）查处网络文化、网络视听、网络出版等方面的违法行为。</w:t>
            </w:r>
          </w:p>
          <w:p>
            <w:pPr>
              <w:spacing w:line="330" w:lineRule="exact"/>
              <w:ind w:firstLine="360" w:firstLineChars="150"/>
              <w:rPr>
                <w:rFonts w:ascii="仿宋" w:hAnsi="仿宋" w:eastAsia="仿宋"/>
                <w:sz w:val="24"/>
              </w:rPr>
            </w:pPr>
            <w:r>
              <w:rPr>
                <w:rFonts w:hint="eastAsia" w:ascii="仿宋" w:hAnsi="仿宋" w:eastAsia="仿宋"/>
                <w:sz w:val="24"/>
              </w:rPr>
              <w:t>（七）配合查处生产、销售、使用“伪基站”设备的违法行为。</w:t>
            </w:r>
          </w:p>
          <w:p>
            <w:pPr>
              <w:spacing w:line="330" w:lineRule="exact"/>
              <w:ind w:firstLine="360" w:firstLineChars="150"/>
              <w:rPr>
                <w:rFonts w:ascii="仿宋" w:hAnsi="仿宋" w:eastAsia="仿宋"/>
                <w:sz w:val="24"/>
              </w:rPr>
            </w:pPr>
            <w:r>
              <w:rPr>
                <w:rFonts w:hint="eastAsia" w:ascii="仿宋" w:hAnsi="仿宋" w:eastAsia="仿宋"/>
                <w:sz w:val="24"/>
              </w:rPr>
              <w:t>（八）负责组织全县性文化市场治理专项行动。</w:t>
            </w:r>
          </w:p>
          <w:p>
            <w:pPr>
              <w:spacing w:line="330" w:lineRule="exact"/>
              <w:ind w:firstLine="360" w:firstLineChars="150"/>
              <w:rPr>
                <w:rFonts w:ascii="仿宋" w:hAnsi="仿宋" w:eastAsia="仿宋"/>
                <w:sz w:val="24"/>
              </w:rPr>
            </w:pPr>
            <w:r>
              <w:rPr>
                <w:rFonts w:hint="eastAsia" w:ascii="仿宋" w:hAnsi="仿宋" w:eastAsia="仿宋"/>
                <w:sz w:val="24"/>
              </w:rPr>
              <w:t>（九）在县“扫黄打非”工作领导小组的指导下，落实辖区内“扫黄打非”相关工作。</w:t>
            </w:r>
          </w:p>
          <w:p>
            <w:pPr>
              <w:spacing w:line="330" w:lineRule="exact"/>
              <w:ind w:firstLine="360" w:firstLineChars="150"/>
              <w:rPr>
                <w:rFonts w:ascii="仿宋" w:hAnsi="仿宋" w:eastAsia="仿宋"/>
                <w:sz w:val="24"/>
              </w:rPr>
            </w:pPr>
            <w:r>
              <w:rPr>
                <w:rFonts w:hint="eastAsia" w:ascii="仿宋" w:hAnsi="仿宋" w:eastAsia="仿宋"/>
                <w:sz w:val="24"/>
              </w:rPr>
              <w:t>（十）负责提请发证机构实施吊销文化市场类许可证的行政处罚。</w:t>
            </w:r>
          </w:p>
          <w:p>
            <w:pPr>
              <w:spacing w:line="330" w:lineRule="exact"/>
              <w:ind w:firstLine="360" w:firstLineChars="150"/>
              <w:rPr>
                <w:rFonts w:ascii="仿宋" w:hAnsi="仿宋" w:eastAsia="仿宋"/>
                <w:sz w:val="24"/>
              </w:rPr>
            </w:pPr>
            <w:r>
              <w:rPr>
                <w:rFonts w:hint="eastAsia" w:ascii="仿宋" w:hAnsi="仿宋" w:eastAsia="仿宋"/>
                <w:sz w:val="24"/>
              </w:rPr>
              <w:t>（十一）负责受理并查处对文化市场违法行为的投诉、举报。</w:t>
            </w:r>
          </w:p>
          <w:p>
            <w:pPr>
              <w:widowControl/>
              <w:jc w:val="left"/>
              <w:rPr>
                <w:rFonts w:ascii="仿宋_GB2312" w:eastAsia="仿宋_GB2312"/>
                <w:kern w:val="0"/>
                <w:sz w:val="21"/>
                <w:szCs w:val="21"/>
              </w:rPr>
            </w:pPr>
            <w:r>
              <w:rPr>
                <w:rFonts w:hint="eastAsia" w:ascii="仿宋" w:hAnsi="仿宋" w:eastAsia="仿宋"/>
                <w:sz w:val="24"/>
              </w:rPr>
              <w:t>（十二）承办县文化旅游广电体育局交办的其他工作。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5" w:type="dxa"/>
            <w:vAlign w:val="center"/>
          </w:tcPr>
          <w:p>
            <w:pPr>
              <w:widowControl/>
              <w:jc w:val="center"/>
              <w:rPr>
                <w:rFonts w:ascii="仿宋_GB2312" w:eastAsia="仿宋_GB2312"/>
                <w:kern w:val="0"/>
                <w:sz w:val="21"/>
                <w:szCs w:val="21"/>
              </w:rPr>
            </w:pPr>
            <w:r>
              <w:rPr>
                <w:rFonts w:hint="eastAsia" w:ascii="仿宋_GB2312" w:eastAsia="仿宋_GB2312"/>
                <w:kern w:val="0"/>
                <w:sz w:val="21"/>
                <w:szCs w:val="21"/>
              </w:rPr>
              <w:t>整体绩效目标</w:t>
            </w:r>
          </w:p>
        </w:tc>
        <w:tc>
          <w:tcPr>
            <w:tcW w:w="8307" w:type="dxa"/>
            <w:gridSpan w:val="5"/>
            <w:vAlign w:val="center"/>
          </w:tcPr>
          <w:p>
            <w:pPr>
              <w:widowControl/>
              <w:jc w:val="left"/>
              <w:rPr>
                <w:rFonts w:ascii="仿宋" w:hAnsi="仿宋" w:eastAsia="仿宋" w:cs="宋体"/>
                <w:kern w:val="0"/>
                <w:sz w:val="24"/>
              </w:rPr>
            </w:pPr>
            <w:r>
              <w:rPr>
                <w:rFonts w:hint="eastAsia" w:ascii="仿宋" w:hAnsi="仿宋" w:eastAsia="仿宋" w:cs="宋体"/>
                <w:kern w:val="0"/>
                <w:sz w:val="24"/>
              </w:rPr>
              <w:t>目标</w:t>
            </w:r>
            <w:r>
              <w:rPr>
                <w:rFonts w:ascii="仿宋" w:hAnsi="仿宋" w:eastAsia="仿宋"/>
                <w:kern w:val="0"/>
                <w:sz w:val="24"/>
              </w:rPr>
              <w:t>1</w:t>
            </w:r>
            <w:r>
              <w:rPr>
                <w:rFonts w:hint="eastAsia" w:ascii="仿宋" w:hAnsi="仿宋" w:eastAsia="仿宋" w:cs="宋体"/>
                <w:kern w:val="0"/>
                <w:sz w:val="24"/>
              </w:rPr>
              <w:t>：通过预算执行，保证正常工作运转。</w:t>
            </w:r>
          </w:p>
          <w:p>
            <w:pPr>
              <w:widowControl/>
              <w:jc w:val="left"/>
              <w:rPr>
                <w:rFonts w:ascii="仿宋" w:hAnsi="仿宋" w:eastAsia="仿宋" w:cs="宋体"/>
                <w:kern w:val="0"/>
                <w:sz w:val="24"/>
              </w:rPr>
            </w:pPr>
            <w:r>
              <w:rPr>
                <w:rFonts w:hint="eastAsia" w:ascii="仿宋" w:hAnsi="仿宋" w:eastAsia="仿宋" w:cs="宋体"/>
                <w:kern w:val="0"/>
                <w:sz w:val="24"/>
              </w:rPr>
              <w:t>目标</w:t>
            </w:r>
            <w:r>
              <w:rPr>
                <w:rFonts w:ascii="仿宋" w:hAnsi="仿宋" w:eastAsia="仿宋"/>
                <w:kern w:val="0"/>
                <w:sz w:val="24"/>
              </w:rPr>
              <w:t>2</w:t>
            </w:r>
            <w:r>
              <w:rPr>
                <w:rFonts w:hint="eastAsia" w:ascii="仿宋" w:hAnsi="仿宋" w:eastAsia="仿宋" w:cs="宋体"/>
                <w:kern w:val="0"/>
                <w:sz w:val="24"/>
              </w:rPr>
              <w:t>：积极推进文化市场综合行政执法改革，积极开展文旅广体市场和“扫黄打非”专项整治行动，确保文旅广体市场和意识形态领域平安稳定。</w:t>
            </w:r>
          </w:p>
          <w:p>
            <w:pPr>
              <w:pStyle w:val="4"/>
              <w:widowControl/>
              <w:numPr>
                <w:ilvl w:val="0"/>
                <w:numId w:val="0"/>
              </w:numPr>
              <w:ind w:leftChars="0"/>
              <w:jc w:val="left"/>
              <w:rPr>
                <w:rFonts w:ascii="仿宋_GB2312" w:eastAsia="仿宋_GB2312"/>
                <w:kern w:val="0"/>
                <w:sz w:val="21"/>
                <w:szCs w:val="21"/>
              </w:rPr>
            </w:pPr>
            <w:r>
              <w:rPr>
                <w:rFonts w:hint="eastAsia" w:ascii="仿宋" w:hAnsi="仿宋" w:eastAsia="仿宋" w:cs="宋体"/>
                <w:kern w:val="0"/>
                <w:sz w:val="24"/>
              </w:rPr>
              <w:t>目标</w:t>
            </w:r>
            <w:r>
              <w:rPr>
                <w:rFonts w:ascii="仿宋" w:hAnsi="仿宋" w:eastAsia="仿宋" w:cs="宋体"/>
                <w:kern w:val="0"/>
                <w:sz w:val="24"/>
              </w:rPr>
              <w:t>3</w:t>
            </w:r>
            <w:r>
              <w:rPr>
                <w:rFonts w:hint="eastAsia" w:ascii="仿宋" w:hAnsi="仿宋" w:eastAsia="仿宋" w:cs="宋体"/>
                <w:kern w:val="0"/>
                <w:sz w:val="24"/>
              </w:rPr>
              <w:t>：积极推行</w:t>
            </w:r>
            <w:r>
              <w:rPr>
                <w:rFonts w:hint="eastAsia" w:ascii="仿宋" w:hAnsi="仿宋" w:eastAsia="仿宋" w:cs="宋体"/>
                <w:kern w:val="0"/>
                <w:sz w:val="24"/>
                <w:lang w:eastAsia="zh-CN"/>
              </w:rPr>
              <w:t>“双随机、一公开”</w:t>
            </w:r>
            <w:r>
              <w:rPr>
                <w:rFonts w:hint="eastAsia" w:ascii="仿宋" w:hAnsi="仿宋" w:eastAsia="仿宋" w:cs="宋体"/>
                <w:kern w:val="0"/>
                <w:sz w:val="24"/>
              </w:rPr>
              <w:t>制度和行政执法三项制度，按照</w:t>
            </w:r>
            <w:r>
              <w:rPr>
                <w:rFonts w:hint="eastAsia" w:ascii="仿宋" w:hAnsi="仿宋" w:eastAsia="仿宋" w:cs="宋体"/>
                <w:kern w:val="0"/>
                <w:sz w:val="24"/>
                <w:lang w:eastAsia="zh-CN"/>
              </w:rPr>
              <w:t>文化和旅游部</w:t>
            </w:r>
            <w:r>
              <w:rPr>
                <w:rFonts w:hint="eastAsia" w:ascii="仿宋" w:hAnsi="仿宋" w:eastAsia="仿宋" w:cs="宋体"/>
                <w:kern w:val="0"/>
                <w:sz w:val="24"/>
              </w:rPr>
              <w:t>和省市要求，加强监管平台办案系统建设。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restart"/>
            <w:vAlign w:val="center"/>
          </w:tcPr>
          <w:p>
            <w:pPr>
              <w:widowControl/>
              <w:jc w:val="center"/>
              <w:rPr>
                <w:rFonts w:ascii="仿宋_GB2312" w:eastAsia="仿宋_GB2312"/>
                <w:kern w:val="0"/>
                <w:sz w:val="21"/>
                <w:szCs w:val="21"/>
              </w:rPr>
            </w:pPr>
            <w:r>
              <w:rPr>
                <w:rFonts w:hint="eastAsia" w:ascii="仿宋_GB2312" w:eastAsia="仿宋_GB2312"/>
                <w:kern w:val="0"/>
                <w:sz w:val="21"/>
                <w:szCs w:val="21"/>
              </w:rPr>
              <w:t>部门整体支出</w:t>
            </w:r>
          </w:p>
          <w:p>
            <w:pPr>
              <w:jc w:val="center"/>
              <w:rPr>
                <w:rFonts w:ascii="仿宋_GB2312" w:eastAsia="仿宋_GB2312"/>
                <w:kern w:val="0"/>
                <w:sz w:val="21"/>
                <w:szCs w:val="21"/>
              </w:rPr>
            </w:pPr>
            <w:r>
              <w:rPr>
                <w:rFonts w:hint="eastAsia" w:ascii="仿宋_GB2312" w:eastAsia="仿宋_GB2312"/>
                <w:kern w:val="0"/>
                <w:sz w:val="21"/>
                <w:szCs w:val="21"/>
              </w:rPr>
              <w:t>年度绩效指标</w:t>
            </w:r>
          </w:p>
        </w:tc>
        <w:tc>
          <w:tcPr>
            <w:tcW w:w="1134" w:type="dxa"/>
            <w:vAlign w:val="center"/>
          </w:tcPr>
          <w:p>
            <w:pPr>
              <w:widowControl/>
              <w:jc w:val="center"/>
              <w:rPr>
                <w:rFonts w:ascii="仿宋_GB2312" w:eastAsia="仿宋_GB2312"/>
                <w:kern w:val="0"/>
                <w:sz w:val="21"/>
                <w:szCs w:val="21"/>
              </w:rPr>
            </w:pPr>
            <w:r>
              <w:rPr>
                <w:rFonts w:hint="eastAsia" w:ascii="仿宋_GB2312" w:eastAsia="仿宋_GB2312"/>
                <w:kern w:val="0"/>
                <w:sz w:val="21"/>
                <w:szCs w:val="21"/>
              </w:rPr>
              <w:t>一级指标</w:t>
            </w:r>
          </w:p>
        </w:tc>
        <w:tc>
          <w:tcPr>
            <w:tcW w:w="1134" w:type="dxa"/>
            <w:vAlign w:val="center"/>
          </w:tcPr>
          <w:p>
            <w:pPr>
              <w:widowControl/>
              <w:jc w:val="center"/>
              <w:rPr>
                <w:rFonts w:ascii="仿宋_GB2312" w:eastAsia="仿宋_GB2312"/>
                <w:kern w:val="0"/>
                <w:sz w:val="21"/>
                <w:szCs w:val="21"/>
              </w:rPr>
            </w:pPr>
            <w:r>
              <w:rPr>
                <w:rFonts w:hint="eastAsia" w:ascii="仿宋_GB2312" w:eastAsia="仿宋_GB2312"/>
                <w:kern w:val="0"/>
                <w:sz w:val="21"/>
                <w:szCs w:val="21"/>
              </w:rPr>
              <w:t>二级指标</w:t>
            </w:r>
          </w:p>
        </w:tc>
        <w:tc>
          <w:tcPr>
            <w:tcW w:w="3969" w:type="dxa"/>
            <w:gridSpan w:val="2"/>
            <w:vAlign w:val="center"/>
          </w:tcPr>
          <w:p>
            <w:pPr>
              <w:widowControl/>
              <w:jc w:val="center"/>
              <w:rPr>
                <w:rFonts w:ascii="仿宋_GB2312" w:eastAsia="仿宋_GB2312"/>
                <w:kern w:val="0"/>
                <w:sz w:val="21"/>
                <w:szCs w:val="21"/>
              </w:rPr>
            </w:pPr>
            <w:r>
              <w:rPr>
                <w:rFonts w:hint="eastAsia" w:ascii="仿宋_GB2312" w:eastAsia="仿宋_GB2312"/>
                <w:kern w:val="0"/>
                <w:sz w:val="21"/>
                <w:szCs w:val="21"/>
              </w:rPr>
              <w:t>三级指标</w:t>
            </w:r>
          </w:p>
        </w:tc>
        <w:tc>
          <w:tcPr>
            <w:tcW w:w="2070" w:type="dxa"/>
            <w:vAlign w:val="center"/>
          </w:tcPr>
          <w:p>
            <w:pPr>
              <w:widowControl/>
              <w:jc w:val="center"/>
              <w:rPr>
                <w:rFonts w:ascii="仿宋_GB2312" w:eastAsia="仿宋_GB2312"/>
                <w:kern w:val="0"/>
                <w:sz w:val="21"/>
                <w:szCs w:val="21"/>
              </w:rPr>
            </w:pPr>
            <w:r>
              <w:rPr>
                <w:rFonts w:hint="eastAsia" w:ascii="仿宋_GB2312" w:eastAsia="仿宋_GB2312"/>
                <w:kern w:val="0"/>
                <w:sz w:val="21"/>
                <w:szCs w:val="21"/>
              </w:rPr>
              <w:t>指标值及单位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135" w:type="dxa"/>
            <w:vMerge w:val="continue"/>
            <w:vAlign w:val="center"/>
          </w:tcPr>
          <w:p>
            <w:pPr>
              <w:widowControl/>
              <w:jc w:val="center"/>
              <w:rPr>
                <w:rFonts w:ascii="仿宋_GB2312" w:eastAsia="仿宋_GB2312"/>
                <w:kern w:val="0"/>
                <w:sz w:val="21"/>
                <w:szCs w:val="21"/>
              </w:rPr>
            </w:pPr>
          </w:p>
        </w:tc>
        <w:tc>
          <w:tcPr>
            <w:tcW w:w="1134" w:type="dxa"/>
            <w:vMerge w:val="restart"/>
            <w:vAlign w:val="center"/>
          </w:tcPr>
          <w:p>
            <w:pPr>
              <w:widowControl/>
              <w:jc w:val="center"/>
              <w:rPr>
                <w:rFonts w:ascii="仿宋_GB2312" w:eastAsia="仿宋_GB2312"/>
                <w:kern w:val="0"/>
                <w:sz w:val="21"/>
                <w:szCs w:val="21"/>
              </w:rPr>
            </w:pPr>
            <w:r>
              <w:rPr>
                <w:rFonts w:hint="eastAsia" w:ascii="仿宋_GB2312" w:eastAsia="仿宋_GB2312"/>
                <w:kern w:val="0"/>
                <w:sz w:val="21"/>
                <w:szCs w:val="21"/>
              </w:rPr>
              <w:t>产出指标</w:t>
            </w:r>
          </w:p>
        </w:tc>
        <w:tc>
          <w:tcPr>
            <w:tcW w:w="1134" w:type="dxa"/>
            <w:vMerge w:val="restart"/>
            <w:vAlign w:val="center"/>
          </w:tcPr>
          <w:p>
            <w:pPr>
              <w:jc w:val="center"/>
              <w:rPr>
                <w:rFonts w:ascii="仿宋_GB2312" w:eastAsia="仿宋_GB2312"/>
                <w:kern w:val="0"/>
                <w:sz w:val="21"/>
                <w:szCs w:val="21"/>
              </w:rPr>
            </w:pPr>
            <w:r>
              <w:rPr>
                <w:rFonts w:hint="eastAsia" w:ascii="仿宋_GB2312" w:eastAsia="仿宋_GB2312"/>
                <w:kern w:val="0"/>
                <w:sz w:val="21"/>
                <w:szCs w:val="21"/>
              </w:rPr>
              <w:t>数量指标</w:t>
            </w:r>
          </w:p>
        </w:tc>
        <w:tc>
          <w:tcPr>
            <w:tcW w:w="3969" w:type="dxa"/>
            <w:gridSpan w:val="2"/>
            <w:vAlign w:val="center"/>
          </w:tcPr>
          <w:p>
            <w:pPr>
              <w:jc w:val="center"/>
              <w:rPr>
                <w:rFonts w:ascii="仿宋_GB2312" w:eastAsia="仿宋_GB2312"/>
                <w:kern w:val="0"/>
                <w:sz w:val="21"/>
                <w:szCs w:val="21"/>
              </w:rPr>
            </w:pPr>
            <w:r>
              <w:rPr>
                <w:rFonts w:hint="eastAsia" w:ascii="仿宋_GB2312" w:eastAsia="仿宋_GB2312"/>
                <w:kern w:val="0"/>
                <w:sz w:val="21"/>
                <w:szCs w:val="21"/>
              </w:rPr>
              <w:t>本单位财政供养人员</w:t>
            </w:r>
          </w:p>
        </w:tc>
        <w:tc>
          <w:tcPr>
            <w:tcW w:w="2070" w:type="dxa"/>
            <w:vAlign w:val="center"/>
          </w:tcPr>
          <w:p>
            <w:pPr>
              <w:jc w:val="center"/>
              <w:rPr>
                <w:rFonts w:ascii="仿宋_GB2312" w:eastAsia="仿宋_GB2312"/>
                <w:kern w:val="0"/>
                <w:sz w:val="21"/>
                <w:szCs w:val="21"/>
              </w:rPr>
            </w:pPr>
            <w:r>
              <w:rPr>
                <w:rFonts w:hint="eastAsia" w:ascii="仿宋_GB2312" w:eastAsia="仿宋_GB2312"/>
                <w:kern w:val="0"/>
                <w:sz w:val="21"/>
                <w:szCs w:val="21"/>
              </w:rPr>
              <w:t>在职人数</w:t>
            </w:r>
            <w:r>
              <w:rPr>
                <w:rFonts w:hint="eastAsia" w:ascii="仿宋_GB2312" w:eastAsia="仿宋_GB2312"/>
                <w:kern w:val="0"/>
                <w:sz w:val="21"/>
                <w:szCs w:val="21"/>
                <w:lang w:val="en-US" w:eastAsia="zh-CN"/>
              </w:rPr>
              <w:t>14</w:t>
            </w:r>
            <w:r>
              <w:rPr>
                <w:rFonts w:hint="eastAsia" w:ascii="仿宋_GB2312" w:eastAsia="仿宋_GB2312"/>
                <w:kern w:val="0"/>
                <w:sz w:val="21"/>
                <w:szCs w:val="21"/>
              </w:rPr>
              <w:t>人，退休人员</w:t>
            </w:r>
            <w:r>
              <w:rPr>
                <w:rFonts w:hint="eastAsia" w:ascii="仿宋_GB2312" w:eastAsia="仿宋_GB2312"/>
                <w:kern w:val="0"/>
                <w:sz w:val="21"/>
                <w:szCs w:val="21"/>
                <w:lang w:val="en-US" w:eastAsia="zh-CN"/>
              </w:rPr>
              <w:t>1</w:t>
            </w:r>
            <w:r>
              <w:rPr>
                <w:rFonts w:hint="eastAsia" w:ascii="仿宋_GB2312" w:eastAsia="仿宋_GB2312"/>
                <w:kern w:val="0"/>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 w:val="21"/>
                <w:szCs w:val="21"/>
              </w:rPr>
            </w:pPr>
          </w:p>
        </w:tc>
        <w:tc>
          <w:tcPr>
            <w:tcW w:w="1134" w:type="dxa"/>
            <w:vMerge w:val="continue"/>
            <w:vAlign w:val="center"/>
          </w:tcPr>
          <w:p>
            <w:pPr>
              <w:widowControl/>
              <w:jc w:val="center"/>
              <w:rPr>
                <w:rFonts w:ascii="仿宋_GB2312" w:eastAsia="仿宋_GB2312"/>
                <w:kern w:val="0"/>
                <w:sz w:val="21"/>
                <w:szCs w:val="21"/>
              </w:rPr>
            </w:pPr>
          </w:p>
        </w:tc>
        <w:tc>
          <w:tcPr>
            <w:tcW w:w="1134" w:type="dxa"/>
            <w:vMerge w:val="continue"/>
            <w:vAlign w:val="center"/>
          </w:tcPr>
          <w:p>
            <w:pPr>
              <w:jc w:val="center"/>
              <w:rPr>
                <w:rFonts w:ascii="仿宋_GB2312" w:eastAsia="仿宋_GB2312"/>
                <w:kern w:val="0"/>
                <w:sz w:val="21"/>
                <w:szCs w:val="21"/>
              </w:rPr>
            </w:pPr>
          </w:p>
        </w:tc>
        <w:tc>
          <w:tcPr>
            <w:tcW w:w="3969" w:type="dxa"/>
            <w:gridSpan w:val="2"/>
            <w:vAlign w:val="center"/>
          </w:tcPr>
          <w:p>
            <w:pPr>
              <w:jc w:val="both"/>
              <w:rPr>
                <w:rFonts w:ascii="仿宋_GB2312" w:eastAsia="仿宋_GB2312"/>
                <w:kern w:val="0"/>
                <w:sz w:val="21"/>
                <w:szCs w:val="21"/>
              </w:rPr>
            </w:pPr>
            <w:r>
              <w:rPr>
                <w:rFonts w:hint="eastAsia" w:ascii="仿宋_GB2312" w:eastAsia="仿宋_GB2312"/>
                <w:kern w:val="0"/>
                <w:sz w:val="21"/>
                <w:szCs w:val="21"/>
              </w:rPr>
              <w:t>部门单位履职、运转</w:t>
            </w:r>
            <w:r>
              <w:rPr>
                <w:rFonts w:hint="eastAsia" w:ascii="仿宋_GB2312" w:eastAsia="仿宋_GB2312"/>
                <w:kern w:val="0"/>
                <w:sz w:val="21"/>
                <w:szCs w:val="21"/>
                <w:lang w:val="en-US" w:eastAsia="zh-CN"/>
              </w:rPr>
              <w:t>,依法查处娱乐场所</w:t>
            </w:r>
            <w:r>
              <w:rPr>
                <w:rFonts w:hint="eastAsia" w:ascii="仿宋_GB2312" w:eastAsia="仿宋_GB2312"/>
                <w:kern w:val="0"/>
                <w:sz w:val="21"/>
                <w:szCs w:val="21"/>
              </w:rPr>
              <w:t>、</w:t>
            </w:r>
            <w:r>
              <w:rPr>
                <w:rFonts w:hint="eastAsia" w:ascii="仿宋_GB2312" w:eastAsia="仿宋_GB2312"/>
                <w:kern w:val="0"/>
                <w:sz w:val="21"/>
                <w:szCs w:val="21"/>
                <w:lang w:eastAsia="zh-CN"/>
              </w:rPr>
              <w:t>网络文化</w:t>
            </w:r>
            <w:r>
              <w:rPr>
                <w:rFonts w:hint="eastAsia" w:ascii="仿宋_GB2312" w:eastAsia="仿宋_GB2312"/>
                <w:kern w:val="0"/>
                <w:sz w:val="21"/>
                <w:szCs w:val="21"/>
              </w:rPr>
              <w:t>、安全维稳、</w:t>
            </w:r>
            <w:r>
              <w:rPr>
                <w:rFonts w:hint="eastAsia" w:ascii="仿宋_GB2312" w:eastAsia="仿宋_GB2312"/>
                <w:kern w:val="0"/>
                <w:sz w:val="21"/>
                <w:szCs w:val="21"/>
                <w:lang w:eastAsia="zh-CN"/>
              </w:rPr>
              <w:t>信访</w:t>
            </w:r>
            <w:r>
              <w:rPr>
                <w:rFonts w:hint="eastAsia" w:ascii="仿宋_GB2312" w:eastAsia="仿宋_GB2312"/>
                <w:kern w:val="0"/>
                <w:sz w:val="21"/>
                <w:szCs w:val="21"/>
              </w:rPr>
              <w:t>等工作正常开展</w:t>
            </w:r>
          </w:p>
        </w:tc>
        <w:tc>
          <w:tcPr>
            <w:tcW w:w="2070" w:type="dxa"/>
            <w:vAlign w:val="center"/>
          </w:tcPr>
          <w:p>
            <w:pPr>
              <w:jc w:val="center"/>
              <w:rPr>
                <w:rFonts w:ascii="仿宋_GB2312" w:eastAsia="仿宋_GB2312"/>
                <w:kern w:val="0"/>
                <w:sz w:val="21"/>
                <w:szCs w:val="21"/>
              </w:rPr>
            </w:pPr>
            <w:r>
              <w:rPr>
                <w:rFonts w:hint="eastAsia" w:ascii="仿宋_GB2312" w:eastAsia="仿宋_GB2312"/>
                <w:kern w:val="0"/>
                <w:sz w:val="21"/>
                <w:szCs w:val="21"/>
              </w:rPr>
              <w:t>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5" w:type="dxa"/>
            <w:vMerge w:val="continue"/>
            <w:vAlign w:val="center"/>
          </w:tcPr>
          <w:p>
            <w:pPr>
              <w:widowControl/>
              <w:jc w:val="center"/>
              <w:rPr>
                <w:rFonts w:ascii="仿宋_GB2312" w:eastAsia="仿宋_GB2312"/>
                <w:kern w:val="0"/>
                <w:sz w:val="21"/>
                <w:szCs w:val="21"/>
              </w:rPr>
            </w:pPr>
          </w:p>
        </w:tc>
        <w:tc>
          <w:tcPr>
            <w:tcW w:w="1134" w:type="dxa"/>
            <w:vMerge w:val="continue"/>
            <w:vAlign w:val="center"/>
          </w:tcPr>
          <w:p>
            <w:pPr>
              <w:widowControl/>
              <w:jc w:val="center"/>
              <w:rPr>
                <w:rFonts w:ascii="仿宋_GB2312" w:eastAsia="仿宋_GB2312"/>
                <w:kern w:val="0"/>
                <w:sz w:val="21"/>
                <w:szCs w:val="21"/>
              </w:rPr>
            </w:pPr>
          </w:p>
        </w:tc>
        <w:tc>
          <w:tcPr>
            <w:tcW w:w="1134" w:type="dxa"/>
            <w:vMerge w:val="continue"/>
            <w:vAlign w:val="center"/>
          </w:tcPr>
          <w:p>
            <w:pPr>
              <w:jc w:val="center"/>
              <w:rPr>
                <w:rFonts w:hint="eastAsia" w:ascii="仿宋_GB2312" w:eastAsia="仿宋_GB2312"/>
                <w:kern w:val="0"/>
                <w:sz w:val="21"/>
                <w:szCs w:val="21"/>
              </w:rPr>
            </w:pPr>
          </w:p>
        </w:tc>
        <w:tc>
          <w:tcPr>
            <w:tcW w:w="3969" w:type="dxa"/>
            <w:gridSpan w:val="2"/>
            <w:vAlign w:val="center"/>
          </w:tcPr>
          <w:p>
            <w:pPr>
              <w:jc w:val="center"/>
              <w:rPr>
                <w:rFonts w:hint="eastAsia" w:ascii="仿宋_GB2312" w:eastAsia="仿宋"/>
                <w:kern w:val="0"/>
                <w:sz w:val="21"/>
                <w:szCs w:val="21"/>
                <w:lang w:val="en-US" w:eastAsia="zh-CN"/>
              </w:rPr>
            </w:pPr>
            <w:r>
              <w:rPr>
                <w:rFonts w:hint="eastAsia" w:ascii="仿宋" w:hAnsi="仿宋" w:eastAsia="仿宋"/>
                <w:kern w:val="0"/>
                <w:sz w:val="24"/>
              </w:rPr>
              <w:t>开展文化市场监管服务平台</w:t>
            </w:r>
            <w:r>
              <w:rPr>
                <w:rFonts w:hint="eastAsia" w:ascii="仿宋" w:hAnsi="仿宋" w:eastAsia="仿宋"/>
                <w:kern w:val="0"/>
                <w:sz w:val="24"/>
                <w:lang w:eastAsia="zh-CN"/>
              </w:rPr>
              <w:t>办案</w:t>
            </w:r>
            <w:r>
              <w:rPr>
                <w:rFonts w:hint="eastAsia" w:ascii="仿宋" w:hAnsi="仿宋" w:eastAsia="仿宋"/>
                <w:kern w:val="0"/>
                <w:sz w:val="24"/>
              </w:rPr>
              <w:t>日常巡查</w:t>
            </w:r>
          </w:p>
        </w:tc>
        <w:tc>
          <w:tcPr>
            <w:tcW w:w="2070" w:type="dxa"/>
            <w:vAlign w:val="center"/>
          </w:tcPr>
          <w:p>
            <w:pPr>
              <w:jc w:val="center"/>
              <w:rPr>
                <w:rFonts w:hint="eastAsia" w:ascii="仿宋" w:hAnsi="仿宋" w:eastAsia="仿宋"/>
                <w:kern w:val="0"/>
                <w:sz w:val="21"/>
                <w:szCs w:val="21"/>
                <w:lang w:val="en-US" w:eastAsia="zh-CN"/>
              </w:rPr>
            </w:pPr>
            <w:r>
              <w:rPr>
                <w:rFonts w:hint="eastAsia" w:ascii="仿宋" w:hAnsi="仿宋" w:eastAsia="仿宋"/>
                <w:b/>
                <w:bCs/>
                <w:kern w:val="0"/>
                <w:sz w:val="24"/>
                <w:lang w:val="en-US" w:eastAsia="zh-CN"/>
              </w:rPr>
              <w:t xml:space="preserve"> 50</w:t>
            </w:r>
            <w:r>
              <w:rPr>
                <w:rFonts w:hint="eastAsia" w:ascii="仿宋" w:hAnsi="仿宋" w:eastAsia="仿宋"/>
                <w:b/>
                <w:bCs/>
                <w:kern w:val="0"/>
                <w:sz w:val="32"/>
                <w:szCs w:val="32"/>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35" w:type="dxa"/>
            <w:vMerge w:val="continue"/>
            <w:vAlign w:val="center"/>
          </w:tcPr>
          <w:p>
            <w:pPr>
              <w:widowControl/>
              <w:jc w:val="center"/>
              <w:rPr>
                <w:rFonts w:ascii="仿宋_GB2312" w:eastAsia="仿宋_GB2312"/>
                <w:kern w:val="0"/>
                <w:sz w:val="21"/>
                <w:szCs w:val="21"/>
              </w:rPr>
            </w:pPr>
          </w:p>
        </w:tc>
        <w:tc>
          <w:tcPr>
            <w:tcW w:w="1134" w:type="dxa"/>
            <w:vMerge w:val="continue"/>
            <w:vAlign w:val="center"/>
          </w:tcPr>
          <w:p>
            <w:pPr>
              <w:widowControl/>
              <w:jc w:val="center"/>
              <w:rPr>
                <w:rFonts w:ascii="仿宋_GB2312" w:eastAsia="仿宋_GB2312"/>
                <w:kern w:val="0"/>
                <w:sz w:val="21"/>
                <w:szCs w:val="21"/>
              </w:rPr>
            </w:pPr>
          </w:p>
        </w:tc>
        <w:tc>
          <w:tcPr>
            <w:tcW w:w="1134" w:type="dxa"/>
            <w:vMerge w:val="continue"/>
            <w:vAlign w:val="center"/>
          </w:tcPr>
          <w:p>
            <w:pPr>
              <w:jc w:val="center"/>
              <w:rPr>
                <w:rFonts w:hint="eastAsia" w:ascii="仿宋_GB2312" w:eastAsia="仿宋_GB2312"/>
                <w:kern w:val="0"/>
                <w:sz w:val="21"/>
                <w:szCs w:val="21"/>
              </w:rPr>
            </w:pPr>
          </w:p>
        </w:tc>
        <w:tc>
          <w:tcPr>
            <w:tcW w:w="3969" w:type="dxa"/>
            <w:gridSpan w:val="2"/>
            <w:vAlign w:val="center"/>
          </w:tcPr>
          <w:p>
            <w:pPr>
              <w:jc w:val="center"/>
              <w:rPr>
                <w:rFonts w:hint="eastAsia" w:ascii="仿宋_GB2312" w:eastAsia="仿宋"/>
                <w:kern w:val="0"/>
                <w:sz w:val="21"/>
                <w:szCs w:val="21"/>
                <w:lang w:val="en-US" w:eastAsia="zh-CN"/>
              </w:rPr>
            </w:pPr>
            <w:r>
              <w:rPr>
                <w:rFonts w:hint="eastAsia" w:ascii="仿宋" w:hAnsi="仿宋" w:eastAsia="仿宋"/>
                <w:kern w:val="0"/>
                <w:sz w:val="24"/>
                <w:lang w:eastAsia="zh-CN"/>
              </w:rPr>
              <w:t>“</w:t>
            </w:r>
            <w:r>
              <w:rPr>
                <w:rFonts w:hint="eastAsia" w:ascii="仿宋" w:hAnsi="仿宋" w:eastAsia="仿宋"/>
                <w:kern w:val="0"/>
                <w:sz w:val="24"/>
              </w:rPr>
              <w:t>扫黄打非”专项整治行动</w:t>
            </w:r>
            <w:r>
              <w:rPr>
                <w:rFonts w:hint="eastAsia" w:ascii="仿宋" w:hAnsi="仿宋" w:eastAsia="仿宋"/>
                <w:kern w:val="0"/>
                <w:sz w:val="24"/>
                <w:lang w:eastAsia="zh-CN"/>
              </w:rPr>
              <w:t>宣传</w:t>
            </w:r>
          </w:p>
        </w:tc>
        <w:tc>
          <w:tcPr>
            <w:tcW w:w="2070" w:type="dxa"/>
            <w:vAlign w:val="center"/>
          </w:tcPr>
          <w:p>
            <w:pPr>
              <w:jc w:val="center"/>
              <w:rPr>
                <w:rFonts w:hint="default" w:ascii="仿宋" w:hAnsi="仿宋" w:eastAsia="仿宋"/>
                <w:kern w:val="0"/>
                <w:sz w:val="21"/>
                <w:szCs w:val="21"/>
                <w:lang w:val="en-US" w:eastAsia="zh-CN"/>
              </w:rPr>
            </w:pPr>
            <w:r>
              <w:rPr>
                <w:rFonts w:hint="eastAsia" w:ascii="仿宋" w:hAnsi="仿宋" w:eastAsia="仿宋"/>
                <w:kern w:val="0"/>
                <w:sz w:val="21"/>
                <w:szCs w:val="21"/>
                <w:lang w:val="en-US" w:eastAsia="zh-CN"/>
              </w:rPr>
              <w:t>12次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135" w:type="dxa"/>
            <w:vMerge w:val="continue"/>
            <w:vAlign w:val="center"/>
          </w:tcPr>
          <w:p>
            <w:pPr>
              <w:widowControl/>
              <w:jc w:val="center"/>
              <w:rPr>
                <w:rFonts w:ascii="仿宋_GB2312" w:eastAsia="仿宋_GB2312"/>
                <w:kern w:val="0"/>
                <w:sz w:val="21"/>
                <w:szCs w:val="21"/>
              </w:rPr>
            </w:pPr>
          </w:p>
        </w:tc>
        <w:tc>
          <w:tcPr>
            <w:tcW w:w="1134" w:type="dxa"/>
            <w:vMerge w:val="continue"/>
            <w:vAlign w:val="center"/>
          </w:tcPr>
          <w:p>
            <w:pPr>
              <w:widowControl/>
              <w:jc w:val="center"/>
              <w:rPr>
                <w:rFonts w:ascii="仿宋_GB2312" w:eastAsia="仿宋_GB2312"/>
                <w:kern w:val="0"/>
                <w:sz w:val="21"/>
                <w:szCs w:val="21"/>
              </w:rPr>
            </w:pPr>
          </w:p>
        </w:tc>
        <w:tc>
          <w:tcPr>
            <w:tcW w:w="1134" w:type="dxa"/>
            <w:vMerge w:val="continue"/>
            <w:vAlign w:val="center"/>
          </w:tcPr>
          <w:p>
            <w:pPr>
              <w:jc w:val="center"/>
              <w:rPr>
                <w:rFonts w:hint="eastAsia" w:ascii="仿宋_GB2312" w:eastAsia="仿宋_GB2312"/>
                <w:kern w:val="0"/>
                <w:sz w:val="21"/>
                <w:szCs w:val="21"/>
              </w:rPr>
            </w:pPr>
          </w:p>
        </w:tc>
        <w:tc>
          <w:tcPr>
            <w:tcW w:w="3969" w:type="dxa"/>
            <w:gridSpan w:val="2"/>
            <w:vAlign w:val="center"/>
          </w:tcPr>
          <w:p>
            <w:pPr>
              <w:jc w:val="center"/>
              <w:rPr>
                <w:rFonts w:hint="eastAsia" w:ascii="仿宋" w:hAnsi="仿宋" w:eastAsia="仿宋"/>
                <w:kern w:val="0"/>
                <w:sz w:val="24"/>
              </w:rPr>
            </w:pPr>
            <w:r>
              <w:rPr>
                <w:rFonts w:hint="eastAsia" w:ascii="仿宋" w:hAnsi="仿宋" w:eastAsia="仿宋"/>
                <w:kern w:val="0"/>
                <w:sz w:val="24"/>
              </w:rPr>
              <w:t>业主法律法规安全生产培训</w:t>
            </w:r>
          </w:p>
        </w:tc>
        <w:tc>
          <w:tcPr>
            <w:tcW w:w="2070" w:type="dxa"/>
            <w:vAlign w:val="center"/>
          </w:tcPr>
          <w:p>
            <w:pPr>
              <w:jc w:val="center"/>
              <w:rPr>
                <w:rFonts w:hint="eastAsia" w:ascii="仿宋" w:hAnsi="仿宋" w:eastAsia="仿宋"/>
                <w:kern w:val="0"/>
                <w:sz w:val="24"/>
              </w:rPr>
            </w:pPr>
            <w:r>
              <w:rPr>
                <w:rFonts w:ascii="仿宋" w:hAnsi="仿宋" w:eastAsia="仿宋"/>
                <w:kern w:val="0"/>
                <w:sz w:val="24"/>
              </w:rPr>
              <w:t>2</w:t>
            </w:r>
            <w:r>
              <w:rPr>
                <w:rFonts w:hint="eastAsia" w:ascii="仿宋" w:hAnsi="仿宋" w:eastAsia="仿宋"/>
                <w:kern w:val="0"/>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 w:val="21"/>
                <w:szCs w:val="21"/>
              </w:rPr>
            </w:pPr>
          </w:p>
        </w:tc>
        <w:tc>
          <w:tcPr>
            <w:tcW w:w="1134" w:type="dxa"/>
            <w:vMerge w:val="continue"/>
            <w:vAlign w:val="center"/>
          </w:tcPr>
          <w:p>
            <w:pPr>
              <w:widowControl/>
              <w:jc w:val="center"/>
              <w:rPr>
                <w:rFonts w:ascii="仿宋_GB2312" w:eastAsia="仿宋_GB2312"/>
                <w:kern w:val="0"/>
                <w:sz w:val="21"/>
                <w:szCs w:val="21"/>
              </w:rPr>
            </w:pPr>
          </w:p>
        </w:tc>
        <w:tc>
          <w:tcPr>
            <w:tcW w:w="1134" w:type="dxa"/>
            <w:vMerge w:val="restart"/>
            <w:vAlign w:val="center"/>
          </w:tcPr>
          <w:p>
            <w:pPr>
              <w:jc w:val="center"/>
              <w:rPr>
                <w:rFonts w:ascii="仿宋_GB2312" w:eastAsia="仿宋_GB2312"/>
                <w:kern w:val="0"/>
                <w:sz w:val="21"/>
                <w:szCs w:val="21"/>
              </w:rPr>
            </w:pPr>
            <w:r>
              <w:rPr>
                <w:rFonts w:hint="eastAsia" w:ascii="仿宋_GB2312" w:eastAsia="仿宋_GB2312"/>
                <w:kern w:val="0"/>
                <w:sz w:val="21"/>
                <w:szCs w:val="21"/>
              </w:rPr>
              <w:t>质量指标</w:t>
            </w:r>
          </w:p>
        </w:tc>
        <w:tc>
          <w:tcPr>
            <w:tcW w:w="3969" w:type="dxa"/>
            <w:gridSpan w:val="2"/>
            <w:vAlign w:val="center"/>
          </w:tcPr>
          <w:p>
            <w:pPr>
              <w:jc w:val="center"/>
              <w:rPr>
                <w:rFonts w:ascii="仿宋_GB2312" w:eastAsia="仿宋_GB2312"/>
                <w:kern w:val="0"/>
                <w:sz w:val="21"/>
                <w:szCs w:val="21"/>
              </w:rPr>
            </w:pPr>
            <w:r>
              <w:rPr>
                <w:rFonts w:hint="eastAsia" w:ascii="仿宋_GB2312" w:eastAsia="仿宋_GB2312"/>
                <w:kern w:val="0"/>
                <w:sz w:val="21"/>
                <w:szCs w:val="21"/>
              </w:rPr>
              <w:t>在职人员控制率</w:t>
            </w:r>
          </w:p>
        </w:tc>
        <w:tc>
          <w:tcPr>
            <w:tcW w:w="2070" w:type="dxa"/>
            <w:vAlign w:val="center"/>
          </w:tcPr>
          <w:p>
            <w:pPr>
              <w:jc w:val="center"/>
              <w:rPr>
                <w:rFonts w:ascii="仿宋_GB2312" w:eastAsia="仿宋_GB2312"/>
                <w:kern w:val="0"/>
                <w:sz w:val="21"/>
                <w:szCs w:val="21"/>
              </w:rPr>
            </w:pPr>
            <w:r>
              <w:rPr>
                <w:rFonts w:hint="eastAsia" w:ascii="仿宋" w:hAnsi="仿宋" w:eastAsia="仿宋"/>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 w:val="21"/>
                <w:szCs w:val="21"/>
              </w:rPr>
            </w:pPr>
          </w:p>
        </w:tc>
        <w:tc>
          <w:tcPr>
            <w:tcW w:w="1134" w:type="dxa"/>
            <w:vMerge w:val="continue"/>
            <w:vAlign w:val="center"/>
          </w:tcPr>
          <w:p>
            <w:pPr>
              <w:widowControl/>
              <w:jc w:val="center"/>
              <w:rPr>
                <w:rFonts w:ascii="仿宋_GB2312" w:eastAsia="仿宋_GB2312"/>
                <w:kern w:val="0"/>
                <w:sz w:val="21"/>
                <w:szCs w:val="21"/>
              </w:rPr>
            </w:pPr>
          </w:p>
        </w:tc>
        <w:tc>
          <w:tcPr>
            <w:tcW w:w="1134" w:type="dxa"/>
            <w:vMerge w:val="continue"/>
            <w:vAlign w:val="center"/>
          </w:tcPr>
          <w:p>
            <w:pPr>
              <w:jc w:val="center"/>
              <w:rPr>
                <w:rFonts w:ascii="仿宋_GB2312" w:eastAsia="仿宋_GB2312"/>
                <w:kern w:val="0"/>
                <w:sz w:val="21"/>
                <w:szCs w:val="21"/>
              </w:rPr>
            </w:pPr>
          </w:p>
        </w:tc>
        <w:tc>
          <w:tcPr>
            <w:tcW w:w="3969" w:type="dxa"/>
            <w:gridSpan w:val="2"/>
            <w:vAlign w:val="center"/>
          </w:tcPr>
          <w:p>
            <w:pPr>
              <w:jc w:val="center"/>
              <w:rPr>
                <w:rFonts w:ascii="仿宋_GB2312" w:eastAsia="仿宋_GB2312"/>
                <w:kern w:val="0"/>
                <w:sz w:val="21"/>
                <w:szCs w:val="21"/>
              </w:rPr>
            </w:pPr>
            <w:r>
              <w:rPr>
                <w:rFonts w:hint="eastAsia" w:ascii="仿宋_GB2312" w:eastAsia="仿宋_GB2312"/>
                <w:kern w:val="0"/>
                <w:sz w:val="21"/>
                <w:szCs w:val="21"/>
              </w:rPr>
              <w:t>公用经费控制率</w:t>
            </w:r>
          </w:p>
        </w:tc>
        <w:tc>
          <w:tcPr>
            <w:tcW w:w="2070" w:type="dxa"/>
            <w:vAlign w:val="center"/>
          </w:tcPr>
          <w:p>
            <w:pPr>
              <w:jc w:val="center"/>
              <w:rPr>
                <w:rFonts w:ascii="仿宋_GB2312" w:eastAsia="仿宋_GB2312"/>
                <w:kern w:val="0"/>
                <w:sz w:val="21"/>
                <w:szCs w:val="21"/>
              </w:rPr>
            </w:pPr>
            <w:r>
              <w:rPr>
                <w:rFonts w:hint="eastAsia" w:ascii="仿宋" w:hAnsi="仿宋" w:eastAsia="仿宋"/>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 w:val="21"/>
                <w:szCs w:val="21"/>
              </w:rPr>
            </w:pPr>
          </w:p>
        </w:tc>
        <w:tc>
          <w:tcPr>
            <w:tcW w:w="1134" w:type="dxa"/>
            <w:vMerge w:val="continue"/>
            <w:vAlign w:val="center"/>
          </w:tcPr>
          <w:p>
            <w:pPr>
              <w:widowControl/>
              <w:jc w:val="center"/>
              <w:rPr>
                <w:rFonts w:ascii="仿宋_GB2312" w:eastAsia="仿宋_GB2312"/>
                <w:kern w:val="0"/>
                <w:sz w:val="21"/>
                <w:szCs w:val="21"/>
              </w:rPr>
            </w:pPr>
          </w:p>
        </w:tc>
        <w:tc>
          <w:tcPr>
            <w:tcW w:w="1134" w:type="dxa"/>
            <w:vMerge w:val="continue"/>
            <w:vAlign w:val="center"/>
          </w:tcPr>
          <w:p>
            <w:pPr>
              <w:jc w:val="center"/>
              <w:rPr>
                <w:rFonts w:ascii="仿宋_GB2312" w:eastAsia="仿宋_GB2312"/>
                <w:kern w:val="0"/>
                <w:sz w:val="21"/>
                <w:szCs w:val="21"/>
              </w:rPr>
            </w:pPr>
          </w:p>
        </w:tc>
        <w:tc>
          <w:tcPr>
            <w:tcW w:w="3969" w:type="dxa"/>
            <w:gridSpan w:val="2"/>
            <w:vAlign w:val="center"/>
          </w:tcPr>
          <w:p>
            <w:pPr>
              <w:jc w:val="center"/>
              <w:rPr>
                <w:rFonts w:hint="eastAsia" w:ascii="仿宋" w:hAnsi="仿宋" w:eastAsia="仿宋"/>
                <w:sz w:val="24"/>
                <w:lang w:eastAsia="zh-CN"/>
              </w:rPr>
            </w:pPr>
            <w:r>
              <w:rPr>
                <w:rFonts w:hint="eastAsia" w:ascii="仿宋" w:hAnsi="仿宋" w:eastAsia="仿宋"/>
                <w:kern w:val="0"/>
                <w:sz w:val="24"/>
                <w:lang w:eastAsia="zh-CN"/>
              </w:rPr>
              <w:t>办案</w:t>
            </w:r>
            <w:r>
              <w:rPr>
                <w:rFonts w:hint="eastAsia" w:ascii="仿宋" w:hAnsi="仿宋" w:eastAsia="仿宋"/>
                <w:kern w:val="0"/>
                <w:sz w:val="24"/>
              </w:rPr>
              <w:t>日常巡查</w:t>
            </w:r>
            <w:r>
              <w:rPr>
                <w:rFonts w:hint="eastAsia" w:ascii="仿宋" w:hAnsi="仿宋" w:eastAsia="仿宋"/>
                <w:kern w:val="0"/>
                <w:sz w:val="24"/>
                <w:lang w:eastAsia="zh-CN"/>
              </w:rPr>
              <w:t>覆盖率</w:t>
            </w:r>
          </w:p>
        </w:tc>
        <w:tc>
          <w:tcPr>
            <w:tcW w:w="2070" w:type="dxa"/>
            <w:vAlign w:val="center"/>
          </w:tcPr>
          <w:p>
            <w:pPr>
              <w:ind w:firstLine="630" w:firstLineChars="300"/>
              <w:jc w:val="both"/>
              <w:rPr>
                <w:rFonts w:hint="eastAsia" w:ascii="仿宋" w:hAnsi="仿宋" w:eastAsia="仿宋"/>
                <w:kern w:val="0"/>
                <w:sz w:val="21"/>
                <w:szCs w:val="21"/>
              </w:rPr>
            </w:pPr>
            <w:r>
              <w:rPr>
                <w:rFonts w:hint="eastAsia" w:ascii="仿宋" w:hAnsi="仿宋" w:eastAsia="仿宋"/>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 w:val="21"/>
                <w:szCs w:val="21"/>
              </w:rPr>
            </w:pPr>
          </w:p>
        </w:tc>
        <w:tc>
          <w:tcPr>
            <w:tcW w:w="1134" w:type="dxa"/>
            <w:vMerge w:val="continue"/>
            <w:vAlign w:val="center"/>
          </w:tcPr>
          <w:p>
            <w:pPr>
              <w:widowControl/>
              <w:jc w:val="center"/>
              <w:rPr>
                <w:rFonts w:ascii="仿宋_GB2312" w:eastAsia="仿宋_GB2312"/>
                <w:kern w:val="0"/>
                <w:sz w:val="21"/>
                <w:szCs w:val="21"/>
              </w:rPr>
            </w:pPr>
          </w:p>
        </w:tc>
        <w:tc>
          <w:tcPr>
            <w:tcW w:w="1134" w:type="dxa"/>
            <w:vMerge w:val="continue"/>
            <w:vAlign w:val="center"/>
          </w:tcPr>
          <w:p>
            <w:pPr>
              <w:jc w:val="center"/>
              <w:rPr>
                <w:rFonts w:ascii="仿宋_GB2312" w:eastAsia="仿宋_GB2312"/>
                <w:kern w:val="0"/>
                <w:sz w:val="21"/>
                <w:szCs w:val="21"/>
              </w:rPr>
            </w:pPr>
          </w:p>
        </w:tc>
        <w:tc>
          <w:tcPr>
            <w:tcW w:w="3969" w:type="dxa"/>
            <w:gridSpan w:val="2"/>
            <w:vAlign w:val="center"/>
          </w:tcPr>
          <w:p>
            <w:pPr>
              <w:jc w:val="center"/>
              <w:rPr>
                <w:rFonts w:hint="eastAsia" w:ascii="仿宋_GB2312" w:eastAsia="仿宋"/>
                <w:kern w:val="0"/>
                <w:sz w:val="21"/>
                <w:szCs w:val="21"/>
                <w:lang w:val="en-US" w:eastAsia="zh-CN"/>
              </w:rPr>
            </w:pPr>
            <w:r>
              <w:rPr>
                <w:rFonts w:hint="eastAsia" w:ascii="仿宋" w:hAnsi="仿宋" w:eastAsia="仿宋"/>
                <w:sz w:val="24"/>
                <w:lang w:eastAsia="zh-CN"/>
              </w:rPr>
              <w:t>“</w:t>
            </w:r>
            <w:r>
              <w:rPr>
                <w:rFonts w:hint="eastAsia" w:ascii="仿宋" w:hAnsi="仿宋" w:eastAsia="仿宋"/>
                <w:sz w:val="24"/>
              </w:rPr>
              <w:t>扫黄打非”</w:t>
            </w:r>
            <w:r>
              <w:rPr>
                <w:rFonts w:hint="eastAsia" w:ascii="仿宋" w:hAnsi="仿宋" w:eastAsia="仿宋"/>
                <w:sz w:val="24"/>
                <w:lang w:eastAsia="zh-CN"/>
              </w:rPr>
              <w:t>宣传知晓率</w:t>
            </w:r>
          </w:p>
        </w:tc>
        <w:tc>
          <w:tcPr>
            <w:tcW w:w="2070" w:type="dxa"/>
            <w:vAlign w:val="center"/>
          </w:tcPr>
          <w:p>
            <w:pPr>
              <w:ind w:firstLine="630" w:firstLineChars="300"/>
              <w:jc w:val="both"/>
              <w:rPr>
                <w:rFonts w:hint="default" w:ascii="仿宋_GB2312" w:eastAsia="仿宋_GB2312"/>
                <w:kern w:val="0"/>
                <w:sz w:val="21"/>
                <w:szCs w:val="21"/>
                <w:lang w:val="en-US" w:eastAsia="zh-CN"/>
              </w:rPr>
            </w:pPr>
            <w:r>
              <w:rPr>
                <w:rFonts w:hint="eastAsia" w:ascii="仿宋" w:hAnsi="仿宋" w:eastAsia="仿宋"/>
                <w:kern w:val="0"/>
                <w:sz w:val="21"/>
                <w:szCs w:val="21"/>
                <w:lang w:val="en-US" w:eastAsia="zh-CN"/>
              </w:rPr>
              <w:t>95</w:t>
            </w:r>
            <w:r>
              <w:rPr>
                <w:rFonts w:hint="eastAsia" w:ascii="仿宋" w:hAnsi="仿宋" w:eastAsia="仿宋"/>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 w:val="21"/>
                <w:szCs w:val="21"/>
              </w:rPr>
            </w:pPr>
          </w:p>
        </w:tc>
        <w:tc>
          <w:tcPr>
            <w:tcW w:w="1134" w:type="dxa"/>
            <w:vMerge w:val="continue"/>
            <w:vAlign w:val="center"/>
          </w:tcPr>
          <w:p>
            <w:pPr>
              <w:widowControl/>
              <w:jc w:val="center"/>
              <w:rPr>
                <w:rFonts w:ascii="仿宋_GB2312" w:eastAsia="仿宋_GB2312"/>
                <w:kern w:val="0"/>
                <w:sz w:val="21"/>
                <w:szCs w:val="21"/>
              </w:rPr>
            </w:pPr>
          </w:p>
        </w:tc>
        <w:tc>
          <w:tcPr>
            <w:tcW w:w="1134" w:type="dxa"/>
            <w:vMerge w:val="continue"/>
            <w:vAlign w:val="center"/>
          </w:tcPr>
          <w:p>
            <w:pPr>
              <w:jc w:val="center"/>
              <w:rPr>
                <w:rFonts w:ascii="仿宋_GB2312" w:eastAsia="仿宋_GB2312"/>
                <w:kern w:val="0"/>
                <w:sz w:val="21"/>
                <w:szCs w:val="21"/>
              </w:rPr>
            </w:pPr>
          </w:p>
        </w:tc>
        <w:tc>
          <w:tcPr>
            <w:tcW w:w="3969" w:type="dxa"/>
            <w:gridSpan w:val="2"/>
            <w:vAlign w:val="center"/>
          </w:tcPr>
          <w:p>
            <w:pPr>
              <w:jc w:val="center"/>
              <w:rPr>
                <w:rFonts w:hint="eastAsia" w:ascii="仿宋_GB2312" w:eastAsia="仿宋"/>
                <w:kern w:val="0"/>
                <w:sz w:val="21"/>
                <w:szCs w:val="21"/>
                <w:lang w:val="en-US" w:eastAsia="zh-CN"/>
              </w:rPr>
            </w:pPr>
            <w:r>
              <w:rPr>
                <w:rFonts w:hint="eastAsia" w:ascii="仿宋" w:hAnsi="仿宋" w:eastAsia="仿宋"/>
                <w:kern w:val="0"/>
                <w:sz w:val="24"/>
              </w:rPr>
              <w:t>业主法律法规安全生产培训</w:t>
            </w:r>
            <w:r>
              <w:rPr>
                <w:rFonts w:hint="eastAsia" w:ascii="仿宋" w:hAnsi="仿宋" w:eastAsia="仿宋"/>
                <w:kern w:val="0"/>
                <w:sz w:val="24"/>
                <w:lang w:eastAsia="zh-CN"/>
              </w:rPr>
              <w:t>率</w:t>
            </w:r>
          </w:p>
        </w:tc>
        <w:tc>
          <w:tcPr>
            <w:tcW w:w="2070" w:type="dxa"/>
            <w:vAlign w:val="center"/>
          </w:tcPr>
          <w:p>
            <w:pPr>
              <w:ind w:firstLine="210" w:firstLineChars="100"/>
              <w:jc w:val="both"/>
              <w:rPr>
                <w:rFonts w:hint="default" w:ascii="仿宋" w:hAnsi="仿宋" w:eastAsia="仿宋"/>
                <w:kern w:val="0"/>
                <w:sz w:val="21"/>
                <w:szCs w:val="21"/>
                <w:lang w:val="en-US" w:eastAsia="zh-CN"/>
              </w:rPr>
            </w:pPr>
            <w:r>
              <w:rPr>
                <w:rFonts w:hint="eastAsia" w:ascii="仿宋" w:hAnsi="仿宋" w:eastAsia="仿宋"/>
                <w:kern w:val="0"/>
                <w:sz w:val="21"/>
                <w:szCs w:val="21"/>
                <w:lang w:val="en-US" w:eastAsia="zh-CN"/>
              </w:rPr>
              <w:t>≥90%，</w:t>
            </w:r>
            <w:r>
              <w:rPr>
                <w:rFonts w:hint="eastAsia" w:ascii="仿宋" w:hAnsi="仿宋" w:eastAsia="仿宋"/>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 w:val="21"/>
                <w:szCs w:val="21"/>
              </w:rPr>
            </w:pPr>
          </w:p>
        </w:tc>
        <w:tc>
          <w:tcPr>
            <w:tcW w:w="1134" w:type="dxa"/>
            <w:vMerge w:val="continue"/>
            <w:vAlign w:val="center"/>
          </w:tcPr>
          <w:p>
            <w:pPr>
              <w:widowControl/>
              <w:jc w:val="center"/>
              <w:rPr>
                <w:rFonts w:ascii="仿宋_GB2312" w:eastAsia="仿宋_GB2312"/>
                <w:kern w:val="0"/>
                <w:sz w:val="21"/>
                <w:szCs w:val="21"/>
              </w:rPr>
            </w:pPr>
          </w:p>
        </w:tc>
        <w:tc>
          <w:tcPr>
            <w:tcW w:w="1134" w:type="dxa"/>
            <w:vMerge w:val="restart"/>
            <w:vAlign w:val="center"/>
          </w:tcPr>
          <w:p>
            <w:pPr>
              <w:jc w:val="center"/>
              <w:rPr>
                <w:rFonts w:ascii="仿宋_GB2312" w:eastAsia="仿宋_GB2312"/>
                <w:kern w:val="0"/>
                <w:sz w:val="21"/>
                <w:szCs w:val="21"/>
              </w:rPr>
            </w:pPr>
            <w:r>
              <w:rPr>
                <w:rFonts w:hint="eastAsia" w:ascii="仿宋_GB2312" w:eastAsia="仿宋_GB2312"/>
                <w:kern w:val="0"/>
                <w:sz w:val="21"/>
                <w:szCs w:val="21"/>
              </w:rPr>
              <w:t>成本指标</w:t>
            </w:r>
          </w:p>
        </w:tc>
        <w:tc>
          <w:tcPr>
            <w:tcW w:w="3969" w:type="dxa"/>
            <w:gridSpan w:val="2"/>
            <w:vAlign w:val="center"/>
          </w:tcPr>
          <w:p>
            <w:pPr>
              <w:jc w:val="center"/>
              <w:rPr>
                <w:rFonts w:ascii="仿宋_GB2312" w:eastAsia="仿宋_GB2312"/>
                <w:kern w:val="0"/>
                <w:sz w:val="21"/>
                <w:szCs w:val="21"/>
              </w:rPr>
            </w:pPr>
            <w:r>
              <w:rPr>
                <w:rFonts w:hint="eastAsia" w:ascii="仿宋_GB2312" w:eastAsia="仿宋_GB2312"/>
                <w:kern w:val="0"/>
                <w:sz w:val="21"/>
                <w:szCs w:val="21"/>
              </w:rPr>
              <w:t>严格按照预算执行本单位的人员经费支出和机关运行经费支出</w:t>
            </w:r>
          </w:p>
        </w:tc>
        <w:tc>
          <w:tcPr>
            <w:tcW w:w="2070" w:type="dxa"/>
            <w:vAlign w:val="center"/>
          </w:tcPr>
          <w:p>
            <w:pPr>
              <w:ind w:firstLine="210" w:firstLineChars="100"/>
              <w:jc w:val="both"/>
              <w:rPr>
                <w:rFonts w:hint="eastAsia" w:ascii="仿宋" w:hAnsi="仿宋" w:eastAsia="仿宋"/>
                <w:kern w:val="0"/>
                <w:sz w:val="21"/>
                <w:szCs w:val="21"/>
              </w:rPr>
            </w:pPr>
            <w:r>
              <w:rPr>
                <w:rFonts w:hint="eastAsia" w:ascii="仿宋" w:hAnsi="仿宋" w:eastAsia="仿宋"/>
                <w:kern w:val="0"/>
                <w:sz w:val="21"/>
                <w:szCs w:val="21"/>
                <w:lang w:val="en-US" w:eastAsia="zh-CN"/>
              </w:rPr>
              <w:t>125.2</w:t>
            </w:r>
            <w:r>
              <w:rPr>
                <w:rFonts w:hint="eastAsia" w:ascii="仿宋" w:hAnsi="仿宋" w:eastAsia="仿宋"/>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 w:val="21"/>
                <w:szCs w:val="21"/>
              </w:rPr>
            </w:pPr>
          </w:p>
        </w:tc>
        <w:tc>
          <w:tcPr>
            <w:tcW w:w="1134" w:type="dxa"/>
            <w:vMerge w:val="continue"/>
            <w:vAlign w:val="center"/>
          </w:tcPr>
          <w:p>
            <w:pPr>
              <w:widowControl/>
              <w:jc w:val="center"/>
              <w:rPr>
                <w:rFonts w:ascii="仿宋_GB2312" w:eastAsia="仿宋_GB2312"/>
                <w:kern w:val="0"/>
                <w:sz w:val="21"/>
                <w:szCs w:val="21"/>
              </w:rPr>
            </w:pPr>
          </w:p>
        </w:tc>
        <w:tc>
          <w:tcPr>
            <w:tcW w:w="1134" w:type="dxa"/>
            <w:vMerge w:val="continue"/>
            <w:vAlign w:val="center"/>
          </w:tcPr>
          <w:p>
            <w:pPr>
              <w:jc w:val="center"/>
              <w:rPr>
                <w:rFonts w:ascii="仿宋_GB2312" w:eastAsia="仿宋_GB2312"/>
                <w:kern w:val="0"/>
                <w:sz w:val="21"/>
                <w:szCs w:val="21"/>
              </w:rPr>
            </w:pPr>
          </w:p>
        </w:tc>
        <w:tc>
          <w:tcPr>
            <w:tcW w:w="3969" w:type="dxa"/>
            <w:gridSpan w:val="2"/>
            <w:vAlign w:val="center"/>
          </w:tcPr>
          <w:p>
            <w:pPr>
              <w:jc w:val="both"/>
              <w:rPr>
                <w:rFonts w:hint="eastAsia" w:ascii="仿宋_GB2312" w:eastAsia="仿宋_GB2312"/>
                <w:kern w:val="0"/>
                <w:sz w:val="21"/>
                <w:szCs w:val="21"/>
                <w:lang w:eastAsia="zh-CN"/>
              </w:rPr>
            </w:pPr>
            <w:r>
              <w:rPr>
                <w:rFonts w:hint="eastAsia" w:ascii="仿宋" w:hAnsi="仿宋" w:eastAsia="仿宋"/>
                <w:kern w:val="0"/>
                <w:sz w:val="24"/>
              </w:rPr>
              <w:t>全国文化市场监管服务平台办案</w:t>
            </w:r>
            <w:r>
              <w:rPr>
                <w:rFonts w:hint="eastAsia" w:ascii="仿宋" w:hAnsi="仿宋" w:eastAsia="仿宋"/>
                <w:kern w:val="0"/>
                <w:sz w:val="24"/>
                <w:lang w:eastAsia="zh-CN"/>
              </w:rPr>
              <w:t>日常巡查</w:t>
            </w:r>
            <w:r>
              <w:rPr>
                <w:rFonts w:hint="eastAsia" w:ascii="仿宋" w:hAnsi="仿宋" w:eastAsia="仿宋"/>
                <w:kern w:val="0"/>
                <w:sz w:val="24"/>
              </w:rPr>
              <w:t>经费</w:t>
            </w:r>
          </w:p>
        </w:tc>
        <w:tc>
          <w:tcPr>
            <w:tcW w:w="2070" w:type="dxa"/>
            <w:vAlign w:val="center"/>
          </w:tcPr>
          <w:p>
            <w:pPr>
              <w:ind w:firstLine="630" w:firstLineChars="300"/>
              <w:jc w:val="both"/>
              <w:rPr>
                <w:rFonts w:hint="eastAsia" w:ascii="仿宋" w:hAnsi="仿宋" w:eastAsia="仿宋"/>
                <w:kern w:val="0"/>
                <w:sz w:val="21"/>
                <w:szCs w:val="21"/>
              </w:rPr>
            </w:pPr>
            <w:r>
              <w:rPr>
                <w:rFonts w:hint="eastAsia" w:ascii="仿宋" w:hAnsi="仿宋" w:eastAsia="仿宋"/>
                <w:kern w:val="0"/>
                <w:sz w:val="21"/>
                <w:szCs w:val="21"/>
              </w:rPr>
              <w:t>≤</w:t>
            </w:r>
            <w:r>
              <w:rPr>
                <w:rFonts w:hint="eastAsia" w:ascii="仿宋" w:hAnsi="仿宋" w:eastAsia="仿宋"/>
                <w:kern w:val="0"/>
                <w:sz w:val="21"/>
                <w:szCs w:val="21"/>
                <w:lang w:val="en-US" w:eastAsia="zh-CN"/>
              </w:rPr>
              <w:t>10</w:t>
            </w:r>
            <w:r>
              <w:rPr>
                <w:rFonts w:hint="eastAsia" w:ascii="仿宋_GB2312" w:eastAsia="仿宋_GB2312"/>
                <w:kern w:val="0"/>
                <w:sz w:val="21"/>
                <w:szCs w:val="21"/>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 w:val="21"/>
                <w:szCs w:val="21"/>
              </w:rPr>
            </w:pPr>
          </w:p>
        </w:tc>
        <w:tc>
          <w:tcPr>
            <w:tcW w:w="1134" w:type="dxa"/>
            <w:vMerge w:val="continue"/>
            <w:vAlign w:val="center"/>
          </w:tcPr>
          <w:p>
            <w:pPr>
              <w:widowControl/>
              <w:jc w:val="center"/>
              <w:rPr>
                <w:rFonts w:ascii="仿宋_GB2312" w:eastAsia="仿宋_GB2312"/>
                <w:kern w:val="0"/>
                <w:sz w:val="21"/>
                <w:szCs w:val="21"/>
              </w:rPr>
            </w:pPr>
          </w:p>
        </w:tc>
        <w:tc>
          <w:tcPr>
            <w:tcW w:w="1134" w:type="dxa"/>
            <w:vMerge w:val="continue"/>
            <w:vAlign w:val="center"/>
          </w:tcPr>
          <w:p>
            <w:pPr>
              <w:jc w:val="center"/>
              <w:rPr>
                <w:rFonts w:ascii="仿宋_GB2312" w:eastAsia="仿宋_GB2312"/>
                <w:kern w:val="0"/>
                <w:sz w:val="21"/>
                <w:szCs w:val="21"/>
              </w:rPr>
            </w:pPr>
          </w:p>
        </w:tc>
        <w:tc>
          <w:tcPr>
            <w:tcW w:w="3969" w:type="dxa"/>
            <w:gridSpan w:val="2"/>
            <w:vAlign w:val="center"/>
          </w:tcPr>
          <w:p>
            <w:pPr>
              <w:jc w:val="center"/>
              <w:rPr>
                <w:rFonts w:hint="eastAsia" w:ascii="仿宋" w:hAnsi="仿宋" w:eastAsia="仿宋"/>
                <w:kern w:val="0"/>
                <w:sz w:val="24"/>
              </w:rPr>
            </w:pPr>
            <w:r>
              <w:rPr>
                <w:rFonts w:hint="eastAsia" w:ascii="仿宋" w:hAnsi="仿宋" w:eastAsia="仿宋"/>
                <w:kern w:val="0"/>
                <w:sz w:val="24"/>
              </w:rPr>
              <w:t>“扫黄打非”专项整治行动</w:t>
            </w:r>
            <w:r>
              <w:rPr>
                <w:rFonts w:hint="eastAsia" w:ascii="仿宋" w:hAnsi="仿宋" w:eastAsia="仿宋"/>
                <w:kern w:val="0"/>
                <w:sz w:val="24"/>
                <w:lang w:eastAsia="zh-CN"/>
              </w:rPr>
              <w:t>宣传</w:t>
            </w:r>
            <w:r>
              <w:rPr>
                <w:rFonts w:hint="eastAsia" w:ascii="仿宋" w:hAnsi="仿宋" w:eastAsia="仿宋"/>
                <w:kern w:val="0"/>
                <w:sz w:val="24"/>
              </w:rPr>
              <w:t>经费</w:t>
            </w:r>
          </w:p>
        </w:tc>
        <w:tc>
          <w:tcPr>
            <w:tcW w:w="2070" w:type="dxa"/>
            <w:vAlign w:val="center"/>
          </w:tcPr>
          <w:p>
            <w:pPr>
              <w:ind w:firstLine="630" w:firstLineChars="300"/>
              <w:jc w:val="both"/>
              <w:rPr>
                <w:rFonts w:hint="eastAsia" w:ascii="仿宋" w:hAnsi="仿宋" w:eastAsia="仿宋"/>
                <w:kern w:val="0"/>
                <w:sz w:val="21"/>
                <w:szCs w:val="21"/>
              </w:rPr>
            </w:pPr>
            <w:r>
              <w:rPr>
                <w:rFonts w:hint="eastAsia" w:ascii="仿宋" w:hAnsi="仿宋" w:eastAsia="仿宋"/>
                <w:kern w:val="0"/>
                <w:sz w:val="21"/>
                <w:szCs w:val="21"/>
              </w:rPr>
              <w:t>≤</w:t>
            </w:r>
            <w:r>
              <w:rPr>
                <w:rFonts w:hint="eastAsia" w:ascii="仿宋" w:hAnsi="仿宋" w:eastAsia="仿宋"/>
                <w:kern w:val="0"/>
                <w:sz w:val="21"/>
                <w:szCs w:val="21"/>
                <w:lang w:val="en-US" w:eastAsia="zh-CN"/>
              </w:rPr>
              <w:t>2</w:t>
            </w:r>
            <w:r>
              <w:rPr>
                <w:rFonts w:hint="eastAsia" w:ascii="仿宋_GB2312" w:eastAsia="仿宋_GB2312"/>
                <w:kern w:val="0"/>
                <w:sz w:val="21"/>
                <w:szCs w:val="21"/>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 w:val="21"/>
                <w:szCs w:val="21"/>
              </w:rPr>
            </w:pPr>
          </w:p>
        </w:tc>
        <w:tc>
          <w:tcPr>
            <w:tcW w:w="1134" w:type="dxa"/>
            <w:vMerge w:val="continue"/>
            <w:vAlign w:val="center"/>
          </w:tcPr>
          <w:p>
            <w:pPr>
              <w:widowControl/>
              <w:jc w:val="center"/>
              <w:rPr>
                <w:rFonts w:ascii="仿宋_GB2312" w:eastAsia="仿宋_GB2312"/>
                <w:kern w:val="0"/>
                <w:sz w:val="21"/>
                <w:szCs w:val="21"/>
              </w:rPr>
            </w:pPr>
          </w:p>
        </w:tc>
        <w:tc>
          <w:tcPr>
            <w:tcW w:w="1134" w:type="dxa"/>
            <w:vMerge w:val="continue"/>
            <w:vAlign w:val="center"/>
          </w:tcPr>
          <w:p>
            <w:pPr>
              <w:jc w:val="center"/>
              <w:rPr>
                <w:rFonts w:ascii="仿宋_GB2312" w:eastAsia="仿宋_GB2312"/>
                <w:kern w:val="0"/>
                <w:sz w:val="21"/>
                <w:szCs w:val="21"/>
              </w:rPr>
            </w:pPr>
          </w:p>
        </w:tc>
        <w:tc>
          <w:tcPr>
            <w:tcW w:w="3969" w:type="dxa"/>
            <w:gridSpan w:val="2"/>
            <w:vAlign w:val="center"/>
          </w:tcPr>
          <w:p>
            <w:pPr>
              <w:jc w:val="center"/>
              <w:rPr>
                <w:rFonts w:hint="eastAsia" w:ascii="仿宋_GB2312" w:eastAsia="仿宋_GB2312"/>
                <w:kern w:val="0"/>
                <w:sz w:val="21"/>
                <w:szCs w:val="21"/>
                <w:lang w:eastAsia="zh-CN"/>
              </w:rPr>
            </w:pPr>
            <w:r>
              <w:rPr>
                <w:rFonts w:hint="eastAsia" w:ascii="仿宋" w:hAnsi="仿宋" w:eastAsia="仿宋"/>
                <w:kern w:val="0"/>
                <w:sz w:val="24"/>
                <w:lang w:eastAsia="zh-CN"/>
              </w:rPr>
              <w:t>培训</w:t>
            </w:r>
            <w:r>
              <w:rPr>
                <w:rFonts w:hint="eastAsia" w:ascii="仿宋" w:hAnsi="仿宋" w:eastAsia="仿宋"/>
                <w:kern w:val="0"/>
                <w:sz w:val="24"/>
              </w:rPr>
              <w:t>经费</w:t>
            </w:r>
          </w:p>
        </w:tc>
        <w:tc>
          <w:tcPr>
            <w:tcW w:w="2070" w:type="dxa"/>
            <w:vAlign w:val="center"/>
          </w:tcPr>
          <w:p>
            <w:pPr>
              <w:ind w:firstLine="630" w:firstLineChars="300"/>
              <w:jc w:val="both"/>
              <w:rPr>
                <w:rFonts w:hint="eastAsia" w:ascii="仿宋" w:hAnsi="仿宋" w:eastAsia="仿宋"/>
                <w:kern w:val="0"/>
                <w:sz w:val="21"/>
                <w:szCs w:val="21"/>
              </w:rPr>
            </w:pPr>
            <w:r>
              <w:rPr>
                <w:rFonts w:hint="eastAsia" w:ascii="仿宋" w:hAnsi="仿宋" w:eastAsia="仿宋"/>
                <w:kern w:val="0"/>
                <w:sz w:val="21"/>
                <w:szCs w:val="21"/>
              </w:rPr>
              <w:t>≤</w:t>
            </w:r>
            <w:r>
              <w:rPr>
                <w:rFonts w:hint="eastAsia" w:ascii="仿宋" w:hAnsi="仿宋" w:eastAsia="仿宋"/>
                <w:kern w:val="0"/>
                <w:sz w:val="21"/>
                <w:szCs w:val="21"/>
                <w:lang w:val="en-US" w:eastAsia="zh-CN"/>
              </w:rPr>
              <w:t>3</w:t>
            </w:r>
            <w:r>
              <w:rPr>
                <w:rFonts w:hint="eastAsia" w:ascii="仿宋_GB2312" w:eastAsia="仿宋_GB2312"/>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 w:val="21"/>
                <w:szCs w:val="21"/>
              </w:rPr>
            </w:pPr>
          </w:p>
        </w:tc>
        <w:tc>
          <w:tcPr>
            <w:tcW w:w="1134" w:type="dxa"/>
            <w:vMerge w:val="continue"/>
            <w:vAlign w:val="center"/>
          </w:tcPr>
          <w:p>
            <w:pPr>
              <w:widowControl/>
              <w:jc w:val="center"/>
              <w:rPr>
                <w:rFonts w:ascii="仿宋_GB2312" w:eastAsia="仿宋_GB2312"/>
                <w:kern w:val="0"/>
                <w:sz w:val="21"/>
                <w:szCs w:val="21"/>
              </w:rPr>
            </w:pPr>
          </w:p>
        </w:tc>
        <w:tc>
          <w:tcPr>
            <w:tcW w:w="1134" w:type="dxa"/>
            <w:vMerge w:val="restart"/>
            <w:vAlign w:val="center"/>
          </w:tcPr>
          <w:p>
            <w:pPr>
              <w:jc w:val="center"/>
              <w:rPr>
                <w:rFonts w:ascii="仿宋_GB2312" w:eastAsia="仿宋_GB2312"/>
                <w:kern w:val="0"/>
                <w:sz w:val="21"/>
                <w:szCs w:val="21"/>
              </w:rPr>
            </w:pPr>
            <w:r>
              <w:rPr>
                <w:rFonts w:hint="eastAsia" w:ascii="仿宋_GB2312" w:eastAsia="仿宋_GB2312"/>
                <w:kern w:val="0"/>
                <w:sz w:val="21"/>
                <w:szCs w:val="21"/>
              </w:rPr>
              <w:t>时效指标</w:t>
            </w:r>
          </w:p>
        </w:tc>
        <w:tc>
          <w:tcPr>
            <w:tcW w:w="3969" w:type="dxa"/>
            <w:gridSpan w:val="2"/>
            <w:vAlign w:val="center"/>
          </w:tcPr>
          <w:p>
            <w:pPr>
              <w:jc w:val="center"/>
              <w:rPr>
                <w:rFonts w:ascii="仿宋_GB2312" w:eastAsia="仿宋_GB2312"/>
                <w:kern w:val="0"/>
                <w:sz w:val="21"/>
                <w:szCs w:val="21"/>
              </w:rPr>
            </w:pPr>
            <w:r>
              <w:rPr>
                <w:rFonts w:hint="eastAsia" w:ascii="仿宋_GB2312" w:eastAsia="仿宋_GB2312"/>
                <w:kern w:val="0"/>
                <w:sz w:val="21"/>
                <w:szCs w:val="21"/>
              </w:rPr>
              <w:t>及时完成</w:t>
            </w:r>
            <w:r>
              <w:rPr>
                <w:rFonts w:hint="eastAsia" w:ascii="仿宋_GB2312" w:eastAsia="仿宋_GB2312"/>
                <w:kern w:val="0"/>
                <w:sz w:val="21"/>
                <w:szCs w:val="21"/>
                <w:lang w:eastAsia="zh-CN"/>
              </w:rPr>
              <w:t>县委、县政府</w:t>
            </w:r>
            <w:r>
              <w:rPr>
                <w:rFonts w:hint="eastAsia" w:ascii="仿宋_GB2312" w:eastAsia="仿宋_GB2312"/>
                <w:kern w:val="0"/>
                <w:sz w:val="21"/>
                <w:szCs w:val="21"/>
              </w:rPr>
              <w:t>及局领导交办的各项任务</w:t>
            </w:r>
          </w:p>
        </w:tc>
        <w:tc>
          <w:tcPr>
            <w:tcW w:w="2070" w:type="dxa"/>
            <w:vAlign w:val="center"/>
          </w:tcPr>
          <w:p>
            <w:pPr>
              <w:jc w:val="center"/>
              <w:rPr>
                <w:rFonts w:ascii="仿宋_GB2312" w:eastAsia="仿宋_GB2312"/>
                <w:kern w:val="0"/>
                <w:sz w:val="21"/>
                <w:szCs w:val="21"/>
              </w:rPr>
            </w:pPr>
            <w:r>
              <w:rPr>
                <w:rFonts w:hint="eastAsia" w:ascii="仿宋_GB2312" w:eastAsia="仿宋_GB2312"/>
                <w:kern w:val="0"/>
                <w:sz w:val="21"/>
                <w:szCs w:val="21"/>
              </w:rPr>
              <w:t>年度内及时完成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35" w:type="dxa"/>
            <w:vMerge w:val="continue"/>
            <w:vAlign w:val="center"/>
          </w:tcPr>
          <w:p>
            <w:pPr>
              <w:widowControl/>
              <w:jc w:val="center"/>
              <w:rPr>
                <w:rFonts w:ascii="仿宋_GB2312" w:eastAsia="仿宋_GB2312"/>
                <w:kern w:val="0"/>
                <w:sz w:val="21"/>
                <w:szCs w:val="21"/>
              </w:rPr>
            </w:pPr>
          </w:p>
        </w:tc>
        <w:tc>
          <w:tcPr>
            <w:tcW w:w="1134" w:type="dxa"/>
            <w:vMerge w:val="continue"/>
            <w:vAlign w:val="center"/>
          </w:tcPr>
          <w:p>
            <w:pPr>
              <w:widowControl/>
              <w:jc w:val="center"/>
              <w:rPr>
                <w:rFonts w:ascii="仿宋_GB2312" w:eastAsia="仿宋_GB2312"/>
                <w:kern w:val="0"/>
                <w:sz w:val="21"/>
                <w:szCs w:val="21"/>
              </w:rPr>
            </w:pPr>
          </w:p>
        </w:tc>
        <w:tc>
          <w:tcPr>
            <w:tcW w:w="1134" w:type="dxa"/>
            <w:vMerge w:val="continue"/>
            <w:vAlign w:val="center"/>
          </w:tcPr>
          <w:p>
            <w:pPr>
              <w:jc w:val="center"/>
              <w:rPr>
                <w:rFonts w:hint="eastAsia" w:ascii="仿宋_GB2312" w:eastAsia="仿宋_GB2312"/>
                <w:kern w:val="0"/>
                <w:sz w:val="21"/>
                <w:szCs w:val="21"/>
              </w:rPr>
            </w:pPr>
          </w:p>
        </w:tc>
        <w:tc>
          <w:tcPr>
            <w:tcW w:w="3969" w:type="dxa"/>
            <w:gridSpan w:val="2"/>
            <w:vAlign w:val="center"/>
          </w:tcPr>
          <w:p>
            <w:pPr>
              <w:jc w:val="center"/>
              <w:rPr>
                <w:rFonts w:hint="eastAsia" w:ascii="仿宋" w:hAnsi="仿宋" w:eastAsia="仿宋"/>
                <w:kern w:val="0"/>
                <w:sz w:val="24"/>
                <w:lang w:eastAsia="zh-CN"/>
              </w:rPr>
            </w:pPr>
            <w:r>
              <w:rPr>
                <w:rFonts w:hint="eastAsia" w:ascii="仿宋" w:hAnsi="仿宋" w:eastAsia="仿宋"/>
                <w:kern w:val="0"/>
                <w:sz w:val="24"/>
                <w:lang w:eastAsia="zh-CN"/>
              </w:rPr>
              <w:t>办案巡查</w:t>
            </w:r>
          </w:p>
        </w:tc>
        <w:tc>
          <w:tcPr>
            <w:tcW w:w="2070" w:type="dxa"/>
            <w:vAlign w:val="center"/>
          </w:tcPr>
          <w:p>
            <w:pPr>
              <w:jc w:val="center"/>
              <w:rPr>
                <w:rFonts w:hint="eastAsia" w:ascii="仿宋_GB2312" w:eastAsia="仿宋_GB2312"/>
                <w:kern w:val="0"/>
                <w:sz w:val="21"/>
                <w:szCs w:val="21"/>
                <w:lang w:eastAsia="zh-CN"/>
              </w:rPr>
            </w:pPr>
            <w:r>
              <w:rPr>
                <w:rFonts w:hint="eastAsia" w:ascii="仿宋_GB2312" w:eastAsia="仿宋_GB2312"/>
                <w:b/>
                <w:bCs/>
                <w:kern w:val="0"/>
                <w:sz w:val="21"/>
                <w:szCs w:val="21"/>
                <w:lang w:eastAsia="zh-CN"/>
              </w:rPr>
              <w:t>每月按时完成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35" w:type="dxa"/>
            <w:vMerge w:val="continue"/>
            <w:vAlign w:val="center"/>
          </w:tcPr>
          <w:p>
            <w:pPr>
              <w:widowControl/>
              <w:jc w:val="center"/>
              <w:rPr>
                <w:rFonts w:ascii="仿宋_GB2312" w:eastAsia="仿宋_GB2312"/>
                <w:kern w:val="0"/>
                <w:sz w:val="21"/>
                <w:szCs w:val="21"/>
              </w:rPr>
            </w:pPr>
          </w:p>
        </w:tc>
        <w:tc>
          <w:tcPr>
            <w:tcW w:w="1134" w:type="dxa"/>
            <w:vMerge w:val="continue"/>
            <w:vAlign w:val="center"/>
          </w:tcPr>
          <w:p>
            <w:pPr>
              <w:widowControl/>
              <w:jc w:val="center"/>
              <w:rPr>
                <w:rFonts w:ascii="仿宋_GB2312" w:eastAsia="仿宋_GB2312"/>
                <w:kern w:val="0"/>
                <w:sz w:val="21"/>
                <w:szCs w:val="21"/>
              </w:rPr>
            </w:pPr>
          </w:p>
        </w:tc>
        <w:tc>
          <w:tcPr>
            <w:tcW w:w="1134" w:type="dxa"/>
            <w:vMerge w:val="continue"/>
            <w:vAlign w:val="center"/>
          </w:tcPr>
          <w:p>
            <w:pPr>
              <w:jc w:val="center"/>
              <w:rPr>
                <w:rFonts w:hint="eastAsia" w:ascii="仿宋_GB2312" w:eastAsia="仿宋_GB2312"/>
                <w:kern w:val="0"/>
                <w:sz w:val="21"/>
                <w:szCs w:val="21"/>
              </w:rPr>
            </w:pPr>
          </w:p>
        </w:tc>
        <w:tc>
          <w:tcPr>
            <w:tcW w:w="3969" w:type="dxa"/>
            <w:gridSpan w:val="2"/>
            <w:vAlign w:val="center"/>
          </w:tcPr>
          <w:p>
            <w:pPr>
              <w:jc w:val="center"/>
              <w:rPr>
                <w:rFonts w:hint="eastAsia" w:ascii="仿宋_GB2312" w:eastAsia="仿宋"/>
                <w:kern w:val="0"/>
                <w:sz w:val="21"/>
                <w:szCs w:val="21"/>
                <w:lang w:eastAsia="zh-CN"/>
              </w:rPr>
            </w:pPr>
            <w:r>
              <w:rPr>
                <w:rFonts w:hint="eastAsia" w:ascii="仿宋" w:hAnsi="仿宋" w:eastAsia="仿宋"/>
                <w:kern w:val="0"/>
                <w:sz w:val="24"/>
              </w:rPr>
              <w:t>“扫黄打非”专项整治</w:t>
            </w:r>
            <w:r>
              <w:rPr>
                <w:rFonts w:hint="eastAsia" w:ascii="仿宋" w:hAnsi="仿宋" w:eastAsia="仿宋"/>
                <w:kern w:val="0"/>
                <w:sz w:val="24"/>
                <w:lang w:eastAsia="zh-CN"/>
              </w:rPr>
              <w:t>行动宣传</w:t>
            </w:r>
          </w:p>
        </w:tc>
        <w:tc>
          <w:tcPr>
            <w:tcW w:w="2070" w:type="dxa"/>
            <w:vAlign w:val="center"/>
          </w:tcPr>
          <w:p>
            <w:pPr>
              <w:jc w:val="center"/>
              <w:rPr>
                <w:rFonts w:hint="default" w:ascii="仿宋_GB2312" w:eastAsia="仿宋_GB2312"/>
                <w:kern w:val="0"/>
                <w:sz w:val="21"/>
                <w:szCs w:val="21"/>
                <w:lang w:val="en-US" w:eastAsia="zh-CN"/>
              </w:rPr>
            </w:pPr>
            <w:r>
              <w:rPr>
                <w:rFonts w:hint="eastAsia" w:ascii="仿宋_GB2312" w:eastAsia="仿宋_GB2312"/>
                <w:b/>
                <w:bCs/>
                <w:kern w:val="0"/>
                <w:sz w:val="21"/>
                <w:szCs w:val="21"/>
                <w:lang w:eastAsia="zh-CN"/>
              </w:rPr>
              <w:t>每月按时完成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 w:val="21"/>
                <w:szCs w:val="21"/>
              </w:rPr>
            </w:pPr>
          </w:p>
        </w:tc>
        <w:tc>
          <w:tcPr>
            <w:tcW w:w="1134" w:type="dxa"/>
            <w:vMerge w:val="continue"/>
            <w:vAlign w:val="center"/>
          </w:tcPr>
          <w:p>
            <w:pPr>
              <w:widowControl/>
              <w:jc w:val="center"/>
              <w:rPr>
                <w:rFonts w:ascii="仿宋_GB2312" w:eastAsia="仿宋_GB2312"/>
                <w:kern w:val="0"/>
                <w:sz w:val="21"/>
                <w:szCs w:val="21"/>
              </w:rPr>
            </w:pPr>
          </w:p>
        </w:tc>
        <w:tc>
          <w:tcPr>
            <w:tcW w:w="1134" w:type="dxa"/>
            <w:vMerge w:val="continue"/>
            <w:vAlign w:val="center"/>
          </w:tcPr>
          <w:p>
            <w:pPr>
              <w:jc w:val="center"/>
              <w:rPr>
                <w:rFonts w:hint="eastAsia" w:ascii="仿宋_GB2312" w:eastAsia="仿宋_GB2312"/>
                <w:kern w:val="0"/>
                <w:sz w:val="21"/>
                <w:szCs w:val="21"/>
              </w:rPr>
            </w:pPr>
          </w:p>
        </w:tc>
        <w:tc>
          <w:tcPr>
            <w:tcW w:w="3969" w:type="dxa"/>
            <w:gridSpan w:val="2"/>
            <w:vAlign w:val="center"/>
          </w:tcPr>
          <w:p>
            <w:pPr>
              <w:jc w:val="center"/>
              <w:rPr>
                <w:rFonts w:hint="eastAsia" w:ascii="仿宋_GB2312" w:eastAsia="仿宋_GB2312"/>
                <w:kern w:val="0"/>
                <w:sz w:val="21"/>
                <w:szCs w:val="21"/>
                <w:lang w:eastAsia="zh-CN"/>
              </w:rPr>
            </w:pPr>
            <w:r>
              <w:rPr>
                <w:rFonts w:hint="eastAsia" w:ascii="仿宋" w:hAnsi="仿宋" w:eastAsia="仿宋"/>
                <w:kern w:val="0"/>
                <w:sz w:val="24"/>
              </w:rPr>
              <w:t>业主法律法规安全生产培训</w:t>
            </w:r>
          </w:p>
        </w:tc>
        <w:tc>
          <w:tcPr>
            <w:tcW w:w="2070" w:type="dxa"/>
            <w:vAlign w:val="center"/>
          </w:tcPr>
          <w:p>
            <w:pPr>
              <w:jc w:val="center"/>
              <w:rPr>
                <w:rFonts w:hint="default" w:ascii="仿宋_GB2312" w:eastAsia="仿宋_GB2312"/>
                <w:b/>
                <w:bCs/>
                <w:kern w:val="0"/>
                <w:sz w:val="21"/>
                <w:szCs w:val="21"/>
                <w:lang w:val="en-US" w:eastAsia="zh-CN"/>
              </w:rPr>
            </w:pPr>
            <w:r>
              <w:rPr>
                <w:rFonts w:hint="eastAsia" w:ascii="仿宋_GB2312" w:eastAsia="仿宋_GB2312"/>
                <w:b/>
                <w:bCs/>
                <w:kern w:val="0"/>
                <w:sz w:val="21"/>
                <w:szCs w:val="21"/>
                <w:lang w:val="en-US" w:eastAsia="zh-CN"/>
              </w:rPr>
              <w:t>半年完成一欠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35" w:type="dxa"/>
            <w:vMerge w:val="continue"/>
            <w:vAlign w:val="center"/>
          </w:tcPr>
          <w:p>
            <w:pPr>
              <w:widowControl/>
              <w:jc w:val="left"/>
              <w:rPr>
                <w:rFonts w:ascii="仿宋_GB2312" w:eastAsia="仿宋_GB2312"/>
                <w:kern w:val="0"/>
                <w:sz w:val="21"/>
                <w:szCs w:val="21"/>
              </w:rPr>
            </w:pPr>
          </w:p>
        </w:tc>
        <w:tc>
          <w:tcPr>
            <w:tcW w:w="1134" w:type="dxa"/>
            <w:vMerge w:val="continue"/>
            <w:vAlign w:val="center"/>
          </w:tcPr>
          <w:p>
            <w:pPr>
              <w:widowControl/>
              <w:jc w:val="center"/>
              <w:rPr>
                <w:rFonts w:ascii="仿宋_GB2312" w:eastAsia="仿宋_GB2312"/>
                <w:kern w:val="0"/>
                <w:sz w:val="21"/>
                <w:szCs w:val="21"/>
              </w:rPr>
            </w:pPr>
          </w:p>
        </w:tc>
        <w:tc>
          <w:tcPr>
            <w:tcW w:w="1134" w:type="dxa"/>
            <w:vMerge w:val="restart"/>
            <w:vAlign w:val="center"/>
          </w:tcPr>
          <w:p>
            <w:pPr>
              <w:jc w:val="center"/>
              <w:rPr>
                <w:rFonts w:hint="eastAsia" w:ascii="仿宋_GB2312" w:eastAsia="仿宋_GB2312"/>
                <w:kern w:val="0"/>
                <w:sz w:val="21"/>
                <w:szCs w:val="21"/>
              </w:rPr>
            </w:pPr>
            <w:r>
              <w:rPr>
                <w:rFonts w:hint="eastAsia" w:ascii="仿宋_GB2312" w:eastAsia="仿宋_GB2312"/>
                <w:kern w:val="0"/>
                <w:sz w:val="21"/>
                <w:szCs w:val="21"/>
              </w:rPr>
              <w:t>社会效益指标</w:t>
            </w:r>
          </w:p>
        </w:tc>
        <w:tc>
          <w:tcPr>
            <w:tcW w:w="3969" w:type="dxa"/>
            <w:gridSpan w:val="2"/>
            <w:vAlign w:val="center"/>
          </w:tcPr>
          <w:p>
            <w:pPr>
              <w:jc w:val="both"/>
              <w:rPr>
                <w:rFonts w:hint="eastAsia" w:ascii="仿宋_GB2312" w:eastAsia="仿宋_GB2312"/>
                <w:kern w:val="0"/>
                <w:sz w:val="21"/>
                <w:szCs w:val="21"/>
              </w:rPr>
            </w:pPr>
            <w:r>
              <w:rPr>
                <w:rFonts w:hint="eastAsia" w:ascii="仿宋_GB2312" w:eastAsia="仿宋_GB2312"/>
                <w:kern w:val="0"/>
                <w:sz w:val="21"/>
                <w:szCs w:val="21"/>
              </w:rPr>
              <w:t>1、</w:t>
            </w:r>
            <w:r>
              <w:rPr>
                <w:rFonts w:hint="eastAsia" w:ascii="仿宋" w:hAnsi="仿宋" w:eastAsia="仿宋"/>
                <w:kern w:val="0"/>
                <w:sz w:val="24"/>
              </w:rPr>
              <w:t>通过市场监管专项行动实施，规范市场经营秩序</w:t>
            </w:r>
          </w:p>
        </w:tc>
        <w:tc>
          <w:tcPr>
            <w:tcW w:w="2070" w:type="dxa"/>
            <w:vAlign w:val="center"/>
          </w:tcPr>
          <w:p>
            <w:pPr>
              <w:jc w:val="center"/>
              <w:rPr>
                <w:rFonts w:hint="default" w:ascii="仿宋_GB2312" w:eastAsia="仿宋_GB2312"/>
                <w:kern w:val="0"/>
                <w:sz w:val="21"/>
                <w:szCs w:val="21"/>
                <w:lang w:val="en-US" w:eastAsia="zh-CN"/>
              </w:rPr>
            </w:pPr>
            <w:r>
              <w:rPr>
                <w:rFonts w:hint="eastAsia" w:ascii="仿宋" w:hAnsi="仿宋" w:eastAsia="仿宋"/>
                <w:kern w:val="0"/>
                <w:sz w:val="24"/>
              </w:rPr>
              <w:t>规范市场经营秩序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35" w:type="dxa"/>
            <w:vMerge w:val="continue"/>
            <w:vAlign w:val="center"/>
          </w:tcPr>
          <w:p>
            <w:pPr>
              <w:widowControl/>
              <w:jc w:val="left"/>
              <w:rPr>
                <w:rFonts w:ascii="仿宋_GB2312" w:eastAsia="仿宋_GB2312"/>
                <w:kern w:val="0"/>
                <w:sz w:val="21"/>
                <w:szCs w:val="21"/>
              </w:rPr>
            </w:pPr>
          </w:p>
        </w:tc>
        <w:tc>
          <w:tcPr>
            <w:tcW w:w="1134" w:type="dxa"/>
            <w:vMerge w:val="continue"/>
            <w:vAlign w:val="center"/>
          </w:tcPr>
          <w:p>
            <w:pPr>
              <w:widowControl/>
              <w:jc w:val="center"/>
              <w:rPr>
                <w:rFonts w:ascii="仿宋_GB2312" w:eastAsia="仿宋_GB2312"/>
                <w:kern w:val="0"/>
                <w:sz w:val="21"/>
                <w:szCs w:val="21"/>
              </w:rPr>
            </w:pPr>
          </w:p>
        </w:tc>
        <w:tc>
          <w:tcPr>
            <w:tcW w:w="1134" w:type="dxa"/>
            <w:vMerge w:val="continue"/>
            <w:vAlign w:val="center"/>
          </w:tcPr>
          <w:p>
            <w:pPr>
              <w:jc w:val="center"/>
              <w:rPr>
                <w:rFonts w:hint="eastAsia" w:ascii="仿宋_GB2312" w:eastAsia="仿宋_GB2312"/>
                <w:kern w:val="0"/>
                <w:sz w:val="21"/>
                <w:szCs w:val="21"/>
              </w:rPr>
            </w:pPr>
          </w:p>
        </w:tc>
        <w:tc>
          <w:tcPr>
            <w:tcW w:w="3969" w:type="dxa"/>
            <w:gridSpan w:val="2"/>
            <w:vAlign w:val="center"/>
          </w:tcPr>
          <w:p>
            <w:pPr>
              <w:jc w:val="center"/>
              <w:rPr>
                <w:rFonts w:hint="eastAsia" w:ascii="仿宋_GB2312" w:eastAsia="仿宋_GB2312"/>
                <w:kern w:val="0"/>
                <w:sz w:val="21"/>
                <w:szCs w:val="21"/>
              </w:rPr>
            </w:pPr>
            <w:r>
              <w:rPr>
                <w:rFonts w:hint="eastAsia" w:ascii="仿宋_GB2312" w:eastAsia="仿宋_GB2312"/>
                <w:kern w:val="0"/>
                <w:sz w:val="21"/>
                <w:szCs w:val="21"/>
                <w:lang w:val="en-US" w:eastAsia="zh-CN"/>
              </w:rPr>
              <w:t>2、</w:t>
            </w:r>
            <w:r>
              <w:rPr>
                <w:rFonts w:hint="eastAsia" w:ascii="仿宋" w:hAnsi="仿宋" w:eastAsia="仿宋"/>
                <w:kern w:val="0"/>
                <w:sz w:val="24"/>
              </w:rPr>
              <w:t>服务社会群众，及时发布相关政策</w:t>
            </w:r>
          </w:p>
        </w:tc>
        <w:tc>
          <w:tcPr>
            <w:tcW w:w="2070" w:type="dxa"/>
            <w:vAlign w:val="center"/>
          </w:tcPr>
          <w:p>
            <w:pPr>
              <w:jc w:val="center"/>
              <w:rPr>
                <w:rFonts w:hint="default" w:ascii="仿宋_GB2312" w:eastAsia="仿宋_GB2312"/>
                <w:kern w:val="0"/>
                <w:sz w:val="21"/>
                <w:szCs w:val="21"/>
                <w:lang w:val="en-US" w:eastAsia="zh-CN"/>
              </w:rPr>
            </w:pPr>
            <w:r>
              <w:rPr>
                <w:rFonts w:hint="eastAsia" w:ascii="仿宋" w:hAnsi="仿宋" w:eastAsia="仿宋"/>
                <w:kern w:val="0"/>
                <w:sz w:val="24"/>
              </w:rPr>
              <w:t>增强群众法律意识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35" w:type="dxa"/>
            <w:vMerge w:val="continue"/>
            <w:vAlign w:val="center"/>
          </w:tcPr>
          <w:p>
            <w:pPr>
              <w:widowControl/>
              <w:jc w:val="left"/>
              <w:rPr>
                <w:rFonts w:ascii="仿宋_GB2312" w:eastAsia="仿宋_GB2312"/>
                <w:kern w:val="0"/>
                <w:sz w:val="21"/>
                <w:szCs w:val="21"/>
              </w:rPr>
            </w:pPr>
          </w:p>
        </w:tc>
        <w:tc>
          <w:tcPr>
            <w:tcW w:w="1134" w:type="dxa"/>
            <w:vMerge w:val="continue"/>
            <w:vAlign w:val="center"/>
          </w:tcPr>
          <w:p>
            <w:pPr>
              <w:widowControl/>
              <w:jc w:val="center"/>
              <w:rPr>
                <w:rFonts w:ascii="仿宋_GB2312" w:eastAsia="仿宋_GB2312"/>
                <w:kern w:val="0"/>
                <w:sz w:val="21"/>
                <w:szCs w:val="21"/>
              </w:rPr>
            </w:pPr>
          </w:p>
        </w:tc>
        <w:tc>
          <w:tcPr>
            <w:tcW w:w="1134" w:type="dxa"/>
            <w:vAlign w:val="center"/>
          </w:tcPr>
          <w:p>
            <w:pPr>
              <w:jc w:val="center"/>
              <w:rPr>
                <w:rFonts w:ascii="仿宋_GB2312" w:eastAsia="仿宋_GB2312"/>
                <w:kern w:val="0"/>
                <w:sz w:val="21"/>
                <w:szCs w:val="21"/>
              </w:rPr>
            </w:pPr>
            <w:r>
              <w:rPr>
                <w:rFonts w:hint="eastAsia" w:ascii="仿宋_GB2312" w:eastAsia="仿宋_GB2312"/>
                <w:kern w:val="0"/>
                <w:sz w:val="21"/>
                <w:szCs w:val="21"/>
              </w:rPr>
              <w:t>社会公众或服务对象满意度</w:t>
            </w:r>
          </w:p>
        </w:tc>
        <w:tc>
          <w:tcPr>
            <w:tcW w:w="3969" w:type="dxa"/>
            <w:gridSpan w:val="2"/>
            <w:vAlign w:val="center"/>
          </w:tcPr>
          <w:p>
            <w:pPr>
              <w:jc w:val="center"/>
              <w:rPr>
                <w:rFonts w:ascii="仿宋_GB2312" w:eastAsia="仿宋_GB2312"/>
                <w:kern w:val="0"/>
                <w:sz w:val="21"/>
                <w:szCs w:val="21"/>
              </w:rPr>
            </w:pPr>
            <w:r>
              <w:rPr>
                <w:rFonts w:hint="eastAsia" w:ascii="仿宋_GB2312" w:eastAsia="仿宋_GB2312"/>
                <w:kern w:val="0"/>
                <w:sz w:val="21"/>
                <w:szCs w:val="21"/>
              </w:rPr>
              <w:t>受益群众满意度</w:t>
            </w:r>
          </w:p>
        </w:tc>
        <w:tc>
          <w:tcPr>
            <w:tcW w:w="2070" w:type="dxa"/>
            <w:vAlign w:val="center"/>
          </w:tcPr>
          <w:p>
            <w:pPr>
              <w:jc w:val="center"/>
              <w:rPr>
                <w:rFonts w:ascii="仿宋_GB2312" w:eastAsia="仿宋_GB2312"/>
                <w:kern w:val="0"/>
                <w:sz w:val="21"/>
                <w:szCs w:val="21"/>
              </w:rPr>
            </w:pPr>
            <w:r>
              <w:rPr>
                <w:rFonts w:hint="eastAsia" w:ascii="仿宋" w:hAnsi="仿宋" w:eastAsia="仿宋"/>
                <w:kern w:val="0"/>
                <w:sz w:val="21"/>
                <w:szCs w:val="21"/>
              </w:rPr>
              <w:t>≥</w:t>
            </w:r>
            <w:r>
              <w:rPr>
                <w:rFonts w:hint="eastAsia" w:ascii="仿宋_GB2312" w:eastAsia="仿宋_GB2312"/>
                <w:kern w:val="0"/>
                <w:sz w:val="21"/>
                <w:szCs w:val="21"/>
              </w:rPr>
              <w:t>90%</w:t>
            </w:r>
          </w:p>
        </w:tc>
      </w:tr>
    </w:tbl>
    <w:p>
      <w:pPr>
        <w:widowControl/>
        <w:tabs>
          <w:tab w:val="left" w:pos="1333"/>
          <w:tab w:val="left" w:pos="3793"/>
          <w:tab w:val="left" w:pos="5853"/>
        </w:tabs>
        <w:jc w:val="left"/>
        <w:rPr>
          <w:rFonts w:hint="eastAsia" w:ascii="仿宋_GB2312" w:eastAsia="仿宋_GB2312"/>
          <w:kern w:val="0"/>
          <w:sz w:val="21"/>
          <w:szCs w:val="21"/>
        </w:rPr>
      </w:pPr>
      <w:r>
        <w:rPr>
          <w:rFonts w:hint="eastAsia" w:ascii="仿宋_GB2312" w:eastAsia="仿宋_GB2312"/>
          <w:kern w:val="0"/>
          <w:sz w:val="21"/>
          <w:szCs w:val="21"/>
        </w:rPr>
        <w:t>填表人：</w:t>
      </w:r>
      <w:r>
        <w:rPr>
          <w:rFonts w:hint="eastAsia" w:ascii="仿宋" w:hAnsi="仿宋" w:eastAsia="仿宋" w:cs="宋体"/>
          <w:kern w:val="0"/>
          <w:sz w:val="24"/>
          <w:lang w:val="en-US" w:eastAsia="zh-CN"/>
        </w:rPr>
        <w:t>许洁华</w:t>
      </w:r>
      <w:r>
        <w:rPr>
          <w:rFonts w:hint="eastAsia" w:ascii="仿宋_GB2312" w:eastAsia="仿宋_GB2312"/>
          <w:kern w:val="0"/>
          <w:sz w:val="21"/>
          <w:szCs w:val="21"/>
        </w:rPr>
        <w:t xml:space="preserve">      联系电话：  </w:t>
      </w:r>
      <w:r>
        <w:rPr>
          <w:rFonts w:hint="eastAsia" w:ascii="仿宋" w:hAnsi="仿宋" w:eastAsia="仿宋" w:cs="宋体"/>
          <w:kern w:val="0"/>
          <w:sz w:val="24"/>
          <w:lang w:val="en-US" w:eastAsia="zh-CN"/>
        </w:rPr>
        <w:t>13378949912</w:t>
      </w:r>
      <w:r>
        <w:rPr>
          <w:rFonts w:ascii="仿宋" w:hAnsi="仿宋" w:eastAsia="仿宋"/>
          <w:kern w:val="0"/>
          <w:sz w:val="24"/>
        </w:rPr>
        <w:t xml:space="preserve"> </w:t>
      </w:r>
      <w:r>
        <w:rPr>
          <w:rFonts w:hint="eastAsia" w:ascii="仿宋" w:hAnsi="仿宋" w:eastAsia="仿宋"/>
          <w:kern w:val="0"/>
          <w:sz w:val="24"/>
          <w:lang w:val="en-US" w:eastAsia="zh-CN"/>
        </w:rPr>
        <w:t xml:space="preserve"> </w:t>
      </w:r>
      <w:r>
        <w:rPr>
          <w:rFonts w:hint="eastAsia" w:ascii="仿宋_GB2312" w:eastAsia="仿宋_GB2312"/>
          <w:kern w:val="0"/>
          <w:sz w:val="21"/>
          <w:szCs w:val="21"/>
        </w:rPr>
        <w:t xml:space="preserve">   </w:t>
      </w:r>
      <w:r>
        <w:rPr>
          <w:rFonts w:hint="eastAsia" w:ascii="仿宋_GB2312" w:eastAsia="仿宋_GB2312"/>
          <w:kern w:val="0"/>
          <w:sz w:val="21"/>
          <w:szCs w:val="21"/>
          <w:lang w:val="en-US" w:eastAsia="zh-CN"/>
        </w:rPr>
        <w:t xml:space="preserve">    </w:t>
      </w:r>
      <w:r>
        <w:rPr>
          <w:rFonts w:hint="eastAsia" w:ascii="仿宋_GB2312" w:eastAsia="仿宋_GB2312"/>
          <w:kern w:val="0"/>
          <w:sz w:val="21"/>
          <w:szCs w:val="21"/>
        </w:rPr>
        <w:t>填报日期：2020年</w:t>
      </w:r>
      <w:r>
        <w:rPr>
          <w:rFonts w:hint="eastAsia" w:ascii="仿宋_GB2312" w:eastAsia="仿宋_GB2312"/>
          <w:kern w:val="0"/>
          <w:sz w:val="21"/>
          <w:szCs w:val="21"/>
          <w:lang w:val="en-US" w:eastAsia="zh-CN"/>
        </w:rPr>
        <w:t>7</w:t>
      </w:r>
      <w:r>
        <w:rPr>
          <w:rFonts w:hint="eastAsia" w:ascii="仿宋_GB2312" w:eastAsia="仿宋_GB2312"/>
          <w:kern w:val="0"/>
          <w:sz w:val="21"/>
          <w:szCs w:val="21"/>
        </w:rPr>
        <w:t>月</w:t>
      </w:r>
      <w:r>
        <w:rPr>
          <w:rFonts w:hint="eastAsia" w:ascii="仿宋_GB2312" w:eastAsia="仿宋_GB2312"/>
          <w:kern w:val="0"/>
          <w:sz w:val="21"/>
          <w:szCs w:val="21"/>
          <w:lang w:val="en-US" w:eastAsia="zh-CN"/>
        </w:rPr>
        <w:t>13</w:t>
      </w:r>
      <w:r>
        <w:rPr>
          <w:rFonts w:hint="eastAsia" w:ascii="仿宋_GB2312" w:eastAsia="仿宋_GB2312"/>
          <w:kern w:val="0"/>
          <w:sz w:val="21"/>
          <w:szCs w:val="21"/>
        </w:rPr>
        <w:t>日          单位负责人签字：</w:t>
      </w:r>
    </w:p>
    <w:p>
      <w:pPr>
        <w:widowControl/>
        <w:tabs>
          <w:tab w:val="left" w:pos="1333"/>
          <w:tab w:val="left" w:pos="3793"/>
          <w:tab w:val="left" w:pos="5853"/>
        </w:tabs>
        <w:jc w:val="left"/>
        <w:rPr>
          <w:rFonts w:hint="eastAsia" w:ascii="仿宋_GB2312" w:eastAsia="仿宋_GB2312"/>
          <w:kern w:val="0"/>
          <w:sz w:val="21"/>
          <w:szCs w:val="21"/>
        </w:rPr>
      </w:pPr>
    </w:p>
    <w:p>
      <w:pPr>
        <w:widowControl/>
        <w:tabs>
          <w:tab w:val="left" w:pos="1333"/>
          <w:tab w:val="left" w:pos="3793"/>
          <w:tab w:val="left" w:pos="5853"/>
        </w:tabs>
        <w:jc w:val="left"/>
        <w:rPr>
          <w:rFonts w:hint="eastAsia" w:ascii="仿宋_GB2312" w:eastAsia="仿宋_GB2312"/>
          <w:kern w:val="0"/>
          <w:sz w:val="21"/>
          <w:szCs w:val="21"/>
        </w:rPr>
      </w:pPr>
    </w:p>
    <w:p>
      <w:pPr>
        <w:widowControl/>
        <w:tabs>
          <w:tab w:val="left" w:pos="1333"/>
          <w:tab w:val="left" w:pos="3793"/>
          <w:tab w:val="left" w:pos="5853"/>
        </w:tabs>
        <w:jc w:val="left"/>
        <w:rPr>
          <w:rFonts w:hint="eastAsia" w:ascii="仿宋_GB2312" w:eastAsia="仿宋_GB2312"/>
          <w:kern w:val="0"/>
          <w:sz w:val="21"/>
          <w:szCs w:val="21"/>
        </w:rPr>
      </w:pPr>
    </w:p>
    <w:p>
      <w:pPr>
        <w:widowControl/>
        <w:tabs>
          <w:tab w:val="left" w:pos="1333"/>
          <w:tab w:val="left" w:pos="3793"/>
          <w:tab w:val="left" w:pos="5853"/>
        </w:tabs>
        <w:jc w:val="left"/>
        <w:rPr>
          <w:rFonts w:hint="eastAsia" w:ascii="仿宋_GB2312" w:eastAsia="仿宋_GB2312"/>
          <w:kern w:val="0"/>
          <w:sz w:val="21"/>
          <w:szCs w:val="21"/>
        </w:rPr>
      </w:pPr>
    </w:p>
    <w:p>
      <w:pPr>
        <w:widowControl/>
        <w:tabs>
          <w:tab w:val="left" w:pos="1333"/>
          <w:tab w:val="left" w:pos="3793"/>
          <w:tab w:val="left" w:pos="5853"/>
        </w:tabs>
        <w:jc w:val="left"/>
        <w:rPr>
          <w:rFonts w:hint="eastAsia" w:ascii="仿宋_GB2312" w:eastAsia="仿宋_GB2312"/>
          <w:kern w:val="0"/>
          <w:sz w:val="21"/>
          <w:szCs w:val="21"/>
        </w:rPr>
      </w:pPr>
    </w:p>
    <w:p>
      <w:pPr>
        <w:widowControl/>
        <w:tabs>
          <w:tab w:val="left" w:pos="1333"/>
          <w:tab w:val="left" w:pos="3793"/>
          <w:tab w:val="left" w:pos="5853"/>
        </w:tabs>
        <w:jc w:val="left"/>
        <w:rPr>
          <w:rFonts w:hint="eastAsia" w:ascii="仿宋_GB2312" w:eastAsia="仿宋_GB2312"/>
          <w:kern w:val="0"/>
          <w:sz w:val="21"/>
          <w:szCs w:val="21"/>
        </w:rPr>
      </w:pPr>
    </w:p>
    <w:p>
      <w:pPr>
        <w:widowControl/>
        <w:spacing w:before="240" w:beforeLines="100" w:after="240" w:afterLines="100" w:line="500" w:lineRule="exact"/>
        <w:jc w:val="center"/>
        <w:rPr>
          <w:rFonts w:eastAsia="方正小标宋_GBK"/>
          <w:color w:val="000000"/>
          <w:kern w:val="0"/>
          <w:sz w:val="36"/>
          <w:szCs w:val="36"/>
        </w:rPr>
      </w:pPr>
      <w:r>
        <w:rPr>
          <w:rFonts w:hint="eastAsia" w:eastAsia="方正小标宋_GBK"/>
          <w:color w:val="000000"/>
          <w:kern w:val="0"/>
          <w:sz w:val="36"/>
          <w:szCs w:val="36"/>
          <w:lang w:val="en-US" w:eastAsia="zh-CN"/>
        </w:rPr>
        <w:t>2020</w:t>
      </w:r>
      <w:r>
        <w:rPr>
          <w:rFonts w:eastAsia="方正小标宋_GBK"/>
          <w:color w:val="000000"/>
          <w:kern w:val="0"/>
          <w:sz w:val="36"/>
          <w:szCs w:val="36"/>
        </w:rPr>
        <w:t>年项目支出绩效目标表</w:t>
      </w:r>
    </w:p>
    <w:tbl>
      <w:tblPr>
        <w:tblStyle w:val="2"/>
        <w:tblW w:w="9032" w:type="dxa"/>
        <w:jc w:val="center"/>
        <w:tblLayout w:type="fixed"/>
        <w:tblCellMar>
          <w:top w:w="0" w:type="dxa"/>
          <w:left w:w="108" w:type="dxa"/>
          <w:bottom w:w="0" w:type="dxa"/>
          <w:right w:w="108" w:type="dxa"/>
        </w:tblCellMar>
      </w:tblPr>
      <w:tblGrid>
        <w:gridCol w:w="1843"/>
        <w:gridCol w:w="1134"/>
        <w:gridCol w:w="1143"/>
        <w:gridCol w:w="1560"/>
        <w:gridCol w:w="955"/>
        <w:gridCol w:w="736"/>
        <w:gridCol w:w="1661"/>
      </w:tblGrid>
      <w:tr>
        <w:tblPrEx>
          <w:tblCellMar>
            <w:top w:w="0" w:type="dxa"/>
            <w:left w:w="108" w:type="dxa"/>
            <w:bottom w:w="0" w:type="dxa"/>
            <w:right w:w="108" w:type="dxa"/>
          </w:tblCellMar>
        </w:tblPrEx>
        <w:trPr>
          <w:trHeight w:val="266" w:hRule="atLeast"/>
          <w:jc w:val="center"/>
        </w:trPr>
        <w:tc>
          <w:tcPr>
            <w:tcW w:w="9032" w:type="dxa"/>
            <w:gridSpan w:val="7"/>
            <w:tcBorders>
              <w:top w:val="nil"/>
              <w:left w:val="nil"/>
              <w:bottom w:val="single" w:color="auto" w:sz="4" w:space="0"/>
              <w:right w:val="nil"/>
            </w:tcBorders>
            <w:vAlign w:val="center"/>
          </w:tcPr>
          <w:p>
            <w:pPr>
              <w:widowControl/>
              <w:ind w:right="120"/>
              <w:jc w:val="left"/>
              <w:rPr>
                <w:rFonts w:hint="eastAsia" w:ascii="仿宋_GB2312" w:hAnsi="仿宋" w:eastAsia="仿宋_GB2312"/>
                <w:color w:val="000000"/>
                <w:kern w:val="0"/>
                <w:sz w:val="24"/>
              </w:rPr>
            </w:pPr>
            <w:r>
              <w:rPr>
                <w:rFonts w:hint="eastAsia" w:ascii="仿宋_GB2312" w:hAnsi="仿宋" w:eastAsia="仿宋_GB2312"/>
                <w:kern w:val="0"/>
                <w:sz w:val="24"/>
              </w:rPr>
              <w:t xml:space="preserve">填报单位：（盖章）  </w:t>
            </w:r>
            <w:r>
              <w:rPr>
                <w:rFonts w:hint="eastAsia" w:ascii="仿宋_GB2312" w:hAnsi="仿宋" w:eastAsia="仿宋_GB2312"/>
                <w:kern w:val="0"/>
                <w:sz w:val="24"/>
                <w:lang w:val="en-US" w:eastAsia="zh-CN"/>
              </w:rPr>
              <w:t>衡东县文化市场综合行政执法大队</w:t>
            </w:r>
            <w:r>
              <w:rPr>
                <w:rFonts w:hint="eastAsia" w:ascii="仿宋_GB2312" w:hAnsi="仿宋" w:eastAsia="仿宋_GB2312"/>
                <w:kern w:val="0"/>
                <w:sz w:val="24"/>
              </w:rPr>
              <w:t xml:space="preserve">                                          </w:t>
            </w:r>
            <w:r>
              <w:rPr>
                <w:rFonts w:hint="eastAsia" w:ascii="仿宋_GB2312" w:hAnsi="仿宋" w:eastAsia="仿宋_GB2312"/>
                <w:color w:val="000000"/>
                <w:kern w:val="0"/>
                <w:sz w:val="24"/>
              </w:rPr>
              <w:t>单位：万元</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_GB2312" w:eastAsia="仿宋_GB2312"/>
                <w:color w:val="000000"/>
                <w:kern w:val="0"/>
                <w:szCs w:val="21"/>
              </w:rPr>
            </w:pPr>
            <w:r>
              <w:rPr>
                <w:rFonts w:hint="eastAsia" w:ascii="仿宋_GB2312" w:eastAsia="仿宋_GB2312"/>
                <w:color w:val="000000"/>
                <w:kern w:val="0"/>
                <w:szCs w:val="21"/>
              </w:rPr>
              <w:t>项目支出名称</w:t>
            </w:r>
          </w:p>
        </w:tc>
        <w:tc>
          <w:tcPr>
            <w:tcW w:w="2277"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56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eastAsia="仿宋_GB2312"/>
                <w:color w:val="000000"/>
                <w:kern w:val="0"/>
                <w:szCs w:val="21"/>
              </w:rPr>
            </w:pPr>
            <w:r>
              <w:rPr>
                <w:rFonts w:hint="eastAsia" w:ascii="仿宋_GB2312" w:eastAsia="仿宋_GB2312"/>
                <w:color w:val="000000"/>
                <w:kern w:val="0"/>
                <w:szCs w:val="21"/>
              </w:rPr>
              <w:t>预算部门</w:t>
            </w:r>
          </w:p>
        </w:tc>
        <w:tc>
          <w:tcPr>
            <w:tcW w:w="3352"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_GB2312" w:eastAsia="仿宋_GB2312"/>
                <w:color w:val="000000"/>
                <w:kern w:val="0"/>
                <w:szCs w:val="21"/>
              </w:rPr>
            </w:pPr>
            <w:r>
              <w:rPr>
                <w:rFonts w:hint="eastAsia" w:ascii="仿宋_GB2312" w:eastAsia="仿宋_GB2312"/>
                <w:color w:val="000000"/>
                <w:kern w:val="0"/>
                <w:szCs w:val="21"/>
              </w:rPr>
              <w:t>年度本级</w:t>
            </w:r>
          </w:p>
          <w:p>
            <w:pPr>
              <w:widowControl/>
              <w:spacing w:line="260" w:lineRule="exact"/>
              <w:jc w:val="center"/>
              <w:rPr>
                <w:rFonts w:hint="eastAsia" w:ascii="仿宋_GB2312" w:eastAsia="仿宋_GB2312"/>
                <w:color w:val="000000"/>
                <w:kern w:val="0"/>
                <w:szCs w:val="21"/>
              </w:rPr>
            </w:pPr>
            <w:r>
              <w:rPr>
                <w:rFonts w:hint="eastAsia" w:ascii="仿宋_GB2312" w:eastAsia="仿宋_GB2312"/>
                <w:color w:val="000000"/>
                <w:kern w:val="0"/>
                <w:szCs w:val="21"/>
              </w:rPr>
              <w:t>预算金额</w:t>
            </w:r>
          </w:p>
        </w:tc>
        <w:tc>
          <w:tcPr>
            <w:tcW w:w="2277"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251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该项目支出上级资金</w:t>
            </w:r>
          </w:p>
        </w:tc>
        <w:tc>
          <w:tcPr>
            <w:tcW w:w="2397"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（分级填报）</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_GB2312" w:eastAsia="仿宋_GB2312"/>
                <w:color w:val="000000"/>
                <w:kern w:val="0"/>
                <w:szCs w:val="21"/>
              </w:rPr>
            </w:pPr>
            <w:r>
              <w:rPr>
                <w:rFonts w:hint="eastAsia" w:ascii="仿宋_GB2312" w:eastAsia="仿宋_GB2312"/>
                <w:color w:val="000000"/>
                <w:kern w:val="0"/>
                <w:szCs w:val="21"/>
              </w:rPr>
              <w:t>项目支出实施期</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511"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_GB2312" w:eastAsia="仿宋_GB2312"/>
                <w:color w:val="000000"/>
                <w:kern w:val="0"/>
                <w:szCs w:val="21"/>
              </w:rPr>
            </w:pPr>
            <w:r>
              <w:rPr>
                <w:rFonts w:hint="eastAsia" w:ascii="仿宋_GB2312" w:eastAsia="仿宋_GB2312"/>
                <w:color w:val="000000"/>
                <w:kern w:val="0"/>
                <w:szCs w:val="21"/>
              </w:rPr>
              <w:t>实施期绩效目标</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r>
      <w:tr>
        <w:tblPrEx>
          <w:tblCellMar>
            <w:top w:w="0" w:type="dxa"/>
            <w:left w:w="108" w:type="dxa"/>
            <w:bottom w:w="0" w:type="dxa"/>
            <w:right w:w="108" w:type="dxa"/>
          </w:tblCellMar>
        </w:tblPrEx>
        <w:trPr>
          <w:trHeight w:val="419"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_GB2312" w:eastAsia="仿宋_GB2312"/>
                <w:color w:val="000000"/>
                <w:kern w:val="0"/>
                <w:szCs w:val="21"/>
              </w:rPr>
            </w:pPr>
            <w:r>
              <w:rPr>
                <w:rFonts w:hint="eastAsia" w:ascii="仿宋_GB2312" w:eastAsia="仿宋_GB2312"/>
                <w:color w:val="000000"/>
                <w:kern w:val="0"/>
                <w:szCs w:val="21"/>
              </w:rPr>
              <w:t>本年度绩效目标</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r>
      <w:tr>
        <w:tblPrEx>
          <w:tblCellMar>
            <w:top w:w="0" w:type="dxa"/>
            <w:left w:w="108" w:type="dxa"/>
            <w:bottom w:w="0" w:type="dxa"/>
            <w:right w:w="108" w:type="dxa"/>
          </w:tblCellMar>
        </w:tblPrEx>
        <w:trPr>
          <w:trHeight w:val="397" w:hRule="atLeast"/>
          <w:jc w:val="center"/>
        </w:trPr>
        <w:tc>
          <w:tcPr>
            <w:tcW w:w="184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本年度</w:t>
            </w:r>
          </w:p>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绩效指标</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一级指标</w:t>
            </w:r>
          </w:p>
        </w:tc>
        <w:tc>
          <w:tcPr>
            <w:tcW w:w="114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二级指标</w:t>
            </w: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三级指标</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指标值及单位</w:t>
            </w:r>
          </w:p>
        </w:tc>
        <w:tc>
          <w:tcPr>
            <w:tcW w:w="1661"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绩效标准</w:t>
            </w: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产出指标</w:t>
            </w:r>
          </w:p>
        </w:tc>
        <w:tc>
          <w:tcPr>
            <w:tcW w:w="11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数量指标</w:t>
            </w:r>
          </w:p>
        </w:tc>
        <w:tc>
          <w:tcPr>
            <w:tcW w:w="1560" w:type="dxa"/>
            <w:tcBorders>
              <w:top w:val="single" w:color="auto" w:sz="4" w:space="0"/>
              <w:left w:val="nil"/>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b/>
                <w:bCs/>
                <w:color w:val="000000"/>
                <w:kern w:val="0"/>
                <w:szCs w:val="21"/>
              </w:rPr>
            </w:pPr>
            <w:r>
              <w:rPr>
                <w:rFonts w:hint="eastAsia" w:ascii="仿宋_GB2312" w:eastAsia="仿宋_GB2312"/>
                <w:b/>
                <w:bCs/>
                <w:color w:val="000000"/>
                <w:kern w:val="0"/>
                <w:szCs w:val="21"/>
              </w:rPr>
              <w:t>……</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质量指标</w:t>
            </w:r>
          </w:p>
        </w:tc>
        <w:tc>
          <w:tcPr>
            <w:tcW w:w="1560" w:type="dxa"/>
            <w:tcBorders>
              <w:top w:val="single" w:color="auto" w:sz="4" w:space="0"/>
              <w:left w:val="nil"/>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b/>
                <w:bCs/>
                <w:color w:val="000000"/>
                <w:kern w:val="0"/>
                <w:szCs w:val="21"/>
              </w:rPr>
            </w:pPr>
            <w:r>
              <w:rPr>
                <w:rFonts w:hint="eastAsia" w:ascii="仿宋_GB2312" w:eastAsia="仿宋_GB2312"/>
                <w:b/>
                <w:bCs/>
                <w:color w:val="000000"/>
                <w:kern w:val="0"/>
                <w:szCs w:val="21"/>
              </w:rPr>
              <w:t>……</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时效指标</w:t>
            </w:r>
          </w:p>
        </w:tc>
        <w:tc>
          <w:tcPr>
            <w:tcW w:w="1560" w:type="dxa"/>
            <w:tcBorders>
              <w:top w:val="single" w:color="auto" w:sz="4" w:space="0"/>
              <w:left w:val="nil"/>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b/>
                <w:bCs/>
                <w:color w:val="000000"/>
                <w:kern w:val="0"/>
                <w:szCs w:val="21"/>
              </w:rPr>
            </w:pPr>
            <w:r>
              <w:rPr>
                <w:rFonts w:hint="eastAsia" w:ascii="仿宋_GB2312" w:eastAsia="仿宋_GB2312"/>
                <w:b/>
                <w:bCs/>
                <w:color w:val="000000"/>
                <w:kern w:val="0"/>
                <w:szCs w:val="21"/>
              </w:rPr>
              <w:t>……</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成本指标</w:t>
            </w: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b/>
                <w:bCs/>
                <w:color w:val="000000"/>
                <w:kern w:val="0"/>
                <w:szCs w:val="21"/>
              </w:rPr>
            </w:pPr>
            <w:r>
              <w:rPr>
                <w:rFonts w:hint="eastAsia" w:ascii="仿宋_GB2312" w:eastAsia="仿宋_GB2312"/>
                <w:b/>
                <w:bCs/>
                <w:color w:val="000000"/>
                <w:kern w:val="0"/>
                <w:szCs w:val="21"/>
              </w:rPr>
              <w:t>……</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效益指标</w:t>
            </w:r>
          </w:p>
        </w:tc>
        <w:tc>
          <w:tcPr>
            <w:tcW w:w="1143"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经济效益指标</w:t>
            </w:r>
          </w:p>
        </w:tc>
        <w:tc>
          <w:tcPr>
            <w:tcW w:w="1560" w:type="dxa"/>
            <w:tcBorders>
              <w:top w:val="single" w:color="auto" w:sz="4" w:space="0"/>
              <w:left w:val="nil"/>
              <w:bottom w:val="single" w:color="auto" w:sz="4" w:space="0"/>
              <w:right w:val="single" w:color="000000" w:sz="4" w:space="0"/>
            </w:tcBorders>
            <w:vAlign w:val="center"/>
          </w:tcPr>
          <w:p>
            <w:pPr>
              <w:widowControl/>
              <w:jc w:val="center"/>
              <w:rPr>
                <w:rFonts w:hint="eastAsia" w:ascii="仿宋_GB2312" w:eastAsia="仿宋_GB2312"/>
                <w:b/>
                <w:bCs/>
                <w:color w:val="000000"/>
                <w:kern w:val="0"/>
                <w:szCs w:val="21"/>
              </w:rPr>
            </w:pPr>
            <w:r>
              <w:rPr>
                <w:rFonts w:hint="eastAsia" w:ascii="仿宋_GB2312" w:eastAsia="仿宋_GB2312"/>
                <w:b/>
                <w:bCs/>
                <w:color w:val="000000"/>
                <w:kern w:val="0"/>
                <w:szCs w:val="21"/>
              </w:rPr>
              <w:t>　</w:t>
            </w:r>
          </w:p>
        </w:tc>
        <w:tc>
          <w:tcPr>
            <w:tcW w:w="1691"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000000"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eastAsia="仿宋_GB2312"/>
                <w:color w:val="000000"/>
                <w:kern w:val="0"/>
                <w:szCs w:val="21"/>
              </w:rPr>
            </w:pPr>
          </w:p>
        </w:tc>
        <w:tc>
          <w:tcPr>
            <w:tcW w:w="114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eastAsia="仿宋_GB2312"/>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b/>
                <w:bCs/>
                <w:color w:val="000000"/>
                <w:kern w:val="0"/>
                <w:szCs w:val="21"/>
              </w:rPr>
            </w:pPr>
            <w:r>
              <w:rPr>
                <w:rFonts w:hint="eastAsia" w:ascii="仿宋_GB2312" w:eastAsia="仿宋_GB2312"/>
                <w:b/>
                <w:bCs/>
                <w:color w:val="000000"/>
                <w:kern w:val="0"/>
                <w:szCs w:val="21"/>
              </w:rPr>
              <w:t>……</w:t>
            </w:r>
          </w:p>
        </w:tc>
        <w:tc>
          <w:tcPr>
            <w:tcW w:w="1691"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000000"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eastAsia="仿宋_GB2312"/>
                <w:color w:val="000000"/>
                <w:kern w:val="0"/>
                <w:szCs w:val="21"/>
              </w:rPr>
            </w:pPr>
          </w:p>
        </w:tc>
        <w:tc>
          <w:tcPr>
            <w:tcW w:w="11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社会效益指标</w:t>
            </w:r>
          </w:p>
        </w:tc>
        <w:tc>
          <w:tcPr>
            <w:tcW w:w="1560" w:type="dxa"/>
            <w:tcBorders>
              <w:top w:val="single" w:color="auto" w:sz="4" w:space="0"/>
              <w:left w:val="nil"/>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eastAsia="仿宋_GB2312"/>
                <w:color w:val="000000"/>
                <w:kern w:val="0"/>
                <w:szCs w:val="21"/>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b/>
                <w:bCs/>
                <w:color w:val="000000"/>
                <w:kern w:val="0"/>
                <w:szCs w:val="21"/>
              </w:rPr>
            </w:pPr>
            <w:r>
              <w:rPr>
                <w:rFonts w:hint="eastAsia" w:ascii="仿宋_GB2312" w:eastAsia="仿宋_GB2312"/>
                <w:b/>
                <w:bCs/>
                <w:color w:val="000000"/>
                <w:kern w:val="0"/>
                <w:szCs w:val="21"/>
              </w:rPr>
              <w:t>……</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eastAsia="仿宋_GB2312"/>
                <w:color w:val="000000"/>
                <w:kern w:val="0"/>
                <w:szCs w:val="21"/>
              </w:rPr>
            </w:pPr>
          </w:p>
        </w:tc>
        <w:tc>
          <w:tcPr>
            <w:tcW w:w="11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生态效益指标</w:t>
            </w: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b/>
                <w:bCs/>
                <w:color w:val="000000"/>
                <w:kern w:val="0"/>
                <w:szCs w:val="21"/>
              </w:rPr>
            </w:pPr>
            <w:r>
              <w:rPr>
                <w:rFonts w:hint="eastAsia" w:ascii="仿宋_GB2312" w:eastAsia="仿宋_GB2312"/>
                <w:b/>
                <w:bCs/>
                <w:color w:val="000000"/>
                <w:kern w:val="0"/>
                <w:szCs w:val="21"/>
              </w:rPr>
              <w:t>　</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eastAsia="仿宋_GB2312"/>
                <w:color w:val="000000"/>
                <w:kern w:val="0"/>
                <w:szCs w:val="21"/>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b/>
                <w:bCs/>
                <w:color w:val="000000"/>
                <w:kern w:val="0"/>
                <w:szCs w:val="21"/>
              </w:rPr>
            </w:pPr>
            <w:r>
              <w:rPr>
                <w:rFonts w:hint="eastAsia" w:ascii="仿宋_GB2312" w:eastAsia="仿宋_GB2312"/>
                <w:b/>
                <w:bCs/>
                <w:color w:val="000000"/>
                <w:kern w:val="0"/>
                <w:szCs w:val="21"/>
              </w:rPr>
              <w:t>……</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eastAsia="仿宋_GB2312"/>
                <w:color w:val="000000"/>
                <w:kern w:val="0"/>
                <w:szCs w:val="21"/>
              </w:rPr>
            </w:pPr>
          </w:p>
        </w:tc>
        <w:tc>
          <w:tcPr>
            <w:tcW w:w="1143"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可持续影响指标</w:t>
            </w:r>
          </w:p>
        </w:tc>
        <w:tc>
          <w:tcPr>
            <w:tcW w:w="1560" w:type="dxa"/>
            <w:tcBorders>
              <w:top w:val="single" w:color="auto" w:sz="4" w:space="0"/>
              <w:left w:val="nil"/>
              <w:bottom w:val="single" w:color="auto" w:sz="4" w:space="0"/>
              <w:right w:val="single" w:color="000000" w:sz="4" w:space="0"/>
            </w:tcBorders>
            <w:vAlign w:val="center"/>
          </w:tcPr>
          <w:p>
            <w:pPr>
              <w:widowControl/>
              <w:jc w:val="center"/>
              <w:rPr>
                <w:rFonts w:hint="eastAsia" w:ascii="仿宋_GB2312" w:eastAsia="仿宋_GB2312"/>
                <w:b/>
                <w:bCs/>
                <w:color w:val="000000"/>
                <w:kern w:val="0"/>
                <w:szCs w:val="21"/>
              </w:rPr>
            </w:pPr>
            <w:r>
              <w:rPr>
                <w:rFonts w:hint="eastAsia" w:ascii="仿宋_GB2312" w:eastAsia="仿宋_GB2312"/>
                <w:b/>
                <w:bCs/>
                <w:color w:val="000000"/>
                <w:kern w:val="0"/>
                <w:szCs w:val="21"/>
              </w:rPr>
              <w:t>　</w:t>
            </w:r>
          </w:p>
        </w:tc>
        <w:tc>
          <w:tcPr>
            <w:tcW w:w="1691"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000000"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eastAsia="仿宋_GB2312"/>
                <w:color w:val="000000"/>
                <w:kern w:val="0"/>
                <w:szCs w:val="21"/>
              </w:rPr>
            </w:pPr>
          </w:p>
        </w:tc>
        <w:tc>
          <w:tcPr>
            <w:tcW w:w="114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eastAsia="仿宋_GB2312"/>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b/>
                <w:bCs/>
                <w:color w:val="000000"/>
                <w:kern w:val="0"/>
                <w:szCs w:val="21"/>
              </w:rPr>
            </w:pPr>
            <w:r>
              <w:rPr>
                <w:rFonts w:hint="eastAsia" w:ascii="仿宋_GB2312" w:eastAsia="仿宋_GB2312"/>
                <w:b/>
                <w:bCs/>
                <w:color w:val="000000"/>
                <w:kern w:val="0"/>
                <w:szCs w:val="21"/>
              </w:rPr>
              <w:t>……</w:t>
            </w:r>
          </w:p>
        </w:tc>
        <w:tc>
          <w:tcPr>
            <w:tcW w:w="1691"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000000"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eastAsia="仿宋_GB2312"/>
                <w:color w:val="000000"/>
                <w:kern w:val="0"/>
                <w:szCs w:val="21"/>
              </w:rPr>
            </w:pPr>
          </w:p>
        </w:tc>
        <w:tc>
          <w:tcPr>
            <w:tcW w:w="11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社会公众或服务对象满意度指标</w:t>
            </w: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b/>
                <w:bCs/>
                <w:color w:val="000000"/>
                <w:kern w:val="0"/>
                <w:szCs w:val="21"/>
              </w:rPr>
            </w:pPr>
            <w:r>
              <w:rPr>
                <w:rFonts w:hint="eastAsia" w:ascii="仿宋_GB2312" w:eastAsia="仿宋_GB2312"/>
                <w:b/>
                <w:bCs/>
                <w:color w:val="000000"/>
                <w:kern w:val="0"/>
                <w:szCs w:val="21"/>
              </w:rPr>
              <w:t>　</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eastAsia="仿宋_GB2312"/>
                <w:color w:val="000000"/>
                <w:kern w:val="0"/>
                <w:szCs w:val="21"/>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b/>
                <w:bCs/>
                <w:color w:val="000000"/>
                <w:kern w:val="0"/>
                <w:szCs w:val="21"/>
              </w:rPr>
            </w:pPr>
            <w:r>
              <w:rPr>
                <w:rFonts w:hint="eastAsia" w:ascii="仿宋_GB2312" w:eastAsia="仿宋_GB2312"/>
                <w:b/>
                <w:bCs/>
                <w:color w:val="000000"/>
                <w:kern w:val="0"/>
                <w:szCs w:val="21"/>
              </w:rPr>
              <w:t>……</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_GB2312" w:eastAsia="仿宋_GB2312"/>
                <w:color w:val="000000"/>
                <w:kern w:val="0"/>
                <w:szCs w:val="21"/>
              </w:rPr>
            </w:pPr>
          </w:p>
        </w:tc>
      </w:tr>
    </w:tbl>
    <w:p>
      <w:pPr>
        <w:widowControl/>
        <w:tabs>
          <w:tab w:val="left" w:pos="1333"/>
          <w:tab w:val="left" w:pos="3793"/>
          <w:tab w:val="left" w:pos="5853"/>
        </w:tabs>
        <w:jc w:val="left"/>
        <w:rPr>
          <w:rFonts w:hint="eastAsia" w:ascii="仿宋_GB2312" w:eastAsia="仿宋_GB2312"/>
          <w:kern w:val="0"/>
          <w:szCs w:val="21"/>
        </w:rPr>
      </w:pPr>
      <w:r>
        <w:rPr>
          <w:rFonts w:hint="eastAsia" w:ascii="仿宋_GB2312" w:eastAsia="仿宋_GB2312"/>
          <w:kern w:val="0"/>
          <w:szCs w:val="21"/>
        </w:rPr>
        <w:t>填表人：          联系电话：          填报日期：           单位负责人签字：</w:t>
      </w:r>
    </w:p>
    <w:p>
      <w:pPr>
        <w:widowControl/>
        <w:tabs>
          <w:tab w:val="left" w:pos="1333"/>
          <w:tab w:val="left" w:pos="3793"/>
          <w:tab w:val="left" w:pos="5853"/>
        </w:tabs>
        <w:jc w:val="left"/>
        <w:rPr>
          <w:rFonts w:hint="default" w:ascii="仿宋_GB2312" w:eastAsia="仿宋_GB2312"/>
          <w:kern w:val="0"/>
          <w:szCs w:val="21"/>
          <w:lang w:val="en-US" w:eastAsia="zh-CN"/>
        </w:rPr>
      </w:pPr>
      <w:r>
        <w:rPr>
          <w:rFonts w:hint="eastAsia" w:ascii="仿宋_GB2312" w:eastAsia="仿宋_GB2312"/>
          <w:kern w:val="0"/>
          <w:szCs w:val="21"/>
          <w:lang w:val="en-US" w:eastAsia="zh-CN"/>
        </w:rPr>
        <w:t>本部门无此项目，仅列出空表</w:t>
      </w:r>
    </w:p>
    <w:p>
      <w:pPr>
        <w:widowControl/>
        <w:tabs>
          <w:tab w:val="left" w:pos="1333"/>
          <w:tab w:val="left" w:pos="3793"/>
          <w:tab w:val="left" w:pos="5853"/>
        </w:tabs>
        <w:jc w:val="left"/>
        <w:rPr>
          <w:rFonts w:hint="eastAsia" w:ascii="仿宋_GB2312" w:eastAsia="仿宋_GB2312"/>
          <w:kern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NmQxYjM4ZTM0ZjAwY2E5MzIxZDk1YTRhNGQ1OTQifQ=="/>
    <w:docVar w:name="KSO_WPS_MARK_KEY" w:val="4e65f850-05eb-408b-9a48-49c4437bb441"/>
  </w:docVars>
  <w:rsids>
    <w:rsidRoot w:val="005D643A"/>
    <w:rsid w:val="000610AF"/>
    <w:rsid w:val="00080F36"/>
    <w:rsid w:val="000D17E0"/>
    <w:rsid w:val="000F7EF5"/>
    <w:rsid w:val="00117D75"/>
    <w:rsid w:val="001647ED"/>
    <w:rsid w:val="0021253F"/>
    <w:rsid w:val="00301098"/>
    <w:rsid w:val="003563A4"/>
    <w:rsid w:val="003908F6"/>
    <w:rsid w:val="00430AB4"/>
    <w:rsid w:val="004B1271"/>
    <w:rsid w:val="004E061C"/>
    <w:rsid w:val="00577941"/>
    <w:rsid w:val="005A111A"/>
    <w:rsid w:val="005D643A"/>
    <w:rsid w:val="00613CA6"/>
    <w:rsid w:val="0074563B"/>
    <w:rsid w:val="00821719"/>
    <w:rsid w:val="00873065"/>
    <w:rsid w:val="00882674"/>
    <w:rsid w:val="008D0281"/>
    <w:rsid w:val="00931E9C"/>
    <w:rsid w:val="009F053D"/>
    <w:rsid w:val="00B473ED"/>
    <w:rsid w:val="00B5359F"/>
    <w:rsid w:val="00BD4390"/>
    <w:rsid w:val="00BE6416"/>
    <w:rsid w:val="00BF36A5"/>
    <w:rsid w:val="00BF497C"/>
    <w:rsid w:val="00BF6DE1"/>
    <w:rsid w:val="00CD789D"/>
    <w:rsid w:val="00CE2495"/>
    <w:rsid w:val="00D2271D"/>
    <w:rsid w:val="00DA0E24"/>
    <w:rsid w:val="00DD49A9"/>
    <w:rsid w:val="00E006DD"/>
    <w:rsid w:val="00E644F2"/>
    <w:rsid w:val="00F37177"/>
    <w:rsid w:val="00F464B9"/>
    <w:rsid w:val="00F727FC"/>
    <w:rsid w:val="02D0166D"/>
    <w:rsid w:val="0CBA16C1"/>
    <w:rsid w:val="0F494399"/>
    <w:rsid w:val="108947E9"/>
    <w:rsid w:val="127A4469"/>
    <w:rsid w:val="13035815"/>
    <w:rsid w:val="14884549"/>
    <w:rsid w:val="165A79E0"/>
    <w:rsid w:val="199035B5"/>
    <w:rsid w:val="1DE35087"/>
    <w:rsid w:val="1FB36426"/>
    <w:rsid w:val="214C0C0C"/>
    <w:rsid w:val="2562332B"/>
    <w:rsid w:val="27BA1478"/>
    <w:rsid w:val="292C7157"/>
    <w:rsid w:val="2C4072E8"/>
    <w:rsid w:val="306B7CD9"/>
    <w:rsid w:val="36673EC9"/>
    <w:rsid w:val="3D5B582E"/>
    <w:rsid w:val="438C09E2"/>
    <w:rsid w:val="471F6FED"/>
    <w:rsid w:val="47DC05D6"/>
    <w:rsid w:val="49D5397F"/>
    <w:rsid w:val="4BAC288D"/>
    <w:rsid w:val="4E8F11E0"/>
    <w:rsid w:val="51522B8D"/>
    <w:rsid w:val="562F104C"/>
    <w:rsid w:val="5D577DA0"/>
    <w:rsid w:val="639756DD"/>
    <w:rsid w:val="66DC391B"/>
    <w:rsid w:val="687300B3"/>
    <w:rsid w:val="6DFA77EE"/>
    <w:rsid w:val="71AE3F52"/>
    <w:rsid w:val="7CDE3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paragraph"/>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7E8F9D-36A8-4D3F-80FF-7673384BCB9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1683</Words>
  <Characters>1742</Characters>
  <Lines>10</Lines>
  <Paragraphs>2</Paragraphs>
  <TotalTime>0</TotalTime>
  <ScaleCrop>false</ScaleCrop>
  <LinksUpToDate>false</LinksUpToDate>
  <CharactersWithSpaces>1922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2020-07-07T03:17:00Z</dcterms:created>
  <dc:creator>dreamsummit</dc:creator>
  <cp:lastModifiedBy>蒋阔</cp:lastModifiedBy>
  <cp:lastPrinted>2020-07-13T03:15:00Z</cp:lastPrinted>
  <dcterms:modified xsi:type="dcterms:W3CDTF">2024-12-17T02:36:53Z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C61E0A844EEF4A69BAF5D99C5A1C0BDA</vt:lpwstr>
  </property>
</Properties>
</file>