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 w:cs="Times New Roman"/>
          <w:b w:val="0"/>
          <w:bCs w:val="0"/>
          <w:caps w:val="0"/>
          <w:color w:val="000000"/>
          <w:kern w:val="0"/>
          <w:sz w:val="32"/>
          <w:szCs w:val="32"/>
          <w:highlight w:val="none"/>
          <w:vertAlign w:val="baseline"/>
          <w:lang w:val="en-US" w:eastAsia="zh-CN" w:bidi="ar"/>
        </w:rPr>
      </w:pPr>
      <w:r>
        <w:rPr>
          <w:rFonts w:hint="default" w:ascii="Times New Roman" w:hAnsi="Times New Roman" w:eastAsia="方正小标宋简体" w:cs="Times New Roman"/>
          <w:b w:val="0"/>
          <w:bCs w:val="0"/>
          <w:caps w:val="0"/>
          <w:color w:val="000000"/>
          <w:kern w:val="0"/>
          <w:sz w:val="44"/>
          <w:szCs w:val="44"/>
          <w:highlight w:val="none"/>
          <w:vertAlign w:val="baseline"/>
          <w:lang w:val="en-US" w:eastAsia="zh-CN" w:bidi="ar"/>
        </w:rPr>
        <w:t>关于</w:t>
      </w:r>
      <w:r>
        <w:rPr>
          <w:rFonts w:hint="eastAsia" w:ascii="Times New Roman" w:hAnsi="Times New Roman" w:eastAsia="方正小标宋简体" w:cs="Times New Roman"/>
          <w:b w:val="0"/>
          <w:bCs w:val="0"/>
          <w:caps w:val="0"/>
          <w:color w:val="000000"/>
          <w:kern w:val="0"/>
          <w:sz w:val="44"/>
          <w:szCs w:val="44"/>
          <w:highlight w:val="none"/>
          <w:vertAlign w:val="baseline"/>
          <w:lang w:val="en-US" w:eastAsia="zh-CN" w:bidi="ar"/>
        </w:rPr>
        <w:t>公布</w:t>
      </w:r>
      <w:r>
        <w:rPr>
          <w:rFonts w:hint="default" w:ascii="Times New Roman" w:hAnsi="Times New Roman" w:eastAsia="方正小标宋简体" w:cs="Times New Roman"/>
          <w:b w:val="0"/>
          <w:bCs w:val="0"/>
          <w:caps w:val="0"/>
          <w:color w:val="000000"/>
          <w:kern w:val="0"/>
          <w:sz w:val="44"/>
          <w:szCs w:val="44"/>
          <w:highlight w:val="none"/>
          <w:vertAlign w:val="baseline"/>
          <w:lang w:val="en-US" w:eastAsia="zh-CN" w:bidi="ar"/>
        </w:rPr>
        <w:t>湖南省工业企业设备更新和技术改造合作金融机构名单的</w:t>
      </w:r>
      <w:r>
        <w:rPr>
          <w:rFonts w:hint="eastAsia" w:ascii="Times New Roman" w:hAnsi="Times New Roman" w:eastAsia="方正小标宋简体" w:cs="Times New Roman"/>
          <w:b w:val="0"/>
          <w:bCs w:val="0"/>
          <w:caps w:val="0"/>
          <w:color w:val="000000"/>
          <w:kern w:val="0"/>
          <w:sz w:val="44"/>
          <w:szCs w:val="44"/>
          <w:highlight w:val="none"/>
          <w:vertAlign w:val="baseline"/>
          <w:lang w:val="en-US" w:eastAsia="zh-CN" w:bidi="ar"/>
        </w:rPr>
        <w:t>预通知</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6"/>
          <w:szCs w:val="36"/>
          <w:highlight w:val="none"/>
          <w:lang w:val="en-US" w:eastAsia="zh-CN"/>
        </w:rPr>
      </w:pPr>
    </w:p>
    <w:p>
      <w:pPr>
        <w:pStyle w:val="3"/>
        <w:keepNext w:val="0"/>
        <w:keepLines w:val="0"/>
        <w:pageBreakBefore w:val="0"/>
        <w:widowControl w:val="0"/>
        <w:kinsoku/>
        <w:wordWrap/>
        <w:overflowPunct w:val="0"/>
        <w:topLinePunct w:val="0"/>
        <w:autoSpaceDE/>
        <w:autoSpaceDN/>
        <w:bidi w:val="0"/>
        <w:adjustRightInd/>
        <w:spacing w:after="0" w:line="600" w:lineRule="exact"/>
        <w:ind w:firstLine="720" w:firstLineChars="200"/>
        <w:textAlignment w:val="auto"/>
        <w:rPr>
          <w:rFonts w:hint="default" w:ascii="Times New Roman" w:hAnsi="Times New Roman" w:eastAsia="仿宋" w:cs="Times New Roman"/>
          <w:color w:val="auto"/>
          <w:kern w:val="0"/>
          <w:sz w:val="36"/>
          <w:szCs w:val="36"/>
          <w:u w:val="none" w:color="auto"/>
          <w:lang w:val="en-US" w:eastAsia="zh-CN"/>
        </w:rPr>
      </w:pPr>
      <w:r>
        <w:rPr>
          <w:rFonts w:hint="eastAsia" w:ascii="Times New Roman" w:hAnsi="Times New Roman" w:eastAsia="仿宋" w:cs="Times New Roman"/>
          <w:color w:val="auto"/>
          <w:kern w:val="0"/>
          <w:sz w:val="36"/>
          <w:szCs w:val="36"/>
          <w:u w:val="none" w:color="auto"/>
          <w:lang w:val="en-US" w:eastAsia="zh-CN"/>
        </w:rPr>
        <w:t>根据</w:t>
      </w:r>
      <w:r>
        <w:rPr>
          <w:rFonts w:hint="default" w:ascii="Times New Roman" w:hAnsi="Times New Roman" w:eastAsia="仿宋" w:cs="Times New Roman"/>
          <w:color w:val="auto"/>
          <w:kern w:val="0"/>
          <w:sz w:val="36"/>
          <w:szCs w:val="36"/>
          <w:u w:val="none" w:color="auto"/>
          <w:lang w:val="en-US" w:eastAsia="zh-CN"/>
        </w:rPr>
        <w:t>《湖南省工业企业设备更新和技术改造项目融资补贴实施办法》（湘财企〔2024〕48号）</w:t>
      </w:r>
      <w:r>
        <w:rPr>
          <w:rFonts w:hint="eastAsia" w:ascii="Times New Roman" w:hAnsi="Times New Roman" w:eastAsia="仿宋" w:cs="Times New Roman"/>
          <w:color w:val="auto"/>
          <w:kern w:val="0"/>
          <w:sz w:val="36"/>
          <w:szCs w:val="36"/>
          <w:u w:val="none" w:color="auto"/>
          <w:lang w:val="en-US" w:eastAsia="zh-CN"/>
        </w:rPr>
        <w:t>、《</w:t>
      </w:r>
      <w:r>
        <w:rPr>
          <w:rFonts w:hint="default" w:ascii="Times New Roman" w:hAnsi="Times New Roman" w:eastAsia="仿宋" w:cs="Times New Roman"/>
          <w:color w:val="auto"/>
          <w:kern w:val="0"/>
          <w:sz w:val="36"/>
          <w:szCs w:val="36"/>
          <w:u w:val="none" w:color="auto"/>
          <w:lang w:val="en-US" w:eastAsia="zh-CN"/>
        </w:rPr>
        <w:t>关于开展湖南省工业企业设备更新和技术改造合作金融机构遴选工作的通知</w:t>
      </w:r>
      <w:r>
        <w:rPr>
          <w:rFonts w:hint="eastAsia" w:ascii="Times New Roman" w:hAnsi="Times New Roman" w:eastAsia="仿宋" w:cs="Times New Roman"/>
          <w:color w:val="auto"/>
          <w:kern w:val="0"/>
          <w:sz w:val="36"/>
          <w:szCs w:val="36"/>
          <w:u w:val="none" w:color="auto"/>
          <w:lang w:val="en-US" w:eastAsia="zh-CN"/>
        </w:rPr>
        <w:t>》的要求，经公开征集、金融机构自愿申报并按相关程序审核同意后，现</w:t>
      </w:r>
      <w:bookmarkStart w:id="0" w:name="_GoBack"/>
      <w:bookmarkEnd w:id="0"/>
      <w:r>
        <w:rPr>
          <w:rFonts w:hint="eastAsia" w:ascii="Times New Roman" w:hAnsi="Times New Roman" w:eastAsia="仿宋" w:cs="Times New Roman"/>
          <w:color w:val="auto"/>
          <w:kern w:val="0"/>
          <w:sz w:val="36"/>
          <w:szCs w:val="36"/>
          <w:u w:val="none" w:color="auto"/>
          <w:lang w:val="en-US" w:eastAsia="zh-CN"/>
        </w:rPr>
        <w:t>将湖南省工业企业设备更新和技术改造合作金融机构名单予以公布（以正式通知为准）。</w:t>
      </w:r>
    </w:p>
    <w:p>
      <w:pPr>
        <w:pStyle w:val="3"/>
        <w:keepNext w:val="0"/>
        <w:keepLines w:val="0"/>
        <w:pageBreakBefore w:val="0"/>
        <w:widowControl w:val="0"/>
        <w:kinsoku/>
        <w:wordWrap/>
        <w:overflowPunct w:val="0"/>
        <w:topLinePunct w:val="0"/>
        <w:autoSpaceDE/>
        <w:autoSpaceDN/>
        <w:bidi w:val="0"/>
        <w:adjustRightInd/>
        <w:spacing w:after="0" w:line="600" w:lineRule="exact"/>
        <w:ind w:left="1798" w:leftChars="342" w:hanging="1080" w:hangingChars="300"/>
        <w:textAlignment w:val="auto"/>
        <w:rPr>
          <w:rFonts w:hint="default" w:ascii="Times New Roman" w:hAnsi="Times New Roman" w:eastAsia="仿宋" w:cs="Times New Roman"/>
          <w:color w:val="auto"/>
          <w:kern w:val="0"/>
          <w:sz w:val="36"/>
          <w:szCs w:val="36"/>
          <w:u w:val="none" w:color="auto"/>
          <w:lang w:val="en-US" w:eastAsia="zh-CN"/>
        </w:rPr>
      </w:pPr>
    </w:p>
    <w:p>
      <w:pPr>
        <w:pStyle w:val="3"/>
        <w:keepNext w:val="0"/>
        <w:keepLines w:val="0"/>
        <w:pageBreakBefore w:val="0"/>
        <w:widowControl w:val="0"/>
        <w:kinsoku/>
        <w:wordWrap/>
        <w:overflowPunct w:val="0"/>
        <w:topLinePunct w:val="0"/>
        <w:autoSpaceDE/>
        <w:autoSpaceDN/>
        <w:bidi w:val="0"/>
        <w:adjustRightInd/>
        <w:spacing w:after="0" w:line="600" w:lineRule="exact"/>
        <w:ind w:left="1798" w:leftChars="342" w:hanging="1080" w:hangingChars="300"/>
        <w:textAlignment w:val="auto"/>
        <w:rPr>
          <w:rFonts w:hint="default" w:ascii="Times New Roman" w:hAnsi="Times New Roman" w:eastAsia="仿宋" w:cs="Times New Roman"/>
          <w:color w:val="auto"/>
          <w:kern w:val="0"/>
          <w:sz w:val="36"/>
          <w:szCs w:val="36"/>
          <w:u w:val="none" w:color="auto"/>
          <w:lang w:val="en-US" w:eastAsia="zh-CN"/>
        </w:rPr>
      </w:pPr>
      <w:r>
        <w:rPr>
          <w:rFonts w:hint="default" w:ascii="Times New Roman" w:hAnsi="Times New Roman" w:eastAsia="仿宋" w:cs="Times New Roman"/>
          <w:color w:val="auto"/>
          <w:kern w:val="0"/>
          <w:sz w:val="36"/>
          <w:szCs w:val="36"/>
          <w:u w:val="none" w:color="auto"/>
          <w:lang w:val="en-US" w:eastAsia="zh-CN"/>
        </w:rPr>
        <w:t>附件：湖南省</w:t>
      </w:r>
      <w:r>
        <w:rPr>
          <w:rFonts w:hint="eastAsia" w:ascii="Times New Roman" w:hAnsi="Times New Roman" w:eastAsia="仿宋" w:cs="Times New Roman"/>
          <w:color w:val="auto"/>
          <w:kern w:val="0"/>
          <w:sz w:val="36"/>
          <w:szCs w:val="36"/>
          <w:u w:val="none" w:color="auto"/>
          <w:lang w:val="en-US" w:eastAsia="zh-CN"/>
        </w:rPr>
        <w:t>工业企业设备更新和技术改造合作金融机构</w:t>
      </w:r>
      <w:r>
        <w:rPr>
          <w:rFonts w:hint="default" w:ascii="Times New Roman" w:hAnsi="Times New Roman" w:eastAsia="仿宋" w:cs="Times New Roman"/>
          <w:color w:val="auto"/>
          <w:kern w:val="0"/>
          <w:sz w:val="36"/>
          <w:szCs w:val="36"/>
          <w:u w:val="none" w:color="auto"/>
          <w:lang w:val="en-US" w:eastAsia="zh-CN"/>
        </w:rPr>
        <w:t>名单</w:t>
      </w:r>
    </w:p>
    <w:p>
      <w:pPr>
        <w:pStyle w:val="3"/>
        <w:keepNext w:val="0"/>
        <w:keepLines w:val="0"/>
        <w:pageBreakBefore w:val="0"/>
        <w:widowControl w:val="0"/>
        <w:kinsoku/>
        <w:wordWrap/>
        <w:overflowPunct w:val="0"/>
        <w:topLinePunct w:val="0"/>
        <w:autoSpaceDE/>
        <w:autoSpaceDN/>
        <w:bidi w:val="0"/>
        <w:adjustRightInd/>
        <w:spacing w:after="0" w:line="600" w:lineRule="exact"/>
        <w:textAlignment w:val="auto"/>
        <w:rPr>
          <w:rFonts w:hint="eastAsia" w:ascii="Times New Roman" w:hAnsi="Times New Roman" w:eastAsia="仿宋" w:cs="Times New Roman"/>
          <w:color w:val="auto"/>
          <w:kern w:val="0"/>
          <w:sz w:val="36"/>
          <w:szCs w:val="36"/>
          <w:u w:val="none" w:color="auto"/>
          <w:lang w:val="en-US" w:eastAsia="zh-CN"/>
        </w:rPr>
      </w:pPr>
    </w:p>
    <w:p>
      <w:pPr>
        <w:rPr>
          <w:rFonts w:hint="default" w:ascii="Times New Roman" w:hAnsi="Times New Roman" w:eastAsia="仿宋" w:cs="Times New Roman"/>
          <w:color w:val="auto"/>
          <w:kern w:val="0"/>
          <w:sz w:val="36"/>
          <w:szCs w:val="36"/>
          <w:u w:val="none" w:color="auto"/>
          <w:lang w:val="en-US" w:eastAsia="zh-CN"/>
        </w:rPr>
      </w:pPr>
      <w:r>
        <w:rPr>
          <w:rFonts w:hint="default" w:ascii="Times New Roman" w:hAnsi="Times New Roman" w:eastAsia="仿宋" w:cs="Times New Roman"/>
          <w:color w:val="auto"/>
          <w:kern w:val="0"/>
          <w:sz w:val="36"/>
          <w:szCs w:val="36"/>
          <w:u w:val="none" w:color="auto"/>
          <w:lang w:val="en-US" w:eastAsia="zh-CN"/>
        </w:rPr>
        <w:br w:type="page"/>
      </w:r>
    </w:p>
    <w:p>
      <w:pPr>
        <w:pStyle w:val="3"/>
        <w:keepNext w:val="0"/>
        <w:keepLines w:val="0"/>
        <w:pageBreakBefore w:val="0"/>
        <w:widowControl w:val="0"/>
        <w:kinsoku/>
        <w:wordWrap/>
        <w:overflowPunct w:val="0"/>
        <w:topLinePunct w:val="0"/>
        <w:autoSpaceDE/>
        <w:autoSpaceDN/>
        <w:bidi w:val="0"/>
        <w:adjustRightInd/>
        <w:spacing w:after="0" w:line="600" w:lineRule="exact"/>
        <w:textAlignment w:val="auto"/>
        <w:rPr>
          <w:rFonts w:hint="eastAsia" w:asciiTheme="majorEastAsia" w:hAnsiTheme="majorEastAsia" w:eastAsiaTheme="majorEastAsia" w:cstheme="majorEastAsia"/>
          <w:color w:val="auto"/>
          <w:kern w:val="0"/>
          <w:sz w:val="32"/>
          <w:szCs w:val="32"/>
          <w:u w:val="none" w:color="auto"/>
          <w:lang w:val="en-US" w:eastAsia="zh-CN"/>
        </w:rPr>
      </w:pPr>
      <w:r>
        <w:rPr>
          <w:rFonts w:hint="eastAsia" w:asciiTheme="majorEastAsia" w:hAnsiTheme="majorEastAsia" w:eastAsiaTheme="majorEastAsia" w:cstheme="majorEastAsia"/>
          <w:color w:val="auto"/>
          <w:kern w:val="0"/>
          <w:sz w:val="32"/>
          <w:szCs w:val="32"/>
          <w:u w:val="none" w:color="auto"/>
          <w:lang w:val="en-US" w:eastAsia="zh-CN"/>
        </w:rPr>
        <w:t>附件</w:t>
      </w:r>
    </w:p>
    <w:p>
      <w:pPr>
        <w:pStyle w:val="3"/>
        <w:keepNext w:val="0"/>
        <w:keepLines w:val="0"/>
        <w:pageBreakBefore w:val="0"/>
        <w:widowControl w:val="0"/>
        <w:kinsoku/>
        <w:wordWrap/>
        <w:overflowPunct w:val="0"/>
        <w:topLinePunct w:val="0"/>
        <w:autoSpaceDE/>
        <w:autoSpaceDN/>
        <w:bidi w:val="0"/>
        <w:adjustRightInd/>
        <w:spacing w:after="0" w:line="600" w:lineRule="exact"/>
        <w:jc w:val="center"/>
        <w:textAlignment w:val="auto"/>
        <w:rPr>
          <w:rFonts w:hint="eastAsia" w:ascii="Times New Roman" w:hAnsi="Times New Roman" w:eastAsia="方正小标宋简体" w:cs="Times New Roman"/>
          <w:b w:val="0"/>
          <w:bCs w:val="0"/>
          <w:caps w:val="0"/>
          <w:color w:val="000000"/>
          <w:kern w:val="0"/>
          <w:sz w:val="44"/>
          <w:szCs w:val="44"/>
          <w:highlight w:val="none"/>
          <w:vertAlign w:val="baseline"/>
          <w:lang w:val="en-US" w:eastAsia="zh-CN" w:bidi="ar"/>
        </w:rPr>
      </w:pPr>
    </w:p>
    <w:p>
      <w:pPr>
        <w:pStyle w:val="3"/>
        <w:keepNext w:val="0"/>
        <w:keepLines w:val="0"/>
        <w:pageBreakBefore w:val="0"/>
        <w:widowControl w:val="0"/>
        <w:kinsoku/>
        <w:wordWrap/>
        <w:overflowPunct w:val="0"/>
        <w:topLinePunct w:val="0"/>
        <w:autoSpaceDE/>
        <w:autoSpaceDN/>
        <w:bidi w:val="0"/>
        <w:adjustRightInd/>
        <w:spacing w:after="0" w:line="600" w:lineRule="exact"/>
        <w:jc w:val="center"/>
        <w:textAlignment w:val="auto"/>
        <w:rPr>
          <w:rFonts w:hint="eastAsia" w:ascii="Times New Roman" w:hAnsi="Times New Roman" w:eastAsia="方正小标宋简体" w:cs="Times New Roman"/>
          <w:b w:val="0"/>
          <w:bCs w:val="0"/>
          <w:caps w:val="0"/>
          <w:color w:val="000000"/>
          <w:kern w:val="0"/>
          <w:sz w:val="44"/>
          <w:szCs w:val="44"/>
          <w:highlight w:val="none"/>
          <w:vertAlign w:val="baseline"/>
          <w:lang w:val="en-US" w:eastAsia="zh-CN" w:bidi="ar"/>
        </w:rPr>
      </w:pPr>
      <w:r>
        <w:rPr>
          <w:rFonts w:hint="eastAsia" w:ascii="Times New Roman" w:hAnsi="Times New Roman" w:eastAsia="方正小标宋简体" w:cs="Times New Roman"/>
          <w:b w:val="0"/>
          <w:bCs w:val="0"/>
          <w:caps w:val="0"/>
          <w:color w:val="000000"/>
          <w:kern w:val="0"/>
          <w:sz w:val="44"/>
          <w:szCs w:val="44"/>
          <w:highlight w:val="none"/>
          <w:vertAlign w:val="baseline"/>
          <w:lang w:val="en-US" w:eastAsia="zh-CN" w:bidi="ar"/>
        </w:rPr>
        <w:t>湖南省工业企业设备更新和技术改造</w:t>
      </w:r>
    </w:p>
    <w:p>
      <w:pPr>
        <w:pStyle w:val="3"/>
        <w:keepNext w:val="0"/>
        <w:keepLines w:val="0"/>
        <w:pageBreakBefore w:val="0"/>
        <w:widowControl w:val="0"/>
        <w:kinsoku/>
        <w:wordWrap/>
        <w:overflowPunct w:val="0"/>
        <w:topLinePunct w:val="0"/>
        <w:autoSpaceDE/>
        <w:autoSpaceDN/>
        <w:bidi w:val="0"/>
        <w:adjustRightInd/>
        <w:spacing w:after="0" w:line="600" w:lineRule="exact"/>
        <w:jc w:val="center"/>
        <w:textAlignment w:val="auto"/>
        <w:rPr>
          <w:rFonts w:hint="eastAsia" w:ascii="Times New Roman" w:hAnsi="Times New Roman" w:eastAsia="方正小标宋简体" w:cs="Times New Roman"/>
          <w:b w:val="0"/>
          <w:bCs w:val="0"/>
          <w:caps w:val="0"/>
          <w:color w:val="000000"/>
          <w:kern w:val="0"/>
          <w:sz w:val="44"/>
          <w:szCs w:val="44"/>
          <w:highlight w:val="none"/>
          <w:vertAlign w:val="baseline"/>
          <w:lang w:val="en-US" w:eastAsia="zh-CN" w:bidi="ar"/>
        </w:rPr>
      </w:pPr>
      <w:r>
        <w:rPr>
          <w:rFonts w:hint="eastAsia" w:ascii="Times New Roman" w:hAnsi="Times New Roman" w:eastAsia="方正小标宋简体" w:cs="Times New Roman"/>
          <w:b w:val="0"/>
          <w:bCs w:val="0"/>
          <w:caps w:val="0"/>
          <w:color w:val="000000"/>
          <w:kern w:val="0"/>
          <w:sz w:val="44"/>
          <w:szCs w:val="44"/>
          <w:highlight w:val="none"/>
          <w:vertAlign w:val="baseline"/>
          <w:lang w:val="en-US" w:eastAsia="zh-CN" w:bidi="ar"/>
        </w:rPr>
        <w:t>合作金融机构名单</w:t>
      </w:r>
    </w:p>
    <w:p>
      <w:pPr>
        <w:pStyle w:val="3"/>
        <w:keepNext w:val="0"/>
        <w:keepLines w:val="0"/>
        <w:pageBreakBefore w:val="0"/>
        <w:widowControl w:val="0"/>
        <w:numPr>
          <w:ilvl w:val="0"/>
          <w:numId w:val="0"/>
        </w:numPr>
        <w:kinsoku/>
        <w:wordWrap/>
        <w:overflowPunct w:val="0"/>
        <w:topLinePunct w:val="0"/>
        <w:autoSpaceDE/>
        <w:autoSpaceDN/>
        <w:bidi w:val="0"/>
        <w:adjustRightInd/>
        <w:spacing w:after="0" w:line="600" w:lineRule="exact"/>
        <w:jc w:val="center"/>
        <w:textAlignment w:val="auto"/>
        <w:rPr>
          <w:rFonts w:hint="eastAsia" w:ascii="仿宋" w:hAnsi="仿宋" w:eastAsia="仿宋" w:cs="仿宋"/>
          <w:b w:val="0"/>
          <w:bCs w:val="0"/>
          <w:caps w:val="0"/>
          <w:color w:val="000000"/>
          <w:kern w:val="0"/>
          <w:sz w:val="32"/>
          <w:szCs w:val="32"/>
          <w:highlight w:val="none"/>
          <w:vertAlign w:val="baseline"/>
          <w:lang w:val="en-US" w:eastAsia="zh-CN" w:bidi="ar"/>
        </w:rPr>
      </w:pPr>
      <w:r>
        <w:rPr>
          <w:rFonts w:hint="eastAsia" w:ascii="仿宋" w:hAnsi="仿宋" w:eastAsia="仿宋" w:cs="仿宋"/>
          <w:b w:val="0"/>
          <w:bCs w:val="0"/>
          <w:caps w:val="0"/>
          <w:color w:val="000000"/>
          <w:kern w:val="0"/>
          <w:sz w:val="32"/>
          <w:szCs w:val="32"/>
          <w:highlight w:val="none"/>
          <w:vertAlign w:val="baseline"/>
          <w:lang w:val="en-US" w:eastAsia="zh-CN" w:bidi="ar"/>
        </w:rPr>
        <w:t>（排名不分先后）</w:t>
      </w:r>
    </w:p>
    <w:p>
      <w:pPr>
        <w:pStyle w:val="3"/>
        <w:keepNext w:val="0"/>
        <w:keepLines w:val="0"/>
        <w:pageBreakBefore w:val="0"/>
        <w:widowControl w:val="0"/>
        <w:kinsoku/>
        <w:wordWrap/>
        <w:overflowPunct w:val="0"/>
        <w:topLinePunct w:val="0"/>
        <w:autoSpaceDE/>
        <w:autoSpaceDN/>
        <w:bidi w:val="0"/>
        <w:adjustRightInd/>
        <w:spacing w:after="0" w:line="600" w:lineRule="exact"/>
        <w:jc w:val="center"/>
        <w:textAlignment w:val="auto"/>
        <w:rPr>
          <w:rFonts w:hint="eastAsia" w:ascii="Times New Roman" w:hAnsi="Times New Roman" w:eastAsia="方正小标宋简体" w:cs="Times New Roman"/>
          <w:b w:val="0"/>
          <w:bCs w:val="0"/>
          <w:caps w:val="0"/>
          <w:color w:val="000000"/>
          <w:kern w:val="0"/>
          <w:sz w:val="44"/>
          <w:szCs w:val="44"/>
          <w:highlight w:val="none"/>
          <w:vertAlign w:val="baseline"/>
          <w:lang w:val="en-US" w:eastAsia="zh-CN" w:bidi="ar"/>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8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2"/>
          </w:tcPr>
          <w:p>
            <w:pPr>
              <w:pStyle w:val="3"/>
              <w:keepNext w:val="0"/>
              <w:keepLines w:val="0"/>
              <w:pageBreakBefore w:val="0"/>
              <w:widowControl w:val="0"/>
              <w:numPr>
                <w:ilvl w:val="0"/>
                <w:numId w:val="0"/>
              </w:numPr>
              <w:tabs>
                <w:tab w:val="left" w:pos="1704"/>
              </w:tabs>
              <w:kinsoku/>
              <w:wordWrap/>
              <w:overflowPunct w:val="0"/>
              <w:topLinePunct w:val="0"/>
              <w:autoSpaceDE/>
              <w:autoSpaceDN/>
              <w:bidi w:val="0"/>
              <w:adjustRightInd/>
              <w:spacing w:after="0" w:line="600" w:lineRule="exact"/>
              <w:jc w:val="center"/>
              <w:textAlignment w:val="auto"/>
              <w:rPr>
                <w:rFonts w:hint="default" w:ascii="黑体" w:hAnsi="黑体" w:eastAsia="黑体" w:cs="黑体"/>
                <w:b w:val="0"/>
                <w:bCs w:val="0"/>
                <w:caps w:val="0"/>
                <w:color w:val="000000"/>
                <w:kern w:val="0"/>
                <w:sz w:val="28"/>
                <w:szCs w:val="28"/>
                <w:highlight w:val="none"/>
                <w:vertAlign w:val="baseline"/>
                <w:lang w:val="en-US" w:eastAsia="zh-CN" w:bidi="ar"/>
              </w:rPr>
            </w:pPr>
            <w:r>
              <w:rPr>
                <w:rFonts w:hint="eastAsia" w:ascii="黑体" w:hAnsi="黑体" w:eastAsia="黑体" w:cs="黑体"/>
                <w:b w:val="0"/>
                <w:bCs w:val="0"/>
                <w:caps w:val="0"/>
                <w:color w:val="000000"/>
                <w:kern w:val="0"/>
                <w:sz w:val="28"/>
                <w:szCs w:val="28"/>
                <w:highlight w:val="none"/>
                <w:vertAlign w:val="baseline"/>
                <w:lang w:val="en-US" w:eastAsia="zh-CN" w:bidi="ar"/>
              </w:rPr>
              <w:t>一、银行机构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pStyle w:val="3"/>
              <w:keepNext w:val="0"/>
              <w:keepLines w:val="0"/>
              <w:pageBreakBefore w:val="0"/>
              <w:widowControl w:val="0"/>
              <w:numPr>
                <w:ilvl w:val="0"/>
                <w:numId w:val="0"/>
              </w:numPr>
              <w:kinsoku/>
              <w:wordWrap/>
              <w:overflowPunct w:val="0"/>
              <w:topLinePunct w:val="0"/>
              <w:autoSpaceDE/>
              <w:autoSpaceDN/>
              <w:bidi w:val="0"/>
              <w:adjustRightInd/>
              <w:spacing w:after="0" w:line="600" w:lineRule="exact"/>
              <w:jc w:val="center"/>
              <w:textAlignment w:val="auto"/>
              <w:rPr>
                <w:rFonts w:hint="default" w:ascii="黑体" w:hAnsi="黑体" w:eastAsia="黑体" w:cs="黑体"/>
                <w:b w:val="0"/>
                <w:bCs w:val="0"/>
                <w:caps w:val="0"/>
                <w:color w:val="000000"/>
                <w:kern w:val="0"/>
                <w:sz w:val="28"/>
                <w:szCs w:val="28"/>
                <w:highlight w:val="none"/>
                <w:vertAlign w:val="baseline"/>
                <w:lang w:val="en-US" w:eastAsia="zh-CN" w:bidi="ar"/>
              </w:rPr>
            </w:pPr>
            <w:r>
              <w:rPr>
                <w:rFonts w:hint="eastAsia" w:ascii="黑体" w:hAnsi="黑体" w:eastAsia="黑体" w:cs="黑体"/>
                <w:b w:val="0"/>
                <w:bCs w:val="0"/>
                <w:caps w:val="0"/>
                <w:color w:val="000000"/>
                <w:kern w:val="0"/>
                <w:sz w:val="28"/>
                <w:szCs w:val="28"/>
                <w:highlight w:val="none"/>
                <w:vertAlign w:val="baseline"/>
                <w:lang w:val="en-US" w:eastAsia="zh-CN" w:bidi="ar"/>
              </w:rPr>
              <w:t>序号</w:t>
            </w:r>
          </w:p>
        </w:tc>
        <w:tc>
          <w:tcPr>
            <w:tcW w:w="8256" w:type="dxa"/>
            <w:vAlign w:val="center"/>
          </w:tcPr>
          <w:p>
            <w:pPr>
              <w:pStyle w:val="3"/>
              <w:keepNext w:val="0"/>
              <w:keepLines w:val="0"/>
              <w:pageBreakBefore w:val="0"/>
              <w:widowControl w:val="0"/>
              <w:numPr>
                <w:ilvl w:val="0"/>
                <w:numId w:val="0"/>
              </w:numPr>
              <w:kinsoku/>
              <w:wordWrap/>
              <w:overflowPunct w:val="0"/>
              <w:topLinePunct w:val="0"/>
              <w:autoSpaceDE/>
              <w:autoSpaceDN/>
              <w:bidi w:val="0"/>
              <w:adjustRightInd/>
              <w:spacing w:after="0" w:line="600" w:lineRule="exact"/>
              <w:jc w:val="center"/>
              <w:textAlignment w:val="auto"/>
              <w:rPr>
                <w:rFonts w:hint="default" w:ascii="黑体" w:hAnsi="黑体" w:eastAsia="黑体" w:cs="黑体"/>
                <w:b w:val="0"/>
                <w:bCs w:val="0"/>
                <w:caps w:val="0"/>
                <w:color w:val="000000"/>
                <w:kern w:val="0"/>
                <w:sz w:val="28"/>
                <w:szCs w:val="28"/>
                <w:highlight w:val="none"/>
                <w:vertAlign w:val="baseline"/>
                <w:lang w:val="en-US" w:eastAsia="zh-CN" w:bidi="ar"/>
              </w:rPr>
            </w:pPr>
            <w:r>
              <w:rPr>
                <w:rFonts w:hint="eastAsia" w:ascii="黑体" w:hAnsi="黑体" w:eastAsia="黑体" w:cs="黑体"/>
                <w:b w:val="0"/>
                <w:bCs w:val="0"/>
                <w:caps w:val="0"/>
                <w:color w:val="000000"/>
                <w:kern w:val="0"/>
                <w:sz w:val="28"/>
                <w:szCs w:val="28"/>
                <w:highlight w:val="none"/>
                <w:vertAlign w:val="baseline"/>
                <w:lang w:val="en-US" w:eastAsia="zh-CN" w:bidi="ar"/>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国家开发银行湖南省分行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中国农业发展银行湖南省分行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中国进出口银行湖南省分行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4</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中国银行股份有限公司湖南省分行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5</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中国农业银行股份有限公司湖南省分行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中国工商银行股份有限公司湖南省分行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7</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中国建设银行股份有限公司湖南省分行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8</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交通银行股份有限公司湖南省分行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9</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中国邮政储蓄银行股份有限公司湖南省分行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10</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中信银行股份有限公司长沙分行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11</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中国光大银行股份有限公司长沙分行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12</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兴业银行股份有限公司长沙分行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13</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浙商银行股份有限公司长沙分行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14</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恒丰银行股份有限公司长沙分行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15</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招商银行股份有限公司长沙分行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16</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中国民生银行股份有限公司长沙分行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17</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华夏银行股份有限公司长沙分行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18</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广发银行股份有限公司长沙分行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19</w:t>
            </w:r>
          </w:p>
        </w:tc>
        <w:tc>
          <w:tcPr>
            <w:tcW w:w="8256"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上海浦东发展银行股份有限公司长沙分行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20</w:t>
            </w:r>
          </w:p>
        </w:tc>
        <w:tc>
          <w:tcPr>
            <w:tcW w:w="82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渤海银行股份有限公司长沙分行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21</w:t>
            </w:r>
          </w:p>
        </w:tc>
        <w:tc>
          <w:tcPr>
            <w:tcW w:w="82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平安银行股份有限公司长沙分行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22</w:t>
            </w:r>
          </w:p>
        </w:tc>
        <w:tc>
          <w:tcPr>
            <w:tcW w:w="82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湖南银行股份有限公司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23</w:t>
            </w:r>
          </w:p>
        </w:tc>
        <w:tc>
          <w:tcPr>
            <w:tcW w:w="82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长沙银行股份有限公司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widowControl/>
              <w:suppressLineNumbers w:val="0"/>
              <w:jc w:val="center"/>
              <w:textAlignment w:val="center"/>
              <w:rPr>
                <w:rFonts w:hint="eastAsia" w:ascii="黑体" w:hAnsi="黑体" w:eastAsia="黑体" w:cs="黑体"/>
                <w:b w:val="0"/>
                <w:bCs w:val="0"/>
                <w:caps w:val="0"/>
                <w:color w:val="000000"/>
                <w:kern w:val="0"/>
                <w:sz w:val="40"/>
                <w:szCs w:val="40"/>
                <w:highlight w:val="none"/>
                <w:vertAlign w:val="baseline"/>
                <w:lang w:val="en-US" w:eastAsia="zh-CN" w:bidi="ar"/>
              </w:rPr>
            </w:pPr>
            <w:r>
              <w:rPr>
                <w:rFonts w:hint="eastAsia" w:ascii="宋体" w:hAnsi="宋体" w:eastAsia="宋体" w:cs="宋体"/>
                <w:i w:val="0"/>
                <w:iCs w:val="0"/>
                <w:color w:val="000000"/>
                <w:kern w:val="0"/>
                <w:sz w:val="28"/>
                <w:szCs w:val="28"/>
                <w:u w:val="none"/>
                <w:lang w:val="en-US" w:eastAsia="zh-CN" w:bidi="ar"/>
              </w:rPr>
              <w:t>24</w:t>
            </w:r>
          </w:p>
        </w:tc>
        <w:tc>
          <w:tcPr>
            <w:tcW w:w="82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湖南省农村信用社联合社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88" w:type="dxa"/>
            <w:gridSpan w:val="2"/>
          </w:tcPr>
          <w:p>
            <w:pPr>
              <w:pStyle w:val="3"/>
              <w:keepNext w:val="0"/>
              <w:keepLines w:val="0"/>
              <w:pageBreakBefore w:val="0"/>
              <w:widowControl w:val="0"/>
              <w:numPr>
                <w:ilvl w:val="0"/>
                <w:numId w:val="0"/>
              </w:numPr>
              <w:kinsoku/>
              <w:wordWrap/>
              <w:overflowPunct w:val="0"/>
              <w:topLinePunct w:val="0"/>
              <w:autoSpaceDE/>
              <w:autoSpaceDN/>
              <w:bidi w:val="0"/>
              <w:adjustRightInd/>
              <w:snapToGrid/>
              <w:spacing w:after="0" w:line="600" w:lineRule="exact"/>
              <w:ind w:firstLine="560" w:firstLineChars="20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黑体" w:hAnsi="黑体" w:eastAsia="黑体" w:cs="黑体"/>
                <w:b w:val="0"/>
                <w:bCs w:val="0"/>
                <w:caps w:val="0"/>
                <w:color w:val="000000"/>
                <w:kern w:val="0"/>
                <w:sz w:val="28"/>
                <w:szCs w:val="28"/>
                <w:highlight w:val="none"/>
                <w:vertAlign w:val="baseline"/>
                <w:lang w:val="en-US" w:eastAsia="zh-CN" w:bidi="ar"/>
              </w:rPr>
              <w:t>二、融资租赁公司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pStyle w:val="3"/>
              <w:keepNext w:val="0"/>
              <w:keepLines w:val="0"/>
              <w:pageBreakBefore w:val="0"/>
              <w:widowControl w:val="0"/>
              <w:numPr>
                <w:ilvl w:val="0"/>
                <w:numId w:val="0"/>
              </w:numPr>
              <w:kinsoku/>
              <w:wordWrap/>
              <w:overflowPunct w:val="0"/>
              <w:topLinePunct w:val="0"/>
              <w:autoSpaceDE/>
              <w:autoSpaceDN/>
              <w:bidi w:val="0"/>
              <w:adjustRightInd/>
              <w:spacing w:after="0" w:line="600" w:lineRule="exact"/>
              <w:jc w:val="center"/>
              <w:textAlignment w:val="auto"/>
              <w:rPr>
                <w:rFonts w:hint="eastAsia" w:ascii="黑体" w:hAnsi="黑体" w:eastAsia="黑体" w:cs="黑体"/>
                <w:b w:val="0"/>
                <w:bCs w:val="0"/>
                <w:caps w:val="0"/>
                <w:color w:val="000000"/>
                <w:kern w:val="0"/>
                <w:sz w:val="28"/>
                <w:szCs w:val="28"/>
                <w:highlight w:val="none"/>
                <w:vertAlign w:val="baseline"/>
                <w:lang w:val="en-US" w:eastAsia="zh-CN" w:bidi="ar"/>
              </w:rPr>
            </w:pPr>
            <w:r>
              <w:rPr>
                <w:rFonts w:hint="eastAsia" w:ascii="黑体" w:hAnsi="黑体" w:eastAsia="黑体" w:cs="黑体"/>
                <w:b w:val="0"/>
                <w:bCs w:val="0"/>
                <w:caps w:val="0"/>
                <w:color w:val="000000"/>
                <w:kern w:val="0"/>
                <w:sz w:val="28"/>
                <w:szCs w:val="28"/>
                <w:highlight w:val="none"/>
                <w:vertAlign w:val="baseline"/>
                <w:lang w:val="en-US" w:eastAsia="zh-CN" w:bidi="ar"/>
              </w:rPr>
              <w:t>序号</w:t>
            </w:r>
          </w:p>
        </w:tc>
        <w:tc>
          <w:tcPr>
            <w:tcW w:w="8256" w:type="dxa"/>
            <w:vAlign w:val="center"/>
          </w:tcPr>
          <w:p>
            <w:pPr>
              <w:pStyle w:val="3"/>
              <w:keepNext w:val="0"/>
              <w:keepLines w:val="0"/>
              <w:pageBreakBefore w:val="0"/>
              <w:widowControl w:val="0"/>
              <w:numPr>
                <w:ilvl w:val="0"/>
                <w:numId w:val="0"/>
              </w:numPr>
              <w:kinsoku/>
              <w:wordWrap/>
              <w:overflowPunct w:val="0"/>
              <w:topLinePunct w:val="0"/>
              <w:autoSpaceDE/>
              <w:autoSpaceDN/>
              <w:bidi w:val="0"/>
              <w:adjustRightInd/>
              <w:spacing w:after="0" w:line="600" w:lineRule="exact"/>
              <w:jc w:val="center"/>
              <w:textAlignment w:val="auto"/>
              <w:rPr>
                <w:rFonts w:hint="eastAsia" w:ascii="黑体" w:hAnsi="黑体" w:eastAsia="黑体" w:cs="黑体"/>
                <w:b w:val="0"/>
                <w:bCs w:val="0"/>
                <w:caps w:val="0"/>
                <w:color w:val="000000"/>
                <w:kern w:val="0"/>
                <w:sz w:val="28"/>
                <w:szCs w:val="28"/>
                <w:highlight w:val="none"/>
                <w:vertAlign w:val="baseline"/>
                <w:lang w:val="en-US" w:eastAsia="zh-CN" w:bidi="ar"/>
              </w:rPr>
            </w:pPr>
            <w:r>
              <w:rPr>
                <w:rFonts w:hint="eastAsia" w:ascii="黑体" w:hAnsi="黑体" w:eastAsia="黑体" w:cs="黑体"/>
                <w:b w:val="0"/>
                <w:bCs w:val="0"/>
                <w:caps w:val="0"/>
                <w:color w:val="000000"/>
                <w:kern w:val="0"/>
                <w:sz w:val="28"/>
                <w:szCs w:val="28"/>
                <w:highlight w:val="none"/>
                <w:vertAlign w:val="baseline"/>
                <w:lang w:val="en-US" w:eastAsia="zh-CN" w:bidi="ar"/>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p>
        </w:tc>
        <w:tc>
          <w:tcPr>
            <w:tcW w:w="82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略（以正式通知为准）</w:t>
            </w:r>
          </w:p>
        </w:tc>
      </w:tr>
    </w:tbl>
    <w:p>
      <w:pPr>
        <w:pStyle w:val="3"/>
        <w:keepNext w:val="0"/>
        <w:keepLines w:val="0"/>
        <w:pageBreakBefore w:val="0"/>
        <w:widowControl w:val="0"/>
        <w:numPr>
          <w:ilvl w:val="0"/>
          <w:numId w:val="0"/>
        </w:numPr>
        <w:kinsoku/>
        <w:wordWrap/>
        <w:overflowPunct w:val="0"/>
        <w:topLinePunct w:val="0"/>
        <w:autoSpaceDE/>
        <w:autoSpaceDN/>
        <w:bidi w:val="0"/>
        <w:adjustRightInd/>
        <w:spacing w:after="0" w:line="600" w:lineRule="exact"/>
        <w:ind w:firstLine="640" w:firstLineChars="200"/>
        <w:jc w:val="both"/>
        <w:textAlignment w:val="auto"/>
        <w:rPr>
          <w:rFonts w:hint="eastAsia" w:ascii="黑体" w:hAnsi="黑体" w:eastAsia="黑体" w:cs="黑体"/>
          <w:b w:val="0"/>
          <w:bCs w:val="0"/>
          <w:caps w:val="0"/>
          <w:color w:val="000000"/>
          <w:kern w:val="0"/>
          <w:sz w:val="32"/>
          <w:szCs w:val="32"/>
          <w:highlight w:val="none"/>
          <w:vertAlign w:val="baseline"/>
          <w:lang w:val="en-US" w:eastAsia="zh-CN" w:bidi="ar"/>
        </w:rPr>
      </w:pPr>
    </w:p>
    <w:p>
      <w:pPr>
        <w:pStyle w:val="3"/>
        <w:keepNext w:val="0"/>
        <w:keepLines w:val="0"/>
        <w:pageBreakBefore w:val="0"/>
        <w:widowControl w:val="0"/>
        <w:numPr>
          <w:ilvl w:val="0"/>
          <w:numId w:val="0"/>
        </w:numPr>
        <w:kinsoku/>
        <w:wordWrap/>
        <w:overflowPunct w:val="0"/>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b w:val="0"/>
          <w:bCs w:val="0"/>
          <w:caps w:val="0"/>
          <w:color w:val="000000"/>
          <w:kern w:val="0"/>
          <w:sz w:val="32"/>
          <w:szCs w:val="32"/>
          <w:highlight w:val="none"/>
          <w:vertAlign w:val="baseline"/>
          <w:lang w:val="en-US" w:eastAsia="zh-CN" w:bidi="ar"/>
        </w:rPr>
      </w:pPr>
    </w:p>
    <w:sectPr>
      <w:headerReference r:id="rId3" w:type="default"/>
      <w:footerReference r:id="rId4" w:type="default"/>
      <w:footerReference r:id="rId5" w:type="even"/>
      <w:pgSz w:w="11906" w:h="16838"/>
      <w:pgMar w:top="2098" w:right="1247" w:bottom="1417" w:left="1587" w:header="851" w:footer="992" w:gutter="0"/>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仿宋"/>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文鼎CS仿宋体" w:eastAsia="文鼎CS仿宋体"/>
        <w:sz w:val="28"/>
        <w:szCs w:val="28"/>
      </w:rPr>
    </w:pPr>
    <w:r>
      <w:rPr>
        <w:rStyle w:val="9"/>
        <w:rFonts w:hint="eastAsia" w:ascii="文鼎CS仿宋体" w:eastAsia="文鼎CS仿宋体"/>
        <w:sz w:val="28"/>
        <w:szCs w:val="28"/>
      </w:rPr>
      <w:t>—</w:t>
    </w:r>
    <w:r>
      <w:rPr>
        <w:rStyle w:val="9"/>
        <w:rFonts w:hint="eastAsia" w:ascii="文鼎CS仿宋体" w:eastAsia="文鼎CS仿宋体"/>
        <w:sz w:val="28"/>
        <w:szCs w:val="28"/>
      </w:rPr>
      <w:fldChar w:fldCharType="begin"/>
    </w:r>
    <w:r>
      <w:rPr>
        <w:rStyle w:val="9"/>
        <w:rFonts w:hint="eastAsia" w:ascii="文鼎CS仿宋体" w:eastAsia="文鼎CS仿宋体"/>
        <w:sz w:val="28"/>
        <w:szCs w:val="28"/>
      </w:rPr>
      <w:instrText xml:space="preserve">PAGE  </w:instrText>
    </w:r>
    <w:r>
      <w:rPr>
        <w:rStyle w:val="9"/>
        <w:rFonts w:hint="eastAsia" w:ascii="文鼎CS仿宋体" w:eastAsia="文鼎CS仿宋体"/>
        <w:sz w:val="28"/>
        <w:szCs w:val="28"/>
      </w:rPr>
      <w:fldChar w:fldCharType="separate"/>
    </w:r>
    <w:r>
      <w:rPr>
        <w:rStyle w:val="9"/>
        <w:rFonts w:ascii="文鼎CS仿宋体" w:eastAsia="文鼎CS仿宋体"/>
        <w:sz w:val="28"/>
        <w:szCs w:val="28"/>
      </w:rPr>
      <w:t>2</w:t>
    </w:r>
    <w:r>
      <w:rPr>
        <w:rStyle w:val="9"/>
        <w:rFonts w:hint="eastAsia" w:ascii="文鼎CS仿宋体" w:eastAsia="文鼎CS仿宋体"/>
        <w:sz w:val="28"/>
        <w:szCs w:val="28"/>
      </w:rPr>
      <w:fldChar w:fldCharType="end"/>
    </w:r>
    <w:r>
      <w:rPr>
        <w:rStyle w:val="9"/>
        <w:rFonts w:hint="eastAsia" w:ascii="文鼎CS仿宋体" w:eastAsia="文鼎CS仿宋体"/>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4681D08"/>
    <w:rsid w:val="04681D08"/>
    <w:rsid w:val="208C2710"/>
    <w:rsid w:val="263A7AA6"/>
    <w:rsid w:val="281C502C"/>
    <w:rsid w:val="2BFB662E"/>
    <w:rsid w:val="2E554784"/>
    <w:rsid w:val="2F8F3396"/>
    <w:rsid w:val="35674E68"/>
    <w:rsid w:val="3612780B"/>
    <w:rsid w:val="39AB691E"/>
    <w:rsid w:val="3A0E4A70"/>
    <w:rsid w:val="3F4F48A4"/>
    <w:rsid w:val="3FF2CB39"/>
    <w:rsid w:val="4AAF52D5"/>
    <w:rsid w:val="4DEFB13E"/>
    <w:rsid w:val="5C761E49"/>
    <w:rsid w:val="5DAFCD52"/>
    <w:rsid w:val="5EE18C23"/>
    <w:rsid w:val="6BFD748E"/>
    <w:rsid w:val="6DE712B4"/>
    <w:rsid w:val="6EFD7713"/>
    <w:rsid w:val="6F0E23B4"/>
    <w:rsid w:val="6FEF9340"/>
    <w:rsid w:val="739E3BBB"/>
    <w:rsid w:val="73C42EBD"/>
    <w:rsid w:val="75DE0284"/>
    <w:rsid w:val="76DD0036"/>
    <w:rsid w:val="792B324E"/>
    <w:rsid w:val="7AEC2A33"/>
    <w:rsid w:val="7DFF7CDE"/>
    <w:rsid w:val="7FFE0E15"/>
    <w:rsid w:val="A7F7E28E"/>
    <w:rsid w:val="BF5215BA"/>
    <w:rsid w:val="BFFF0603"/>
    <w:rsid w:val="CB59B2F0"/>
    <w:rsid w:val="CF5F4FD8"/>
    <w:rsid w:val="D3FC7932"/>
    <w:rsid w:val="DE9CFBB4"/>
    <w:rsid w:val="EE9B1B45"/>
    <w:rsid w:val="F76BD41C"/>
    <w:rsid w:val="F77F2BDC"/>
    <w:rsid w:val="F7DD60EF"/>
    <w:rsid w:val="FAFF6355"/>
    <w:rsid w:val="FEECFAFD"/>
    <w:rsid w:val="FF7F916B"/>
    <w:rsid w:val="FFFB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ascii="Calibri" w:hAnsi="Calibri" w:eastAsia="宋体" w:cs="Times New Roman"/>
    </w:rPr>
  </w:style>
  <w:style w:type="paragraph" w:styleId="3">
    <w:name w:val="Body Text"/>
    <w:basedOn w:val="1"/>
    <w:qFormat/>
    <w:uiPriority w:val="0"/>
    <w:pPr>
      <w:spacing w:after="12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Calibri" w:hAnsi="Calibri" w:eastAsia="宋体" w:cs="Times New Roman"/>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812</Words>
  <Characters>840</Characters>
  <Lines>0</Lines>
  <Paragraphs>0</Paragraphs>
  <TotalTime>24</TotalTime>
  <ScaleCrop>false</ScaleCrop>
  <LinksUpToDate>false</LinksUpToDate>
  <CharactersWithSpaces>914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2024-10-12T23:07:00Z</dcterms:created>
  <dc:creator>向海林</dc:creator>
  <cp:lastModifiedBy>袁潇</cp:lastModifiedBy>
  <cp:lastPrinted>2024-10-27T01:06:00Z</cp:lastPrinted>
  <dcterms:modified xsi:type="dcterms:W3CDTF">2024-11-07T15:39:02Z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811401324AAAFD7C966E2C67D0D6BE37</vt:lpwstr>
  </property>
</Properties>
</file>