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sz w:val="36"/>
          <w:szCs w:val="36"/>
          <w:lang w:eastAsia="zh-CN"/>
        </w:rPr>
      </w:pPr>
    </w:p>
    <w:p>
      <w:pPr>
        <w:jc w:val="center"/>
        <w:rPr>
          <w:rFonts w:hint="eastAsia" w:ascii="黑体" w:hAnsi="黑体" w:eastAsia="黑体" w:cs="宋体"/>
          <w:sz w:val="36"/>
          <w:szCs w:val="36"/>
          <w:lang w:eastAsia="zh-CN"/>
        </w:rPr>
      </w:pPr>
    </w:p>
    <w:p>
      <w:pPr>
        <w:jc w:val="center"/>
        <w:rPr>
          <w:rFonts w:hint="eastAsia" w:ascii="黑体" w:hAnsi="黑体" w:eastAsia="黑体" w:cs="宋体"/>
          <w:sz w:val="36"/>
          <w:szCs w:val="36"/>
          <w:lang w:eastAsia="zh-CN"/>
        </w:rPr>
      </w:pPr>
      <w:r>
        <w:rPr>
          <w:rFonts w:hint="eastAsia" w:ascii="黑体" w:hAnsi="黑体" w:eastAsia="黑体" w:cs="宋体"/>
          <w:sz w:val="36"/>
          <w:szCs w:val="36"/>
          <w:lang w:eastAsia="zh-CN"/>
        </w:rPr>
        <w:t>衡东县</w:t>
      </w:r>
      <w:r>
        <w:rPr>
          <w:rFonts w:hint="eastAsia" w:ascii="黑体" w:hAnsi="黑体" w:eastAsia="黑体" w:cs="宋体"/>
          <w:sz w:val="36"/>
          <w:szCs w:val="36"/>
        </w:rPr>
        <w:t>202</w:t>
      </w:r>
      <w:r>
        <w:rPr>
          <w:rFonts w:hint="eastAsia" w:ascii="黑体" w:hAnsi="黑体" w:eastAsia="黑体" w:cs="宋体"/>
          <w:sz w:val="36"/>
          <w:szCs w:val="36"/>
          <w:lang w:val="en-US" w:eastAsia="zh-CN"/>
        </w:rPr>
        <w:t>2</w:t>
      </w:r>
      <w:r>
        <w:rPr>
          <w:rFonts w:hint="eastAsia" w:ascii="黑体" w:hAnsi="黑体" w:eastAsia="黑体" w:cs="宋体"/>
          <w:sz w:val="36"/>
          <w:szCs w:val="36"/>
        </w:rPr>
        <w:t>年</w:t>
      </w:r>
      <w:r>
        <w:rPr>
          <w:rFonts w:hint="eastAsia" w:ascii="黑体" w:hAnsi="黑体" w:eastAsia="黑体" w:cs="宋体"/>
          <w:sz w:val="36"/>
          <w:szCs w:val="36"/>
          <w:lang w:eastAsia="zh-CN"/>
        </w:rPr>
        <w:t>实际种粮农民一次性补贴资</w:t>
      </w:r>
      <w:r>
        <w:rPr>
          <w:rFonts w:hint="eastAsia" w:ascii="黑体" w:hAnsi="黑体" w:eastAsia="黑体" w:cs="宋体"/>
          <w:sz w:val="36"/>
          <w:szCs w:val="36"/>
        </w:rPr>
        <w:t>金</w:t>
      </w:r>
      <w:r>
        <w:rPr>
          <w:rFonts w:hint="eastAsia" w:ascii="黑体" w:hAnsi="黑体" w:eastAsia="黑体" w:cs="宋体"/>
          <w:sz w:val="36"/>
          <w:szCs w:val="36"/>
          <w:lang w:eastAsia="zh-CN"/>
        </w:rPr>
        <w:t>发放</w:t>
      </w:r>
    </w:p>
    <w:p>
      <w:pPr>
        <w:jc w:val="center"/>
        <w:rPr>
          <w:rFonts w:hint="eastAsia" w:ascii="黑体" w:hAnsi="黑体" w:eastAsia="黑体" w:cs="宋体"/>
          <w:sz w:val="36"/>
          <w:szCs w:val="36"/>
          <w:lang w:eastAsia="zh-CN"/>
        </w:rPr>
      </w:pPr>
      <w:r>
        <w:rPr>
          <w:rFonts w:hint="eastAsia" w:ascii="黑体" w:hAnsi="黑体" w:eastAsia="黑体" w:cs="宋体"/>
          <w:sz w:val="36"/>
          <w:szCs w:val="36"/>
          <w:lang w:eastAsia="zh-CN"/>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color w:val="000000"/>
          <w:sz w:val="30"/>
          <w:szCs w:val="30"/>
          <w:lang w:val="en-US" w:eastAsia="zh-CN"/>
        </w:rPr>
      </w:pPr>
      <w:r>
        <w:rPr>
          <w:rFonts w:hint="eastAsia" w:ascii="仿宋" w:hAnsi="仿宋" w:eastAsia="仿宋" w:cs="仿宋"/>
          <w:sz w:val="30"/>
          <w:szCs w:val="30"/>
        </w:rPr>
        <w:t xml:space="preserve"> </w:t>
      </w:r>
      <w:r>
        <w:rPr>
          <w:rFonts w:hint="eastAsia" w:asciiTheme="minorEastAsia" w:hAnsiTheme="minorEastAsia" w:eastAsiaTheme="minorEastAsia" w:cstheme="minorEastAsia"/>
          <w:color w:val="000000"/>
          <w:sz w:val="30"/>
          <w:szCs w:val="30"/>
          <w:lang w:val="en-US" w:eastAsia="zh-CN"/>
        </w:rPr>
        <w:t>为应对农资价格上涨对实际种粮农民增支影响，释放支持粮食生产的积极信号，稳定种粮农民收入，全力抓好粮食生产工作，根据《湖南省财政厅关于下达实际种粮农民一次性补贴资金的通知》（湘财预[2022]36号）和《湖南省财政厅关于做好实际种粮农民一次性补贴资金发放工作的通知》等文件精神，下拨我县的“实际种粮农民一次性补贴”资金数为1177万元，主要用于补贴实际种粮农民由于农资价格上涨造成的收益受损，要求在4月15日前发放到实际种粮农民手里。结合我县今年大力鼓励农户种植双季稻的实际情况，今年“实际种粮农民一次性补贴”资金主要用于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b/>
          <w:bCs/>
          <w:color w:val="000000"/>
          <w:sz w:val="30"/>
          <w:szCs w:val="30"/>
          <w:lang w:val="en-US" w:eastAsia="zh-CN"/>
        </w:rPr>
        <w:t>一、双季稻种植补贴。</w:t>
      </w:r>
      <w:r>
        <w:rPr>
          <w:rFonts w:hint="eastAsia" w:asciiTheme="minorEastAsia" w:hAnsiTheme="minorEastAsia" w:eastAsiaTheme="minorEastAsia" w:cstheme="minorEastAsia"/>
          <w:color w:val="000000"/>
          <w:sz w:val="30"/>
          <w:szCs w:val="30"/>
          <w:lang w:val="en-US" w:eastAsia="zh-CN"/>
        </w:rPr>
        <w:t>根据各乡镇村组对今年农户种植早稻面积的上报台账数据统计和早稻集中育秧面积验收核实，全县早稻面积15.17万亩。参照早稻面积数按60元/亩的标准对双季稻种植给予补贴，需要发放双季稻种植补贴资金910万元。</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b/>
          <w:bCs/>
          <w:color w:val="000000"/>
          <w:sz w:val="30"/>
          <w:szCs w:val="30"/>
          <w:lang w:val="en-US" w:eastAsia="zh-CN"/>
        </w:rPr>
        <w:t>二、粮食监测点双季稻面积生产补助。</w:t>
      </w:r>
      <w:r>
        <w:rPr>
          <w:rFonts w:hint="eastAsia"/>
          <w:sz w:val="28"/>
          <w:szCs w:val="36"/>
        </w:rPr>
        <w:t>为促进粮食监测点的生产，</w:t>
      </w:r>
      <w:r>
        <w:rPr>
          <w:rFonts w:hint="eastAsia" w:asciiTheme="minorEastAsia" w:hAnsiTheme="minorEastAsia" w:eastAsiaTheme="minorEastAsia" w:cstheme="minorEastAsia"/>
          <w:color w:val="000000"/>
          <w:sz w:val="30"/>
          <w:szCs w:val="30"/>
          <w:lang w:val="en-US" w:eastAsia="zh-CN"/>
        </w:rPr>
        <w:t>根据衡东县人民政府办公室下发的《衡东县2022年粮食生产奖励办法》（东政办发[2022]4号）文件要求，对全县粮食监测点的双季稻面积按照300元/亩的生产补助、200元/亩的育秧补助进行扶持。我县粮食监测点水田样方面积为2000亩左右，按85%比例预计双季稻面积1700亩，需要发放补贴资金为85万元。</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b/>
          <w:bCs/>
          <w:color w:val="000000"/>
          <w:sz w:val="30"/>
          <w:szCs w:val="30"/>
          <w:lang w:val="en-US" w:eastAsia="zh-CN"/>
        </w:rPr>
        <w:t>三、育秧大棚设施补贴。</w:t>
      </w:r>
      <w:r>
        <w:rPr>
          <w:rFonts w:hint="eastAsia" w:asciiTheme="minorEastAsia" w:hAnsiTheme="minorEastAsia" w:eastAsiaTheme="minorEastAsia" w:cstheme="minorEastAsia"/>
          <w:color w:val="000000"/>
          <w:sz w:val="30"/>
          <w:szCs w:val="30"/>
          <w:lang w:val="en-US" w:eastAsia="zh-CN"/>
        </w:rPr>
        <w:t>根据衡东县人民政府办公室下发的《衡东县2022年粮食生产奖励办法》（东政办函[2022]4号）文件要求，扶持大棚育秧设施建设，对联栋钢架育秧大棚按30元/平方进行补贴，对简易育秧大棚按15元/平方进行补贴。根据早稻集中育秧大棚验收核实，全县联栋钢架育秧大棚面积为2.9112万平方，简易育秧大棚面</w:t>
      </w:r>
      <w:bookmarkStart w:id="0" w:name="_GoBack"/>
      <w:bookmarkEnd w:id="0"/>
      <w:r>
        <w:rPr>
          <w:rFonts w:hint="eastAsia" w:asciiTheme="minorEastAsia" w:hAnsiTheme="minorEastAsia" w:eastAsiaTheme="minorEastAsia" w:cstheme="minorEastAsia"/>
          <w:color w:val="000000"/>
          <w:sz w:val="30"/>
          <w:szCs w:val="30"/>
          <w:lang w:val="en-US" w:eastAsia="zh-CN"/>
        </w:rPr>
        <w:t>积为2.3349万平方，合计需要发放育秧大棚设施补贴资金122万元。</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b/>
          <w:bCs/>
          <w:color w:val="000000"/>
          <w:sz w:val="30"/>
          <w:szCs w:val="30"/>
          <w:lang w:val="en-US" w:eastAsia="zh-CN"/>
        </w:rPr>
        <w:t>四、玉米、高粱等旱粮作物补贴。</w:t>
      </w:r>
      <w:r>
        <w:rPr>
          <w:rFonts w:hint="eastAsia" w:asciiTheme="minorEastAsia" w:hAnsiTheme="minorEastAsia" w:eastAsiaTheme="minorEastAsia" w:cstheme="minorEastAsia"/>
          <w:color w:val="000000"/>
          <w:sz w:val="30"/>
          <w:szCs w:val="30"/>
          <w:lang w:val="en-US" w:eastAsia="zh-CN"/>
        </w:rPr>
        <w:t>全县规模旱粮种植面积预计10000亩，按照50元/亩的补贴标准，需发放补贴资金为50万元。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以上四项共计预需发放补贴资金1177万元，全部从今年的“实际种粮农民一次性补贴”资金中列支。各项资金最终以实际面积发放为准，做到及时、准确发放到实际种粮农户手里，项目资金做到专款专用。</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Theme="minorEastAsia" w:hAnsiTheme="minorEastAsia" w:eastAsiaTheme="minorEastAsia" w:cstheme="minorEastAsia"/>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衡东县农业农村局                      衡东县财政局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0" w:firstLineChars="2000"/>
        <w:textAlignment w:val="auto"/>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2022年4月10日</w:t>
      </w:r>
    </w:p>
    <w:sectPr>
      <w:pgSz w:w="11906" w:h="16838"/>
      <w:pgMar w:top="1440" w:right="1293"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b9023161-5b07-4e62-b266-73b1e992b85c"/>
  </w:docVars>
  <w:rsids>
    <w:rsidRoot w:val="00000000"/>
    <w:rsid w:val="0175669A"/>
    <w:rsid w:val="02E5601D"/>
    <w:rsid w:val="05EA61E9"/>
    <w:rsid w:val="07B8473F"/>
    <w:rsid w:val="08A212A0"/>
    <w:rsid w:val="08B96EB0"/>
    <w:rsid w:val="0A951381"/>
    <w:rsid w:val="0AA654ED"/>
    <w:rsid w:val="0B187838"/>
    <w:rsid w:val="0B415E83"/>
    <w:rsid w:val="0F844605"/>
    <w:rsid w:val="117B4832"/>
    <w:rsid w:val="1C19721D"/>
    <w:rsid w:val="25AA4FE2"/>
    <w:rsid w:val="2D385861"/>
    <w:rsid w:val="2D4C247D"/>
    <w:rsid w:val="302A544B"/>
    <w:rsid w:val="33C3497E"/>
    <w:rsid w:val="3573033D"/>
    <w:rsid w:val="3776484C"/>
    <w:rsid w:val="3BE31BF6"/>
    <w:rsid w:val="3E9D49A2"/>
    <w:rsid w:val="4286052D"/>
    <w:rsid w:val="44633761"/>
    <w:rsid w:val="4D3C1257"/>
    <w:rsid w:val="59B92F1F"/>
    <w:rsid w:val="5CD40309"/>
    <w:rsid w:val="5D3E0A34"/>
    <w:rsid w:val="62194055"/>
    <w:rsid w:val="667D498A"/>
    <w:rsid w:val="68A529A8"/>
    <w:rsid w:val="6DF10F21"/>
    <w:rsid w:val="74291B0B"/>
    <w:rsid w:val="75307001"/>
    <w:rsid w:val="75913267"/>
    <w:rsid w:val="77627231"/>
    <w:rsid w:val="7BE97624"/>
    <w:rsid w:val="7E4C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adjustRightInd w:val="0"/>
      <w:snapToGrid w:val="0"/>
      <w:spacing w:line="579" w:lineRule="atLeast"/>
      <w:ind w:firstLine="200" w:firstLineChars="200"/>
      <w:outlineLvl w:val="3"/>
    </w:pPr>
    <w:rPr>
      <w:rFonts w:ascii="Times New Roman" w:hAnsi="Times New Roman" w:eastAsia="仿宋_GB2312"/>
      <w:bCs/>
      <w:sz w:val="32"/>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semiHidden/>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876</Words>
  <Characters>955</Characters>
  <Lines>0</Lines>
  <Paragraphs>0</Paragraphs>
  <TotalTime>25</TotalTime>
  <ScaleCrop>false</ScaleCrop>
  <LinksUpToDate>false</LinksUpToDate>
  <CharactersWithSpaces>978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2020-09-07T02:51:00Z</dcterms:created>
  <dc:creator>Administrator</dc:creator>
  <cp:lastModifiedBy>蒋阔</cp:lastModifiedBy>
  <cp:lastPrinted>2021-07-08T08:27:00Z</cp:lastPrinted>
  <dcterms:modified xsi:type="dcterms:W3CDTF">2024-10-21T08:37:52Z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42344FE8C9E14186B0EF95DA0D971065</vt:lpwstr>
  </property>
</Properties>
</file>