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sz w:val="84"/>
          <w:szCs w:val="84"/>
        </w:rPr>
      </w:pPr>
    </w:p>
    <w:p>
      <w:pPr>
        <w:pStyle w:val="9"/>
        <w:jc w:val="center"/>
        <w:rPr>
          <w:sz w:val="56"/>
          <w:szCs w:val="56"/>
        </w:rPr>
      </w:pPr>
      <w:r>
        <w:rPr>
          <w:rFonts w:hint="eastAsia"/>
          <w:sz w:val="72"/>
          <w:szCs w:val="72"/>
        </w:rPr>
        <w:t>2018年度衡东县中医医院部门决算公开</w:t>
      </w:r>
      <w:bookmarkStart w:id="0" w:name="_GoBack"/>
      <w:bookmarkEnd w:id="0"/>
    </w:p>
    <w:p>
      <w:pPr>
        <w:pStyle w:val="9"/>
        <w:spacing w:line="540" w:lineRule="exact"/>
        <w:jc w:val="both"/>
        <w:rPr>
          <w:sz w:val="56"/>
          <w:szCs w:val="56"/>
        </w:rPr>
      </w:pPr>
    </w:p>
    <w:p>
      <w:pPr>
        <w:pStyle w:val="9"/>
        <w:spacing w:line="520" w:lineRule="exact"/>
        <w:jc w:val="center"/>
        <w:rPr>
          <w:sz w:val="56"/>
          <w:szCs w:val="56"/>
        </w:rPr>
      </w:pPr>
      <w:r>
        <w:rPr>
          <w:rFonts w:hint="eastAsia"/>
          <w:sz w:val="56"/>
          <w:szCs w:val="56"/>
        </w:rPr>
        <w:t>目录</w:t>
      </w:r>
    </w:p>
    <w:p>
      <w:pPr>
        <w:pStyle w:val="9"/>
        <w:spacing w:line="520" w:lineRule="exact"/>
        <w:rPr>
          <w:rFonts w:ascii="仿宋_GB2312" w:hAnsi="仿宋_GB2312" w:cs="仿宋_GB2312"/>
          <w:b/>
          <w:sz w:val="28"/>
          <w:szCs w:val="28"/>
        </w:rPr>
      </w:pPr>
      <w:r>
        <w:rPr>
          <w:rFonts w:hint="eastAsia"/>
          <w:b/>
          <w:sz w:val="28"/>
          <w:szCs w:val="28"/>
        </w:rPr>
        <w:t>第一部分衡东县中医医院概况</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201</w:t>
      </w:r>
      <w:r>
        <w:rPr>
          <w:rFonts w:hint="eastAsia" w:hAnsi="仿宋_GB2312"/>
          <w:b/>
          <w:sz w:val="28"/>
          <w:szCs w:val="28"/>
        </w:rPr>
        <w:t>8年度部门决算情况说明</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w:t>
      </w:r>
      <w:r>
        <w:rPr>
          <w:rFonts w:hint="eastAsia" w:ascii="黑体" w:hAnsi="黑体" w:eastAsia="黑体" w:cs="黑体"/>
          <w:b/>
          <w:color w:val="000000"/>
          <w:kern w:val="0"/>
          <w:sz w:val="28"/>
          <w:szCs w:val="28"/>
        </w:rPr>
        <w:t>三</w:t>
      </w:r>
      <w:r>
        <w:rPr>
          <w:rFonts w:ascii="黑体" w:hAnsi="黑体" w:eastAsia="黑体" w:cs="黑体"/>
          <w:b/>
          <w:color w:val="000000"/>
          <w:kern w:val="0"/>
          <w:sz w:val="28"/>
          <w:szCs w:val="28"/>
        </w:rPr>
        <w:t>部分名词解释</w:t>
      </w:r>
    </w:p>
    <w:p>
      <w:pPr>
        <w:spacing w:line="52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w:t>
      </w:r>
      <w:r>
        <w:rPr>
          <w:rFonts w:hint="eastAsia" w:ascii="黑体" w:hAnsi="黑体" w:eastAsia="黑体" w:cs="黑体"/>
          <w:b/>
          <w:color w:val="000000"/>
          <w:kern w:val="0"/>
          <w:sz w:val="28"/>
          <w:szCs w:val="28"/>
        </w:rPr>
        <w:t>四</w:t>
      </w:r>
      <w:r>
        <w:rPr>
          <w:rFonts w:ascii="黑体" w:hAnsi="黑体" w:eastAsia="黑体" w:cs="黑体"/>
          <w:b/>
          <w:color w:val="000000"/>
          <w:kern w:val="0"/>
          <w:sz w:val="28"/>
          <w:szCs w:val="28"/>
        </w:rPr>
        <w:t>部分附件</w:t>
      </w:r>
    </w:p>
    <w:p>
      <w:pPr>
        <w:spacing w:line="520" w:lineRule="exact"/>
        <w:jc w:val="left"/>
        <w:rPr>
          <w:rFonts w:ascii="黑体" w:hAnsi="黑体" w:eastAsia="黑体" w:cs="黑体"/>
          <w:b/>
          <w:color w:val="000000"/>
          <w:kern w:val="0"/>
          <w:sz w:val="28"/>
          <w:szCs w:val="28"/>
        </w:rPr>
      </w:pPr>
      <w:r>
        <w:rPr>
          <w:rFonts w:hAnsi="仿宋_GB2312"/>
          <w:b/>
          <w:sz w:val="28"/>
          <w:szCs w:val="28"/>
        </w:rPr>
        <w:t>201</w:t>
      </w:r>
      <w:r>
        <w:rPr>
          <w:rFonts w:hint="eastAsia" w:hAnsi="仿宋_GB2312"/>
          <w:b/>
          <w:sz w:val="28"/>
          <w:szCs w:val="28"/>
        </w:rPr>
        <w:t>8年度部门决算表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rPr>
          <w:sz w:val="72"/>
          <w:szCs w:val="72"/>
        </w:rPr>
      </w:pPr>
    </w:p>
    <w:p>
      <w:pPr>
        <w:pStyle w:val="9"/>
        <w:jc w:val="center"/>
        <w:rPr>
          <w:rFonts w:hAnsi="黑体"/>
          <w:sz w:val="32"/>
          <w:szCs w:val="32"/>
        </w:rPr>
      </w:pPr>
      <w:r>
        <w:rPr>
          <w:rFonts w:hint="eastAsia"/>
          <w:sz w:val="84"/>
          <w:szCs w:val="84"/>
        </w:rPr>
        <w:t>第一部分衡东县中医医院概况</w:t>
      </w: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0"/>
        <w:numPr>
          <w:ilvl w:val="0"/>
          <w:numId w:val="2"/>
        </w:numPr>
        <w:ind w:firstLineChars="0"/>
        <w:rPr>
          <w:rFonts w:ascii="仿宋" w:hAnsi="仿宋" w:eastAsia="仿宋" w:cs="仿宋"/>
          <w:sz w:val="32"/>
          <w:szCs w:val="32"/>
        </w:rPr>
      </w:pPr>
      <w:r>
        <w:rPr>
          <w:rFonts w:hint="eastAsia" w:ascii="仿宋" w:hAnsi="仿宋" w:eastAsia="仿宋" w:cs="仿宋"/>
          <w:sz w:val="32"/>
          <w:szCs w:val="32"/>
        </w:rPr>
        <w:t>为人民群众提供中西医医疗、预防、保健、计划生育、康复等医疗卫生服务。</w:t>
      </w:r>
    </w:p>
    <w:p>
      <w:pPr>
        <w:numPr>
          <w:ilvl w:val="0"/>
          <w:numId w:val="2"/>
        </w:numPr>
        <w:rPr>
          <w:rFonts w:ascii="仿宋" w:hAnsi="仿宋" w:eastAsia="仿宋" w:cs="仿宋"/>
          <w:sz w:val="32"/>
          <w:szCs w:val="32"/>
        </w:rPr>
      </w:pPr>
      <w:r>
        <w:rPr>
          <w:rFonts w:hint="eastAsia" w:ascii="仿宋" w:hAnsi="仿宋" w:eastAsia="仿宋" w:cs="仿宋"/>
          <w:sz w:val="32"/>
          <w:szCs w:val="32"/>
        </w:rPr>
        <w:t>贯彻落实医药卫生体制改革、中西医并重方针和国家中医药法律法规，执行中医药政策；拟定实施中医药、民族医药和中西医结合发展战略、规划；指导全县各医疗机构发展中医药和中西医结合业务建设。</w:t>
      </w:r>
    </w:p>
    <w:p>
      <w:pPr>
        <w:numPr>
          <w:ilvl w:val="0"/>
          <w:numId w:val="2"/>
        </w:numPr>
        <w:rPr>
          <w:rFonts w:ascii="仿宋" w:hAnsi="仿宋" w:eastAsia="仿宋" w:cs="仿宋"/>
          <w:sz w:val="32"/>
          <w:szCs w:val="32"/>
        </w:rPr>
      </w:pPr>
      <w:r>
        <w:rPr>
          <w:rFonts w:hint="eastAsia" w:ascii="仿宋" w:hAnsi="仿宋" w:eastAsia="仿宋" w:cs="仿宋"/>
          <w:sz w:val="32"/>
          <w:szCs w:val="32"/>
        </w:rPr>
        <w:t>确保全县人民中西医疗健康需求，建立与地方经济发展相适应的中西医结合医疗环境。加强中医医标准化管理 。</w:t>
      </w:r>
    </w:p>
    <w:p>
      <w:pPr>
        <w:numPr>
          <w:ilvl w:val="0"/>
          <w:numId w:val="2"/>
        </w:numPr>
        <w:rPr>
          <w:rFonts w:ascii="仿宋" w:hAnsi="仿宋" w:eastAsia="仿宋" w:cs="仿宋"/>
          <w:sz w:val="32"/>
          <w:szCs w:val="32"/>
        </w:rPr>
      </w:pPr>
      <w:r>
        <w:rPr>
          <w:rFonts w:hint="eastAsia" w:ascii="仿宋" w:hAnsi="仿宋" w:eastAsia="仿宋" w:cs="仿宋"/>
          <w:sz w:val="32"/>
          <w:szCs w:val="32"/>
        </w:rPr>
        <w:t>贯彻落实国家基本药物制度和药品集中采购工作，执行医用耗材集中采购工作；负责医院内部的药品和医疗器械管理工作。</w:t>
      </w:r>
    </w:p>
    <w:p>
      <w:pPr>
        <w:numPr>
          <w:ilvl w:val="0"/>
          <w:numId w:val="2"/>
        </w:numPr>
        <w:rPr>
          <w:rFonts w:ascii="仿宋" w:hAnsi="仿宋" w:eastAsia="仿宋" w:cs="仿宋"/>
          <w:sz w:val="32"/>
          <w:szCs w:val="32"/>
        </w:rPr>
      </w:pPr>
      <w:r>
        <w:rPr>
          <w:rFonts w:hint="eastAsia" w:ascii="仿宋" w:hAnsi="仿宋" w:eastAsia="仿宋" w:cs="仿宋"/>
          <w:sz w:val="32"/>
          <w:szCs w:val="32"/>
        </w:rPr>
        <w:t>承担意外灾害事故、疫情等突发公共卫生事件的医疗急救及社区预防、保健和康复医疗服务工作，开展各种医疗保健卫生知识宣传普及。</w:t>
      </w:r>
    </w:p>
    <w:p>
      <w:pPr>
        <w:numPr>
          <w:ilvl w:val="0"/>
          <w:numId w:val="2"/>
        </w:numPr>
        <w:rPr>
          <w:rFonts w:ascii="仿宋" w:hAnsi="仿宋" w:eastAsia="仿宋" w:cs="仿宋"/>
          <w:sz w:val="32"/>
          <w:szCs w:val="32"/>
        </w:rPr>
      </w:pPr>
      <w:r>
        <w:rPr>
          <w:rFonts w:hint="eastAsia" w:ascii="仿宋" w:hAnsi="仿宋" w:eastAsia="仿宋" w:cs="仿宋"/>
          <w:sz w:val="32"/>
          <w:szCs w:val="32"/>
        </w:rPr>
        <w:t>充分发挥中医药在国家基本公共卫生服务中的优势和作用，负责全县基本公共卫生服务中医药健康管理项目的实施和日常管理。</w:t>
      </w:r>
    </w:p>
    <w:p>
      <w:pPr>
        <w:numPr>
          <w:ilvl w:val="0"/>
          <w:numId w:val="2"/>
        </w:numPr>
        <w:rPr>
          <w:rFonts w:ascii="仿宋" w:hAnsi="仿宋" w:eastAsia="仿宋" w:cs="仿宋"/>
          <w:sz w:val="32"/>
          <w:szCs w:val="32"/>
        </w:rPr>
      </w:pPr>
      <w:r>
        <w:rPr>
          <w:rFonts w:hint="eastAsia" w:ascii="仿宋" w:hAnsi="仿宋" w:eastAsia="仿宋" w:cs="仿宋"/>
          <w:sz w:val="32"/>
          <w:szCs w:val="32"/>
        </w:rPr>
        <w:t>组织实施中西医药科学研究，推进医学科技成果转化和推广应用；承担中医药人才培养，中医药继承医学教育工作。</w:t>
      </w:r>
    </w:p>
    <w:p>
      <w:pPr>
        <w:numPr>
          <w:ilvl w:val="0"/>
          <w:numId w:val="2"/>
        </w:numPr>
        <w:rPr>
          <w:rFonts w:ascii="仿宋" w:hAnsi="仿宋" w:eastAsia="仿宋" w:cs="仿宋"/>
          <w:sz w:val="32"/>
          <w:szCs w:val="32"/>
        </w:rPr>
      </w:pPr>
      <w:r>
        <w:rPr>
          <w:rFonts w:hint="eastAsia" w:ascii="仿宋" w:hAnsi="仿宋" w:eastAsia="仿宋" w:cs="仿宋"/>
          <w:sz w:val="32"/>
          <w:szCs w:val="32"/>
        </w:rPr>
        <w:t>做好城镇职工基本医疗保险、城镇居民基本医疗保险和新型农村合作医疗保险等定点医疗机构和各项工作。</w:t>
      </w:r>
    </w:p>
    <w:p>
      <w:pPr>
        <w:numPr>
          <w:ilvl w:val="0"/>
          <w:numId w:val="2"/>
        </w:numPr>
        <w:rPr>
          <w:rFonts w:ascii="仿宋" w:hAnsi="仿宋" w:eastAsia="仿宋" w:cs="仿宋"/>
          <w:sz w:val="32"/>
          <w:szCs w:val="32"/>
        </w:rPr>
      </w:pPr>
      <w:r>
        <w:rPr>
          <w:rFonts w:hint="eastAsia" w:ascii="仿宋" w:hAnsi="仿宋" w:eastAsia="仿宋" w:cs="仿宋"/>
          <w:sz w:val="32"/>
          <w:szCs w:val="32"/>
        </w:rPr>
        <w:t>参与卫生扶贫、重要会议与重大活动的医疗卫生保障工作。</w:t>
      </w:r>
    </w:p>
    <w:p>
      <w:pPr>
        <w:numPr>
          <w:ilvl w:val="0"/>
          <w:numId w:val="2"/>
        </w:numPr>
        <w:rPr>
          <w:rFonts w:ascii="仿宋" w:hAnsi="仿宋" w:eastAsia="仿宋" w:cs="仿宋"/>
          <w:sz w:val="32"/>
          <w:szCs w:val="32"/>
        </w:rPr>
      </w:pPr>
      <w:r>
        <w:rPr>
          <w:rFonts w:hint="eastAsia" w:ascii="仿宋" w:hAnsi="仿宋" w:eastAsia="仿宋" w:cs="仿宋"/>
          <w:sz w:val="32"/>
          <w:szCs w:val="32"/>
        </w:rPr>
        <w:t>承担</w:t>
      </w:r>
      <w:r>
        <w:rPr>
          <w:rFonts w:hint="eastAsia" w:ascii="仿宋" w:hAnsi="仿宋" w:eastAsia="仿宋" w:cs="仿宋"/>
          <w:sz w:val="32"/>
          <w:szCs w:val="32"/>
          <w:lang w:eastAsia="zh-CN"/>
        </w:rPr>
        <w:t>县委县政府</w:t>
      </w:r>
      <w:r>
        <w:rPr>
          <w:rFonts w:hint="eastAsia" w:ascii="仿宋" w:hAnsi="仿宋" w:eastAsia="仿宋" w:cs="仿宋"/>
          <w:sz w:val="32"/>
          <w:szCs w:val="32"/>
        </w:rPr>
        <w:t>及县卫健局交办的其他卫生工作。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（一）内设机构设置。衡东县中医医院内设机构包括：门诊部、急诊科、住院骨一科、住院骨二科、住院内一科、住院内二科、综合外科、</w:t>
      </w:r>
      <w:r>
        <w:rPr>
          <w:rFonts w:hint="eastAsia" w:asciiTheme="minorEastAsia" w:hAnsiTheme="minorEastAsia"/>
          <w:bCs/>
          <w:kern w:val="0"/>
          <w:sz w:val="32"/>
          <w:szCs w:val="32"/>
          <w:lang w:eastAsia="zh-CN"/>
        </w:rPr>
        <w:t>针灸</w:t>
      </w:r>
      <w:r>
        <w:rPr>
          <w:rFonts w:hint="eastAsia" w:asciiTheme="minorEastAsia" w:hAnsiTheme="minorEastAsia"/>
          <w:bCs/>
          <w:kern w:val="0"/>
          <w:sz w:val="32"/>
          <w:szCs w:val="32"/>
        </w:rPr>
        <w:t>推拿科及辅助科室共计46个，2018年在职职工318人，差额事业编制263人，自收自支编制5人，长期聘用制人员55人；退休人员73人。</w:t>
      </w:r>
    </w:p>
    <w:p>
      <w:pPr>
        <w:widowControl/>
        <w:jc w:val="left"/>
        <w:rPr>
          <w:rFonts w:asciiTheme="minorEastAsia" w:hAnsiTheme="minorEastAsia"/>
          <w:bCs/>
          <w:kern w:val="0"/>
          <w:sz w:val="32"/>
          <w:szCs w:val="32"/>
        </w:rPr>
      </w:pPr>
      <w:r>
        <w:rPr>
          <w:rFonts w:hint="eastAsia" w:asciiTheme="minorEastAsia" w:hAnsiTheme="minorEastAsia"/>
          <w:bCs/>
          <w:kern w:val="0"/>
          <w:sz w:val="32"/>
          <w:szCs w:val="32"/>
        </w:rPr>
        <w:t>（二）决算单位构成。衡东县中医医院</w:t>
      </w:r>
      <w:r>
        <w:rPr>
          <w:rFonts w:asciiTheme="minorEastAsia" w:hAnsiTheme="minorEastAsia"/>
          <w:bCs/>
          <w:kern w:val="0"/>
          <w:sz w:val="32"/>
          <w:szCs w:val="32"/>
        </w:rPr>
        <w:t>201</w:t>
      </w:r>
      <w:r>
        <w:rPr>
          <w:rFonts w:hint="eastAsia" w:asciiTheme="minorEastAsia" w:hAnsiTheme="minorEastAsia"/>
          <w:bCs/>
          <w:kern w:val="0"/>
          <w:sz w:val="32"/>
          <w:szCs w:val="32"/>
        </w:rPr>
        <w:t>8年部门决算汇总公开单位构成包括：衡东县中医医院本级。衡东县中医医院只有本级，没有其他预算单位，因此本部门预算仅含本级预算。</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pStyle w:val="9"/>
        <w:jc w:val="both"/>
        <w:rPr>
          <w:sz w:val="72"/>
          <w:szCs w:val="72"/>
        </w:rPr>
      </w:pPr>
    </w:p>
    <w:p>
      <w:pPr>
        <w:pStyle w:val="9"/>
        <w:jc w:val="center"/>
        <w:rPr>
          <w:sz w:val="72"/>
          <w:szCs w:val="72"/>
        </w:rPr>
      </w:pPr>
      <w:r>
        <w:rPr>
          <w:rFonts w:hint="eastAsia"/>
          <w:sz w:val="72"/>
          <w:szCs w:val="72"/>
        </w:rPr>
        <w:t>第二部分</w:t>
      </w:r>
    </w:p>
    <w:p>
      <w:pPr>
        <w:pStyle w:val="9"/>
        <w:jc w:val="center"/>
        <w:rPr>
          <w:sz w:val="70"/>
          <w:szCs w:val="70"/>
        </w:rPr>
      </w:pPr>
    </w:p>
    <w:p>
      <w:pPr>
        <w:pStyle w:val="9"/>
        <w:jc w:val="center"/>
        <w:rPr>
          <w:sz w:val="70"/>
          <w:szCs w:val="70"/>
        </w:rPr>
      </w:pPr>
      <w:r>
        <w:rPr>
          <w:sz w:val="70"/>
          <w:szCs w:val="70"/>
        </w:rPr>
        <w:t>201</w:t>
      </w:r>
      <w:r>
        <w:rPr>
          <w:rFonts w:hint="eastAsia"/>
          <w:sz w:val="70"/>
          <w:szCs w:val="70"/>
        </w:rPr>
        <w:t>8年度部门决算情况说明</w:t>
      </w:r>
    </w:p>
    <w:p>
      <w:pPr>
        <w:pStyle w:val="9"/>
        <w:jc w:val="center"/>
        <w:rPr>
          <w:sz w:val="70"/>
          <w:szCs w:val="70"/>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b/>
          <w:bCs/>
          <w:color w:val="0000FF"/>
          <w:sz w:val="32"/>
          <w:szCs w:val="32"/>
          <w:u w:val="single"/>
        </w:rPr>
      </w:pPr>
      <w:r>
        <w:rPr>
          <w:rFonts w:hint="eastAsia" w:asciiTheme="minorEastAsia" w:hAnsiTheme="minorEastAsia" w:eastAsiaTheme="minorEastAsia"/>
          <w:sz w:val="32"/>
          <w:szCs w:val="32"/>
        </w:rPr>
        <w:t>2018 年度收入总计</w:t>
      </w:r>
      <w:r>
        <w:rPr>
          <w:rFonts w:hint="eastAsia" w:ascii="宋体" w:hAnsi="宋体" w:cs="宋体"/>
          <w:sz w:val="30"/>
          <w:szCs w:val="30"/>
        </w:rPr>
        <w:t>7573.20</w:t>
      </w:r>
      <w:r>
        <w:rPr>
          <w:rFonts w:hint="eastAsia" w:asciiTheme="minorEastAsia" w:hAnsiTheme="minorEastAsia" w:eastAsiaTheme="minorEastAsia"/>
          <w:sz w:val="32"/>
          <w:szCs w:val="32"/>
        </w:rPr>
        <w:t>万元与2017年比增加234.15万元，增长3.19%，增长主要原因是：①财政拨款减少项目收入60万元②事业收入增加174.15万元。支出总计9505.79</w:t>
      </w:r>
      <w:r>
        <w:rPr>
          <w:rFonts w:hint="eastAsia" w:asciiTheme="minorEastAsia" w:hAnsiTheme="minorEastAsia" w:eastAsiaTheme="minorEastAsia"/>
          <w:bCs/>
          <w:sz w:val="32"/>
          <w:szCs w:val="32"/>
        </w:rPr>
        <w:t>万</w:t>
      </w:r>
      <w:r>
        <w:rPr>
          <w:rFonts w:hint="eastAsia" w:asciiTheme="minorEastAsia" w:hAnsiTheme="minorEastAsia" w:eastAsiaTheme="minorEastAsia"/>
          <w:sz w:val="32"/>
          <w:szCs w:val="32"/>
        </w:rPr>
        <w:t>元,与2017年比增加2220.11万元，增长30.47%，增长主要原因是：①主要是因为2018年河西新院建设资金的使用，而2017年没有开支。②人员人数增加经费增加。</w:t>
      </w:r>
    </w:p>
    <w:p>
      <w:pPr>
        <w:pStyle w:val="9"/>
        <w:ind w:firstLine="640" w:firstLineChars="200"/>
        <w:rPr>
          <w:rFonts w:asciiTheme="minorEastAsia" w:hAnsiTheme="minorEastAsia" w:eastAsiaTheme="minorEastAsia"/>
          <w:b/>
          <w:bCs/>
          <w:color w:val="0000FF"/>
          <w:sz w:val="32"/>
          <w:szCs w:val="32"/>
          <w:u w:val="single"/>
        </w:rPr>
      </w:pP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宋体" w:hAnsi="宋体" w:cs="宋体"/>
          <w:sz w:val="30"/>
          <w:szCs w:val="30"/>
        </w:rPr>
        <w:t>7573.20</w:t>
      </w:r>
      <w:r>
        <w:rPr>
          <w:rFonts w:hint="eastAsia" w:asciiTheme="minorEastAsia" w:hAnsiTheme="minorEastAsia" w:eastAsiaTheme="minorEastAsia"/>
          <w:sz w:val="32"/>
          <w:szCs w:val="32"/>
        </w:rPr>
        <w:t>万元，其中：财政拨款收入351.53万元，占4.64%；上级补助收入0万元，占0%；事业收入7211.84万元，占95.23%；经营收入0万元，占0%；附属单位上缴收入0万元，占0%；其他收入9.83万元，占0.13%。</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本年支出合计9505.79万元，其中：基本支出7545.90万元，占79.38%；项目支出1959.89万元，占20.62%；上缴上级支出0万元，占0%；经营支出0万元，占0%；对附属单位补助支出0元，占0%。</w:t>
      </w:r>
    </w:p>
    <w:p>
      <w:pPr>
        <w:pStyle w:val="9"/>
        <w:rPr>
          <w:rFonts w:hAnsi="黑体"/>
          <w:b/>
          <w:sz w:val="32"/>
          <w:szCs w:val="32"/>
        </w:rPr>
      </w:pPr>
      <w:r>
        <w:rPr>
          <w:rFonts w:hint="eastAsia" w:hAnsi="黑体"/>
          <w:b/>
          <w:sz w:val="32"/>
          <w:szCs w:val="32"/>
        </w:rPr>
        <w:t>四、财政拨款收入支出决算总体情况说明</w:t>
      </w:r>
    </w:p>
    <w:p>
      <w:pPr>
        <w:pStyle w:val="9"/>
        <w:ind w:firstLine="648"/>
        <w:rPr>
          <w:rFonts w:asciiTheme="minorEastAsia" w:hAnsiTheme="minorEastAsia" w:eastAsiaTheme="minorEastAsia"/>
          <w:sz w:val="32"/>
          <w:szCs w:val="32"/>
        </w:rPr>
      </w:pPr>
      <w:r>
        <w:rPr>
          <w:rFonts w:hint="eastAsia" w:asciiTheme="minorEastAsia" w:hAnsiTheme="minorEastAsia" w:eastAsiaTheme="minorEastAsia"/>
          <w:sz w:val="32"/>
          <w:szCs w:val="32"/>
        </w:rPr>
        <w:t>2018年度财政拨款收入351.53万元，与2017年相比，减少60万元,减少14.58%，主要是因为2018年减少中医能力建设拨款。政拨款出总计2292.38万元，增加1932.08万元，增长536.24%，主要是因为2018年河西新院建设资金的使用，而2017年没有开支。</w:t>
      </w:r>
    </w:p>
    <w:p>
      <w:pPr>
        <w:pStyle w:val="9"/>
        <w:ind w:firstLine="160" w:firstLineChars="50"/>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2018年度财政拨款支出2292.38万元，占本年支出合计的24.12%，与2017年相比，财政拨款支出增加1932.08万元，增长536.24%，主要是因为2018年河西新院建设资金的使用，而2017年没有开支。</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2018年度财政拨款支出2292.38万元，主要用于：健康卫生支出2292.38万元，占100%；</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2018年度财政拨款支出年初预算数为351.53万元，支出决算数为2292.38万元，完成年初预算的100%。</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1、卫生健康支出（类）公立医院（款）中医（民族）医院（项）。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年初预算为201万元，支出决算为2108.22万元，完成年初预算的100%，决算数大于年初预算数的主要原因是：2018年河西新院建设资金的使用，而2017年没有开支。</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2、卫生健康支出（类）公共卫生（款）重大公共卫生专项（项）。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年初预算为131.5万元，支出决算为131.5万元，完成年初预算的100%。</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3、卫生健康支出（类）中医药（款）中医（民族医）药专项（项）。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年初预算为19万元，支出决算为46万元，完成年初预算的100%。决算数大于年初预算数的主要原因是：上年未用完的项目资金在本年度开支。</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2018年度财政拨款基本支出332.5万元，其中：人员经费332.5万元，占基本支出的100%,主要包括基本工资、津贴补贴、奖金、伙食补助费；公用经费0万元，占基本支出的0%。</w:t>
      </w:r>
    </w:p>
    <w:p>
      <w:pPr>
        <w:pStyle w:val="9"/>
        <w:rPr>
          <w:rFonts w:hAnsi="黑体"/>
          <w:b/>
          <w:color w:val="0000FF"/>
          <w:sz w:val="32"/>
          <w:szCs w:val="32"/>
          <w:u w:val="single"/>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“三公”经费财政拨款支出预算为0万元，支出决算为0万元，其中：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公务接待费支出预算为0万元，支出决算为0万元。</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2018年度“三公”经费财政拨款支出决算中，公务接待费支出决算0万元，占0%,因公出国（境）费支出决算0万元，占0%,公务用车购置费及运行维护费支出决算0万元，占0%。其中：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w:t>
      </w:r>
    </w:p>
    <w:p>
      <w:pPr>
        <w:ind w:firstLine="800" w:firstLineChars="250"/>
        <w:rPr>
          <w:rFonts w:asciiTheme="minorEastAsia" w:hAnsiTheme="minorEastAsia"/>
          <w:sz w:val="32"/>
          <w:szCs w:val="32"/>
        </w:rPr>
      </w:pPr>
      <w:r>
        <w:rPr>
          <w:rFonts w:hint="eastAsia" w:asciiTheme="minorEastAsia" w:hAnsiTheme="minorEastAsia"/>
          <w:sz w:val="32"/>
          <w:szCs w:val="32"/>
        </w:rPr>
        <w:t>3、公务用车购置费及运行维护费支出决算为0万元，其中：公务用车购置费0万元</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w:t>
      </w:r>
      <w:r>
        <w:rPr>
          <w:rFonts w:hint="eastAsia" w:asciiTheme="minorEastAsia" w:hAnsiTheme="minorEastAsia"/>
          <w:sz w:val="32"/>
          <w:szCs w:val="32"/>
          <w:lang w:eastAsia="zh-CN"/>
        </w:rPr>
        <w:t>截至</w:t>
      </w:r>
      <w:r>
        <w:rPr>
          <w:rFonts w:hint="eastAsia" w:asciiTheme="minorEastAsia" w:hAnsiTheme="minorEastAsia"/>
          <w:sz w:val="32"/>
          <w:szCs w:val="32"/>
        </w:rPr>
        <w:t>2018年12月31日，我单位开支财政拨款的公务用车保有量为0辆。</w:t>
      </w:r>
    </w:p>
    <w:p>
      <w:pPr>
        <w:pStyle w:val="9"/>
        <w:rPr>
          <w:rFonts w:hAnsi="黑体"/>
          <w:b/>
          <w:sz w:val="32"/>
          <w:szCs w:val="32"/>
        </w:rPr>
      </w:pPr>
      <w:r>
        <w:rPr>
          <w:rFonts w:hint="eastAsia" w:hAnsi="黑体"/>
          <w:b/>
          <w:sz w:val="32"/>
          <w:szCs w:val="32"/>
        </w:rPr>
        <w:t>八、政府性基金预算收入支出决算情况</w:t>
      </w:r>
    </w:p>
    <w:p>
      <w:pPr>
        <w:pStyle w:val="9"/>
        <w:rPr>
          <w:rFonts w:asciiTheme="majorEastAsia" w:hAnsiTheme="majorEastAsia" w:eastAsiaTheme="majorEastAsia"/>
          <w:i/>
          <w:color w:val="FF0000"/>
          <w:sz w:val="32"/>
          <w:szCs w:val="32"/>
        </w:rPr>
      </w:pPr>
      <w:r>
        <w:rPr>
          <w:rFonts w:hint="eastAsia" w:asciiTheme="minorEastAsia" w:hAnsiTheme="minorEastAsia" w:eastAsiaTheme="minorEastAsia"/>
          <w:sz w:val="32"/>
          <w:szCs w:val="32"/>
        </w:rPr>
        <w:t xml:space="preserve">    2018年度本单位无政府性基金收支</w:t>
      </w:r>
    </w:p>
    <w:p>
      <w:pPr>
        <w:pStyle w:val="9"/>
        <w:rPr>
          <w:rFonts w:hAnsi="黑体"/>
          <w:b/>
          <w:sz w:val="32"/>
          <w:szCs w:val="32"/>
        </w:rPr>
      </w:pPr>
      <w:r>
        <w:rPr>
          <w:rFonts w:hint="eastAsia" w:hAnsi="黑体"/>
          <w:b/>
          <w:sz w:val="32"/>
          <w:szCs w:val="32"/>
        </w:rPr>
        <w:t>九、关于2018年度预算绩效情况说明</w:t>
      </w:r>
    </w:p>
    <w:p>
      <w:pPr>
        <w:pStyle w:val="9"/>
        <w:ind w:firstLine="640" w:firstLineChars="200"/>
        <w:rPr>
          <w:rFonts w:asciiTheme="minorEastAsia" w:hAnsiTheme="minorEastAsia" w:eastAsiaTheme="minorEastAsia" w:cstheme="minorBidi"/>
          <w:color w:val="auto"/>
          <w:kern w:val="2"/>
          <w:sz w:val="32"/>
          <w:szCs w:val="32"/>
        </w:rPr>
      </w:pPr>
      <w:r>
        <w:rPr>
          <w:rFonts w:hint="eastAsia" w:asciiTheme="minorEastAsia" w:hAnsiTheme="minorEastAsia" w:eastAsiaTheme="minorEastAsia" w:cstheme="minorBidi"/>
          <w:color w:val="auto"/>
          <w:kern w:val="2"/>
          <w:sz w:val="32"/>
          <w:szCs w:val="32"/>
        </w:rPr>
        <w:t>本单位暂未纳入年度重点绩效评价未开展预算绩效管理。</w:t>
      </w:r>
    </w:p>
    <w:p>
      <w:pPr>
        <w:pStyle w:val="9"/>
        <w:rPr>
          <w:rFonts w:hAnsi="黑体"/>
          <w:b/>
          <w:sz w:val="32"/>
          <w:szCs w:val="32"/>
        </w:rPr>
      </w:pPr>
      <w:r>
        <w:rPr>
          <w:rFonts w:hint="eastAsia" w:hAnsi="黑体"/>
          <w:b/>
          <w:sz w:val="32"/>
          <w:szCs w:val="32"/>
        </w:rPr>
        <w:t>十、其他重要事项情况说明</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（一）机关运行经费支出情况</w:t>
      </w:r>
    </w:p>
    <w:p>
      <w:pPr>
        <w:ind w:firstLine="640" w:firstLineChars="200"/>
        <w:rPr>
          <w:rFonts w:cs="黑体" w:asciiTheme="minorEastAsia" w:hAnsiTheme="minorEastAsia"/>
          <w:iCs/>
          <w:kern w:val="0"/>
          <w:sz w:val="32"/>
          <w:szCs w:val="32"/>
        </w:rPr>
      </w:pPr>
      <w:r>
        <w:rPr>
          <w:rFonts w:hint="eastAsia" w:cs="黑体" w:asciiTheme="minorEastAsia" w:hAnsiTheme="minorEastAsia"/>
          <w:color w:val="000000"/>
          <w:kern w:val="0"/>
          <w:sz w:val="32"/>
          <w:szCs w:val="32"/>
        </w:rPr>
        <w:t>本部门2018 年度机关运行经费支出0万元。</w:t>
      </w:r>
      <w:r>
        <w:rPr>
          <w:rFonts w:hint="eastAsia" w:cs="黑体" w:asciiTheme="minorEastAsia" w:hAnsiTheme="minorEastAsia"/>
          <w:iCs/>
          <w:kern w:val="0"/>
          <w:sz w:val="32"/>
          <w:szCs w:val="32"/>
        </w:rPr>
        <w:t>其中，办公费0元、印刷费0元、咨询费0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元、手续费0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元、水费0元、电费0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元、邮电费0元、取暖费0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元、物业管理费0元、差旅费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0元、因公出国（境）费用0元、维修（护）费0元、租赁费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0元、会议费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0元、培训费0元、</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公务接待费0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元、专用材料费0元、被装购置费0元、专用燃料费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0元、劳务费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0元、委托业务费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0元、工会经费0元、福利费0元、公务用车运行维护费0元、其他交通费用0元、税金及附加费用0元、其他商品和服务支出0元。</w:t>
      </w:r>
    </w:p>
    <w:p>
      <w:pPr>
        <w:ind w:firstLine="640" w:firstLineChars="200"/>
        <w:rPr>
          <w:rFonts w:cs="黑体" w:asciiTheme="minorEastAsia" w:hAnsiTheme="minorEastAsia"/>
          <w:kern w:val="0"/>
          <w:sz w:val="32"/>
          <w:szCs w:val="32"/>
        </w:rPr>
      </w:pP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p>
    <w:p>
      <w:pPr>
        <w:ind w:firstLine="640" w:firstLineChars="20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（二）一般性支出情况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2018年本部门开支会议费0万元，人数0人；开支培训费0万元，人数0人；举办节庆、晚会、论坛、赛事活动，开支0万元。</w:t>
      </w:r>
    </w:p>
    <w:p>
      <w:pPr>
        <w:ind w:firstLine="640" w:firstLineChars="200"/>
        <w:rPr>
          <w:rFonts w:cs="黑体" w:asciiTheme="minorEastAsia" w:hAnsiTheme="minorEastAsia"/>
          <w:b/>
          <w:color w:val="0000FF"/>
          <w:kern w:val="0"/>
          <w:sz w:val="32"/>
          <w:szCs w:val="32"/>
          <w:u w:val="single"/>
        </w:rPr>
      </w:pPr>
      <w:r>
        <w:rPr>
          <w:rFonts w:hint="eastAsia" w:cs="黑体" w:asciiTheme="minorEastAsia" w:hAnsiTheme="minorEastAsia"/>
          <w:b/>
          <w:color w:val="000000"/>
          <w:kern w:val="0"/>
          <w:sz w:val="32"/>
          <w:szCs w:val="32"/>
        </w:rPr>
        <w:t>（三）政府采购支出情况</w:t>
      </w:r>
    </w:p>
    <w:p>
      <w:pPr>
        <w:ind w:firstLine="640" w:firstLineChars="200"/>
        <w:rPr>
          <w:rFonts w:cs="黑体" w:asciiTheme="minorEastAsia" w:hAnsiTheme="minorEastAsia"/>
          <w:i/>
          <w:color w:val="FF0000"/>
          <w:kern w:val="0"/>
          <w:sz w:val="32"/>
          <w:szCs w:val="32"/>
        </w:rPr>
      </w:pPr>
      <w:r>
        <w:rPr>
          <w:rFonts w:hint="eastAsia" w:cs="黑体" w:asciiTheme="minorEastAsia" w:hAnsiTheme="minorEastAsia"/>
          <w:color w:val="000000"/>
          <w:kern w:val="0"/>
          <w:sz w:val="32"/>
          <w:szCs w:val="32"/>
        </w:rPr>
        <w:t>本部门2018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（四）国有资产占用情况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截至2018年12月31日，本单位共有车辆5辆，其中，领导干部用车0辆、机要通信用车0辆、应急保障用车0辆、执法执勤用车0辆、特种专业技术用车5辆、其他用车0辆；单位价值50万元以上通用设备3台（套）；单位价值100万元以上专用设备6台（套）。</w:t>
      </w:r>
    </w:p>
    <w:p>
      <w:pPr>
        <w:widowControl/>
        <w:jc w:val="left"/>
        <w:rPr>
          <w:sz w:val="72"/>
          <w:szCs w:val="72"/>
        </w:rPr>
      </w:pPr>
    </w:p>
    <w:p>
      <w:pPr>
        <w:pStyle w:val="9"/>
        <w:jc w:val="center"/>
        <w:rPr>
          <w:rFonts w:ascii="仿宋" w:hAnsi="仿宋" w:eastAsia="仿宋" w:cs="仿宋"/>
          <w:sz w:val="30"/>
          <w:szCs w:val="30"/>
        </w:rPr>
      </w:pPr>
      <w:r>
        <w:rPr>
          <w:rFonts w:hint="eastAsia"/>
          <w:sz w:val="72"/>
          <w:szCs w:val="72"/>
        </w:rPr>
        <w:t xml:space="preserve">第三部分 </w:t>
      </w:r>
      <w:r>
        <w:rPr>
          <w:rFonts w:hint="eastAsia"/>
          <w:sz w:val="70"/>
          <w:szCs w:val="70"/>
        </w:rPr>
        <w:t>名词解释</w:t>
      </w:r>
    </w:p>
    <w:p>
      <w:pPr>
        <w:widowControl/>
        <w:rPr>
          <w:rFonts w:ascii="仿宋" w:hAnsi="仿宋" w:eastAsia="仿宋" w:cs="仿宋"/>
          <w:color w:val="000000"/>
          <w:kern w:val="0"/>
          <w:sz w:val="30"/>
          <w:szCs w:val="30"/>
        </w:rPr>
      </w:pPr>
    </w:p>
    <w:p>
      <w:pPr>
        <w:widowControl/>
        <w:rPr>
          <w:rFonts w:ascii="仿宋" w:hAnsi="仿宋" w:eastAsia="仿宋" w:cs="仿宋"/>
          <w:color w:val="000000"/>
          <w:kern w:val="0"/>
          <w:sz w:val="30"/>
          <w:szCs w:val="30"/>
        </w:rPr>
      </w:pPr>
      <w:r>
        <w:rPr>
          <w:rFonts w:hint="eastAsia" w:ascii="仿宋" w:hAnsi="仿宋" w:eastAsia="仿宋" w:cs="仿宋"/>
          <w:color w:val="000000"/>
          <w:kern w:val="0"/>
          <w:sz w:val="30"/>
          <w:szCs w:val="30"/>
        </w:rPr>
        <w:t>1、一般公共预算:是对以税收为主体的财政收入，安排用于保障和改善民生、推动经济社会发展、维护国家安全、维持国家机构正常运转等方面的收支预算。</w:t>
      </w:r>
    </w:p>
    <w:p>
      <w:pPr>
        <w:widowControl/>
        <w:rPr>
          <w:rFonts w:ascii="仿宋" w:hAnsi="仿宋" w:eastAsia="仿宋" w:cs="仿宋"/>
          <w:color w:val="000000"/>
          <w:kern w:val="0"/>
          <w:sz w:val="30"/>
          <w:szCs w:val="30"/>
        </w:rPr>
      </w:pPr>
      <w:r>
        <w:rPr>
          <w:rFonts w:hint="eastAsia" w:ascii="仿宋" w:hAnsi="仿宋" w:eastAsia="仿宋" w:cs="仿宋"/>
          <w:color w:val="000000"/>
          <w:kern w:val="0"/>
          <w:sz w:val="30"/>
          <w:szCs w:val="30"/>
        </w:rPr>
        <w:t>2、基本支出：是指为保障单位机构正常运转、完成日常工作任务而发生的各项支出，包括用于基本工资、津贴补贴等人员经费以及办公费、印刷费、水电费、办公设备购置等日常公用经费。</w:t>
      </w:r>
    </w:p>
    <w:p>
      <w:pPr>
        <w:widowControl/>
        <w:rPr>
          <w:rFonts w:ascii="仿宋" w:hAnsi="仿宋" w:eastAsia="仿宋" w:cs="仿宋"/>
          <w:color w:val="000000"/>
          <w:kern w:val="0"/>
          <w:sz w:val="30"/>
          <w:szCs w:val="30"/>
        </w:rPr>
      </w:pPr>
      <w:r>
        <w:rPr>
          <w:rFonts w:hint="eastAsia" w:ascii="仿宋" w:hAnsi="仿宋" w:eastAsia="仿宋" w:cs="仿宋"/>
          <w:color w:val="000000"/>
          <w:kern w:val="0"/>
          <w:sz w:val="30"/>
          <w:szCs w:val="30"/>
        </w:rPr>
        <w:t>3、项目支出：是指单位为完成财政财务管理工作或事业发展目标而发生的支出。</w:t>
      </w:r>
    </w:p>
    <w:p>
      <w:pPr>
        <w:widowControl/>
        <w:rPr>
          <w:rFonts w:ascii="仿宋" w:hAnsi="仿宋" w:eastAsia="仿宋" w:cs="仿宋"/>
          <w:color w:val="000000"/>
          <w:kern w:val="0"/>
          <w:sz w:val="30"/>
          <w:szCs w:val="30"/>
        </w:rPr>
      </w:pPr>
      <w:r>
        <w:rPr>
          <w:rFonts w:hint="eastAsia" w:ascii="仿宋" w:hAnsi="仿宋" w:eastAsia="仿宋" w:cs="仿宋"/>
          <w:color w:val="000000"/>
          <w:kern w:val="0"/>
          <w:sz w:val="30"/>
          <w:szCs w:val="30"/>
        </w:rPr>
        <w:t>4、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rPr>
          <w:rFonts w:ascii="仿宋" w:hAnsi="仿宋" w:eastAsia="仿宋" w:cs="仿宋"/>
          <w:color w:val="000000"/>
          <w:kern w:val="0"/>
          <w:sz w:val="30"/>
          <w:szCs w:val="30"/>
        </w:rPr>
      </w:pPr>
      <w:r>
        <w:rPr>
          <w:rFonts w:hint="eastAsia" w:ascii="仿宋" w:hAnsi="仿宋" w:eastAsia="仿宋" w:cs="仿宋"/>
          <w:color w:val="000000"/>
          <w:kern w:val="0"/>
          <w:sz w:val="30"/>
          <w:szCs w:val="30"/>
        </w:rPr>
        <w:t>5、“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9"/>
        <w:jc w:val="both"/>
        <w:rPr>
          <w:sz w:val="72"/>
          <w:szCs w:val="72"/>
        </w:rPr>
      </w:pPr>
    </w:p>
    <w:p>
      <w:pPr>
        <w:pStyle w:val="9"/>
        <w:jc w:val="center"/>
        <w:rPr>
          <w:sz w:val="72"/>
          <w:szCs w:val="72"/>
        </w:rPr>
      </w:pPr>
    </w:p>
    <w:p>
      <w:pPr>
        <w:pStyle w:val="9"/>
        <w:jc w:val="center"/>
        <w:rPr>
          <w:sz w:val="70"/>
          <w:szCs w:val="70"/>
        </w:rPr>
      </w:pPr>
      <w:r>
        <w:rPr>
          <w:rFonts w:hint="eastAsia"/>
          <w:sz w:val="72"/>
          <w:szCs w:val="72"/>
        </w:rPr>
        <w:t xml:space="preserve">第四部分 </w:t>
      </w:r>
      <w:r>
        <w:rPr>
          <w:rFonts w:hint="eastAsia"/>
          <w:sz w:val="70"/>
          <w:szCs w:val="70"/>
        </w:rPr>
        <w:t>附件</w:t>
      </w:r>
    </w:p>
    <w:p>
      <w:pPr>
        <w:jc w:val="left"/>
        <w:rPr>
          <w:rFonts w:hint="eastAsia" w:hAnsi="仿宋_GB2312"/>
          <w:b/>
          <w:sz w:val="28"/>
          <w:szCs w:val="28"/>
        </w:rPr>
      </w:pPr>
      <w:r>
        <w:rPr>
          <w:rFonts w:hint="eastAsia" w:hAnsi="仿宋_GB2312"/>
          <w:b/>
          <w:sz w:val="28"/>
          <w:szCs w:val="28"/>
        </w:rPr>
        <w:t>2018年度部门整体支出绩效评价报告</w:t>
      </w:r>
    </w:p>
    <w:p>
      <w:pPr>
        <w:jc w:val="left"/>
        <w:rPr>
          <w:rFonts w:hint="eastAsia" w:hAnsi="仿宋_GB2312"/>
          <w:b/>
          <w:sz w:val="28"/>
          <w:szCs w:val="28"/>
        </w:rPr>
      </w:pPr>
      <w:r>
        <w:rPr>
          <w:rFonts w:hint="eastAsia" w:hAnsi="仿宋_GB2312"/>
          <w:b/>
          <w:sz w:val="28"/>
          <w:szCs w:val="28"/>
        </w:rPr>
        <w:t>无</w:t>
      </w:r>
    </w:p>
    <w:p>
      <w:pPr>
        <w:jc w:val="left"/>
        <w:rPr>
          <w:rFonts w:cs="黑体" w:asciiTheme="minorEastAsia" w:hAnsiTheme="minorEastAsia"/>
          <w:color w:val="000000"/>
          <w:kern w:val="0"/>
          <w:sz w:val="32"/>
          <w:szCs w:val="32"/>
        </w:rPr>
      </w:pPr>
      <w:r>
        <w:rPr>
          <w:rFonts w:hint="eastAsia" w:hAnsi="仿宋_GB2312"/>
          <w:b/>
          <w:sz w:val="28"/>
          <w:szCs w:val="28"/>
        </w:rPr>
        <w:t>附：</w:t>
      </w:r>
      <w:r>
        <w:rPr>
          <w:rFonts w:hAnsi="仿宋_GB2312"/>
          <w:b/>
          <w:sz w:val="28"/>
          <w:szCs w:val="28"/>
        </w:rPr>
        <w:t>201</w:t>
      </w:r>
      <w:r>
        <w:rPr>
          <w:rFonts w:hint="eastAsia" w:hAnsi="仿宋_GB2312"/>
          <w:b/>
          <w:sz w:val="28"/>
          <w:szCs w:val="28"/>
        </w:rPr>
        <w:t>8年度部门决算表</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BF040"/>
    <w:multiLevelType w:val="singleLevel"/>
    <w:tmpl w:val="0AABF040"/>
    <w:lvl w:ilvl="0" w:tentative="0">
      <w:start w:val="1"/>
      <w:numFmt w:val="japaneseCounting"/>
      <w:suff w:val="nothing"/>
      <w:lvlText w:val="（%1）"/>
      <w:lvlJc w:val="left"/>
      <w:rPr>
        <w:rFonts w:asciiTheme="minorEastAsia" w:hAnsiTheme="minorEastAsia" w:eastAsiaTheme="minorEastAsia" w:cstheme="minorBidi"/>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wNTEyODM1NDQxNjYzN2JhYjFlZjYyNTZjMzA2ZjkifQ=="/>
    <w:docVar w:name="KSO_WPS_MARK_KEY" w:val="30811491-bcf6-42bb-9570-d94a79bf7f42"/>
  </w:docVars>
  <w:rsids>
    <w:rsidRoot w:val="004506F9"/>
    <w:rsid w:val="0002229B"/>
    <w:rsid w:val="000273BD"/>
    <w:rsid w:val="000415B7"/>
    <w:rsid w:val="000658A3"/>
    <w:rsid w:val="00074155"/>
    <w:rsid w:val="000A3F69"/>
    <w:rsid w:val="00152C6D"/>
    <w:rsid w:val="00162D39"/>
    <w:rsid w:val="001900D6"/>
    <w:rsid w:val="001A67DB"/>
    <w:rsid w:val="001B5960"/>
    <w:rsid w:val="001D51E5"/>
    <w:rsid w:val="001F0C3B"/>
    <w:rsid w:val="00214427"/>
    <w:rsid w:val="00265724"/>
    <w:rsid w:val="0027426B"/>
    <w:rsid w:val="003479BD"/>
    <w:rsid w:val="003768D5"/>
    <w:rsid w:val="004506F9"/>
    <w:rsid w:val="004717A2"/>
    <w:rsid w:val="00491741"/>
    <w:rsid w:val="004F6A15"/>
    <w:rsid w:val="00500E5F"/>
    <w:rsid w:val="005122EF"/>
    <w:rsid w:val="00517C33"/>
    <w:rsid w:val="00523644"/>
    <w:rsid w:val="0054069E"/>
    <w:rsid w:val="005767CC"/>
    <w:rsid w:val="00590D9F"/>
    <w:rsid w:val="00595D26"/>
    <w:rsid w:val="005A74E6"/>
    <w:rsid w:val="005B4CD6"/>
    <w:rsid w:val="005D4D55"/>
    <w:rsid w:val="005E2CFB"/>
    <w:rsid w:val="0062378F"/>
    <w:rsid w:val="00651EEC"/>
    <w:rsid w:val="006A351B"/>
    <w:rsid w:val="006B0422"/>
    <w:rsid w:val="006C1B53"/>
    <w:rsid w:val="006D7730"/>
    <w:rsid w:val="006E5284"/>
    <w:rsid w:val="006F3EB5"/>
    <w:rsid w:val="00702E34"/>
    <w:rsid w:val="00704395"/>
    <w:rsid w:val="00720FF1"/>
    <w:rsid w:val="00756A77"/>
    <w:rsid w:val="0076197D"/>
    <w:rsid w:val="007807B5"/>
    <w:rsid w:val="00801F6B"/>
    <w:rsid w:val="00812ED5"/>
    <w:rsid w:val="008277D9"/>
    <w:rsid w:val="008638F6"/>
    <w:rsid w:val="008A3E8D"/>
    <w:rsid w:val="009237C4"/>
    <w:rsid w:val="00943306"/>
    <w:rsid w:val="00950252"/>
    <w:rsid w:val="00967F5D"/>
    <w:rsid w:val="009A0F95"/>
    <w:rsid w:val="009B3ADF"/>
    <w:rsid w:val="009C3B52"/>
    <w:rsid w:val="009F3D93"/>
    <w:rsid w:val="00A24033"/>
    <w:rsid w:val="00A42218"/>
    <w:rsid w:val="00A70249"/>
    <w:rsid w:val="00B21721"/>
    <w:rsid w:val="00B33BEA"/>
    <w:rsid w:val="00B57C9F"/>
    <w:rsid w:val="00B845B3"/>
    <w:rsid w:val="00B85D8B"/>
    <w:rsid w:val="00BE3674"/>
    <w:rsid w:val="00C3049A"/>
    <w:rsid w:val="00C31B1E"/>
    <w:rsid w:val="00C55D0C"/>
    <w:rsid w:val="00C77645"/>
    <w:rsid w:val="00CE04C3"/>
    <w:rsid w:val="00CE76A0"/>
    <w:rsid w:val="00D148C6"/>
    <w:rsid w:val="00D26706"/>
    <w:rsid w:val="00D649A2"/>
    <w:rsid w:val="00DC37B5"/>
    <w:rsid w:val="00DD06FF"/>
    <w:rsid w:val="00DD5FE9"/>
    <w:rsid w:val="00E00C7A"/>
    <w:rsid w:val="00E044E8"/>
    <w:rsid w:val="00E55B68"/>
    <w:rsid w:val="00EE54B9"/>
    <w:rsid w:val="00F74360"/>
    <w:rsid w:val="00FB462F"/>
    <w:rsid w:val="00FE16FA"/>
    <w:rsid w:val="00FE328A"/>
    <w:rsid w:val="15ED09D0"/>
    <w:rsid w:val="174C53BF"/>
    <w:rsid w:val="177367A5"/>
    <w:rsid w:val="3701509B"/>
    <w:rsid w:val="6052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D2D9D-B9D1-4FB8-B845-60BF578DFC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3645</Words>
  <Characters>3997</Characters>
  <Lines>29</Lines>
  <Paragraphs>8</Paragraphs>
  <TotalTime>50</TotalTime>
  <ScaleCrop>false</ScaleCrop>
  <LinksUpToDate>false</LinksUpToDate>
  <CharactersWithSpaces>4029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2021-06-03T11:07:00Z</dcterms:created>
  <dc:creator>李航 null</dc:creator>
  <cp:lastModifiedBy>蒋阔</cp:lastModifiedBy>
  <cp:lastPrinted>2021-06-03T00:51:00Z</cp:lastPrinted>
  <dcterms:modified xsi:type="dcterms:W3CDTF">2024-10-21T06:55:50Z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BE8972B663904B5A966DDC4FE2E2AD74</vt:lpwstr>
  </property>
</Properties>
</file>