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sz w:val="56"/>
          <w:szCs w:val="56"/>
        </w:rPr>
      </w:pPr>
      <w:r>
        <w:rPr>
          <w:rFonts w:hint="eastAsia"/>
          <w:sz w:val="72"/>
          <w:szCs w:val="72"/>
        </w:rPr>
        <w:t>201</w:t>
      </w:r>
      <w:r>
        <w:rPr>
          <w:rFonts w:hint="eastAsia"/>
          <w:sz w:val="72"/>
          <w:szCs w:val="72"/>
          <w:lang w:val="en-US" w:eastAsia="zh-CN"/>
        </w:rPr>
        <w:t>8</w:t>
      </w:r>
      <w:r>
        <w:rPr>
          <w:rFonts w:hint="eastAsia"/>
          <w:sz w:val="72"/>
          <w:szCs w:val="72"/>
        </w:rPr>
        <w:t>年度</w:t>
      </w:r>
      <w:r>
        <w:rPr>
          <w:rFonts w:hint="eastAsia"/>
          <w:sz w:val="72"/>
          <w:szCs w:val="72"/>
          <w:lang w:eastAsia="zh-CN"/>
        </w:rPr>
        <w:t>三樟镇人民政府</w:t>
      </w:r>
      <w:r>
        <w:rPr>
          <w:rFonts w:hint="eastAsia"/>
          <w:sz w:val="72"/>
          <w:szCs w:val="72"/>
        </w:rPr>
        <w:t>部门决算</w:t>
      </w:r>
      <w:r>
        <w:rPr>
          <w:rFonts w:hint="eastAsia"/>
          <w:sz w:val="72"/>
          <w:szCs w:val="72"/>
          <w:lang w:val="en-US" w:eastAsia="zh-CN"/>
        </w:rPr>
        <w:t>公开</w:t>
      </w:r>
    </w:p>
    <w:p>
      <w:pPr>
        <w:pStyle w:val="4"/>
        <w:spacing w:line="540" w:lineRule="exact"/>
        <w:jc w:val="both"/>
        <w:rPr>
          <w:sz w:val="56"/>
          <w:szCs w:val="56"/>
        </w:rPr>
      </w:pPr>
    </w:p>
    <w:p>
      <w:pPr>
        <w:pStyle w:val="4"/>
        <w:spacing w:line="520" w:lineRule="exact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目录</w:t>
      </w:r>
    </w:p>
    <w:p>
      <w:pPr>
        <w:pStyle w:val="4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</w:t>
      </w:r>
      <w:r>
        <w:rPr>
          <w:rFonts w:hint="eastAsia"/>
          <w:b/>
          <w:sz w:val="28"/>
          <w:szCs w:val="28"/>
          <w:lang w:eastAsia="zh-CN"/>
        </w:rPr>
        <w:t>三樟镇人民政府</w:t>
      </w:r>
      <w:r>
        <w:rPr>
          <w:rFonts w:hint="eastAsia"/>
          <w:b/>
          <w:sz w:val="28"/>
          <w:szCs w:val="28"/>
        </w:rPr>
        <w:t>概况</w:t>
      </w:r>
    </w:p>
    <w:p>
      <w:pPr>
        <w:pStyle w:val="4"/>
        <w:numPr>
          <w:ilvl w:val="0"/>
          <w:numId w:val="1"/>
        </w:numPr>
        <w:spacing w:line="520" w:lineRule="exact"/>
        <w:ind w:firstLine="700" w:firstLineChars="250"/>
        <w:rPr>
          <w:rFonts w:hint="default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部门职责</w:t>
      </w:r>
    </w:p>
    <w:p>
      <w:pPr>
        <w:pStyle w:val="4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</w:p>
    <w:p>
      <w:pPr>
        <w:pStyle w:val="4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201</w:t>
      </w:r>
      <w:r>
        <w:rPr>
          <w:rFonts w:hint="eastAsia" w:hAnsi="仿宋_GB2312"/>
          <w:b/>
          <w:sz w:val="28"/>
          <w:szCs w:val="28"/>
          <w:lang w:val="en-US" w:eastAsia="zh-CN"/>
        </w:rPr>
        <w:t>8</w:t>
      </w:r>
      <w:r>
        <w:rPr>
          <w:rFonts w:hint="eastAsia" w:hAnsi="仿宋_GB2312"/>
          <w:b/>
          <w:sz w:val="28"/>
          <w:szCs w:val="28"/>
        </w:rPr>
        <w:t>年度部门决算情况说明</w:t>
      </w:r>
    </w:p>
    <w:p>
      <w:pPr>
        <w:pStyle w:val="4"/>
        <w:numPr>
          <w:ilvl w:val="0"/>
          <w:numId w:val="2"/>
        </w:numPr>
        <w:spacing w:line="520" w:lineRule="exact"/>
        <w:ind w:firstLine="700" w:firstLineChars="250"/>
        <w:rPr>
          <w:rFonts w:hint="default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收入支出决算总体情况说明</w:t>
      </w:r>
    </w:p>
    <w:p>
      <w:pPr>
        <w:numPr>
          <w:ilvl w:val="0"/>
          <w:numId w:val="2"/>
        </w:numPr>
        <w:spacing w:line="520" w:lineRule="exact"/>
        <w:ind w:left="0" w:leftChars="0" w:firstLine="700" w:firstLineChars="25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收入决算情况说明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520" w:lineRule="exact"/>
        <w:ind w:left="0" w:leftChars="0"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支出决算情况说明</w:t>
      </w:r>
    </w:p>
    <w:p>
      <w:pPr>
        <w:autoSpaceDE w:val="0"/>
        <w:autoSpaceDN w:val="0"/>
        <w:adjustRightInd w:val="0"/>
        <w:spacing w:line="520" w:lineRule="exact"/>
        <w:ind w:firstLine="560" w:firstLineChars="2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七、一般公共预算财政拨款三公经费支出决算情况说明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hint="eastAsia"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、预算绩效情况说明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、其他重要事项情况说明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部分名词解释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部分附件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Ansi="仿宋_GB2312"/>
          <w:b/>
          <w:sz w:val="28"/>
          <w:szCs w:val="28"/>
        </w:rPr>
        <w:t>201</w:t>
      </w:r>
      <w:r>
        <w:rPr>
          <w:rFonts w:hint="eastAsia" w:hAnsi="仿宋_GB2312"/>
          <w:b/>
          <w:sz w:val="28"/>
          <w:szCs w:val="28"/>
          <w:lang w:val="en-US" w:eastAsia="zh-CN"/>
        </w:rPr>
        <w:t>8</w:t>
      </w:r>
      <w:r>
        <w:rPr>
          <w:rFonts w:hint="eastAsia" w:hAnsi="仿宋_GB2312"/>
          <w:b/>
          <w:sz w:val="28"/>
          <w:szCs w:val="28"/>
        </w:rPr>
        <w:t>年度部门决算表</w:t>
      </w:r>
    </w:p>
    <w:p>
      <w:pPr>
        <w:pStyle w:val="4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4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4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4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4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4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六、一般公共预算财政拨款基本支出决算表</w:t>
      </w:r>
    </w:p>
    <w:p>
      <w:pPr>
        <w:pStyle w:val="4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4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pStyle w:val="4"/>
        <w:jc w:val="center"/>
        <w:rPr>
          <w:rFonts w:hint="eastAsia"/>
          <w:sz w:val="84"/>
          <w:szCs w:val="84"/>
        </w:rPr>
      </w:pPr>
    </w:p>
    <w:p>
      <w:pPr>
        <w:pStyle w:val="4"/>
        <w:jc w:val="center"/>
        <w:rPr>
          <w:rFonts w:hint="eastAsia"/>
          <w:sz w:val="84"/>
          <w:szCs w:val="84"/>
        </w:rPr>
      </w:pPr>
    </w:p>
    <w:p>
      <w:pPr>
        <w:pStyle w:val="4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/>
          <w:sz w:val="84"/>
          <w:szCs w:val="84"/>
        </w:rPr>
        <w:t>第一部分</w:t>
      </w:r>
      <w:r>
        <w:rPr>
          <w:sz w:val="84"/>
          <w:szCs w:val="84"/>
        </w:rPr>
        <w:t xml:space="preserve"> </w:t>
      </w:r>
      <w:r>
        <w:rPr>
          <w:rFonts w:hint="eastAsia"/>
          <w:sz w:val="84"/>
          <w:szCs w:val="84"/>
          <w:lang w:eastAsia="zh-CN"/>
        </w:rPr>
        <w:t>三樟镇人民政府</w:t>
      </w:r>
      <w:r>
        <w:rPr>
          <w:rFonts w:hint="eastAsia"/>
          <w:sz w:val="84"/>
          <w:szCs w:val="84"/>
        </w:rPr>
        <w:t>单位概况</w:t>
      </w:r>
    </w:p>
    <w:p>
      <w:pPr>
        <w:pStyle w:val="5"/>
        <w:numPr>
          <w:ilvl w:val="0"/>
          <w:numId w:val="3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部门职责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  <w:t>1. 贯彻执行党的路线方针政策和上级党组织及本镇党员代表大会（党员大会）的决议。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  <w:t>2. 讨论决定本镇经济建设和社会发展中的重大问题。需由镇政权机关或集体经济组织决定的问题，由镇政权机关或集体经济组织依照法律和有关规定做出决定。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  <w:t>3. 领导镇政权机关和群众组织，支持和保证这些机关和组织依照国家法律及各自章程充分行使职权。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  <w:t>4. 加强镇党委自身建设和以党支部为核心的村级组织建设。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  <w:t>5. 按照干部管理权限，负责对干部的教育、培养、选拔和监督工作。协助管理上级有关部门驻镇单位的干部。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  <w:t>6. 领导本镇的社会主义民主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lang w:val="en-US" w:eastAsia="zh-CN" w:bidi="ar-SA"/>
        </w:rPr>
        <w:t>法治</w:t>
      </w:r>
      <w:r>
        <w:rPr>
          <w:rFonts w:hint="default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  <w:t>建设和精神文明建设，做好社会治安综合治理及计划生育工作。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  <w:t>7. 执行本级人民代表大会的决议和上级国家行政机关的决定和命令，发布决定和命令。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  <w:t>8. 执行本行政区域内的经济和社会发展计划，加强公共设施的建设和管理，发展各项服务事业。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  <w:t>9. 依法管理本级财政、执行本级预算。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  <w:t>10. 为农民提供有效的科技、教育、文化、信息、卫生、体育、医疗、人才开发、劳动就业、安全生产等方面的服务。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  <w:t>11. 保护国有资产和集体所有的财产，保护公民私人所有的合法财产、保障公民的人身权利、民主权利和其他权利，保护各种组织的合法权益。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  <w:t>12. 开展社会主义民主与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lang w:val="en-US" w:eastAsia="zh-CN" w:bidi="ar-SA"/>
        </w:rPr>
        <w:t>法治</w:t>
      </w:r>
      <w:r>
        <w:rPr>
          <w:rFonts w:hint="default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  <w:t>教育，加强社会治安综合治理，调解民事纠纷，维护社会秩序。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  <w:t>13. 推行计划生育，控制人口增长，保护妇女、儿童和老人的合法权益。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  <w:t>14. 负责民政工作，发展社会福利事业，做好社会保障工作，办理兵役事项。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  <w:t>15.组织开展全县安全生产方面的对外交流与合作。</w:t>
      </w:r>
    </w:p>
    <w:p>
      <w:pPr>
        <w:pStyle w:val="4"/>
        <w:numPr>
          <w:ilvl w:val="0"/>
          <w:numId w:val="0"/>
        </w:numPr>
        <w:spacing w:line="520" w:lineRule="exact"/>
        <w:ind w:firstLine="560" w:firstLineChars="200"/>
        <w:rPr>
          <w:rFonts w:ascii="黑体" w:hAnsi="黑体" w:eastAsia="黑体"/>
          <w:sz w:val="32"/>
          <w:szCs w:val="32"/>
        </w:rPr>
      </w:pPr>
      <w:r>
        <w:rPr>
          <w:rFonts w:hint="default" w:cs="仿宋_GB2312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  <w:t>16. 承办上级人民政府交办的其他事项。</w:t>
      </w:r>
    </w:p>
    <w:p>
      <w:pPr>
        <w:widowControl/>
        <w:spacing w:line="600" w:lineRule="exac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rPr>
          <w:rFonts w:hint="eastAsia" w:asciiTheme="minorEastAsia" w:hAnsiTheme="minorEastAsia"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（一）内设机构设置。</w:t>
      </w:r>
    </w:p>
    <w:p>
      <w:pPr>
        <w:pStyle w:val="4"/>
        <w:spacing w:line="520" w:lineRule="exact"/>
        <w:ind w:firstLine="700" w:firstLineChars="250"/>
        <w:rPr>
          <w:rFonts w:hint="default" w:cs="仿宋_GB2312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default" w:cs="仿宋_GB2312" w:asciiTheme="minorEastAsia" w:hAnsiTheme="minorEastAsia" w:eastAsiaTheme="minorEastAsia"/>
          <w:sz w:val="28"/>
          <w:szCs w:val="28"/>
          <w:lang w:val="en-US" w:eastAsia="zh-CN"/>
        </w:rPr>
        <w:t>衡东县三樟镇机关年末实有在职人数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80</w:t>
      </w:r>
      <w:r>
        <w:rPr>
          <w:rFonts w:hint="default" w:cs="仿宋_GB2312" w:asciiTheme="minorEastAsia" w:hAnsiTheme="minorEastAsia" w:eastAsiaTheme="minorEastAsia"/>
          <w:sz w:val="28"/>
          <w:szCs w:val="28"/>
          <w:lang w:val="en-US" w:eastAsia="zh-CN"/>
        </w:rPr>
        <w:t>人。机关下设人大、政府、政协、党委、财政、计生、文化、广播、社会保障、城建、农业、水利、林业、交通运输、国土等15个部门。</w:t>
      </w:r>
    </w:p>
    <w:p>
      <w:pPr>
        <w:widowControl/>
        <w:spacing w:line="600" w:lineRule="exact"/>
        <w:rPr>
          <w:rFonts w:hint="eastAsia" w:asciiTheme="minorEastAsia" w:hAnsiTheme="minorEastAsia" w:eastAsiaTheme="minorEastAsia"/>
          <w:bCs/>
          <w:kern w:val="0"/>
          <w:sz w:val="32"/>
          <w:szCs w:val="32"/>
          <w:lang w:val="en-US" w:eastAsia="zh-CN"/>
        </w:rPr>
      </w:pPr>
      <w:r>
        <w:rPr>
          <w:rFonts w:hint="default" w:cs="仿宋_GB2312" w:asciiTheme="minorEastAsia" w:hAnsiTheme="minorEastAsia" w:eastAsiaTheme="minorEastAsia"/>
          <w:sz w:val="28"/>
          <w:szCs w:val="28"/>
          <w:lang w:val="en-US" w:eastAsia="zh-CN"/>
        </w:rPr>
        <w:t>本单位部门决算为本级决算和所属单位决算在内的汇总决算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。</w:t>
      </w:r>
    </w:p>
    <w:p>
      <w:pPr>
        <w:widowControl/>
        <w:numPr>
          <w:ilvl w:val="0"/>
          <w:numId w:val="4"/>
        </w:numPr>
        <w:jc w:val="left"/>
        <w:rPr>
          <w:rFonts w:hint="default" w:hAnsi="黑体" w:eastAsiaTheme="minorEastAsia"/>
          <w:b/>
          <w:color w:val="0000FF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决算单位构成。</w:t>
      </w:r>
    </w:p>
    <w:p>
      <w:pPr>
        <w:pStyle w:val="4"/>
        <w:spacing w:line="520" w:lineRule="exact"/>
        <w:ind w:firstLine="560" w:firstLineChars="200"/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以上15个部门全部纳入部门决算。</w:t>
      </w:r>
    </w:p>
    <w:p>
      <w:pPr>
        <w:widowControl/>
        <w:spacing w:line="600" w:lineRule="exact"/>
        <w:ind w:firstLine="560" w:firstLineChars="200"/>
        <w:rPr>
          <w:rFonts w:hint="eastAsia" w:asciiTheme="minorEastAsia" w:hAnsiTheme="minorEastAsia" w:eastAsiaTheme="minorEastAsia"/>
          <w:bCs/>
          <w:kern w:val="0"/>
          <w:sz w:val="32"/>
          <w:szCs w:val="32"/>
          <w:lang w:val="en-US" w:eastAsia="zh-CN"/>
        </w:rPr>
      </w:pPr>
      <w:r>
        <w:rPr>
          <w:rFonts w:hint="default" w:cs="仿宋_GB2312" w:asciiTheme="minorEastAsia" w:hAnsiTheme="minorEastAsia" w:eastAsiaTheme="minorEastAsia"/>
          <w:sz w:val="28"/>
          <w:szCs w:val="28"/>
          <w:lang w:val="en-US" w:eastAsia="zh-CN"/>
        </w:rPr>
        <w:t>本单位部门决算为本级决算和所属单位决算在内的汇总决算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。</w:t>
      </w:r>
    </w:p>
    <w:p>
      <w:pPr>
        <w:pStyle w:val="4"/>
        <w:spacing w:line="520" w:lineRule="exact"/>
        <w:ind w:firstLine="700" w:firstLineChars="250"/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</w:pPr>
    </w:p>
    <w:p>
      <w:pPr>
        <w:widowControl/>
        <w:spacing w:line="600" w:lineRule="exact"/>
        <w:rPr>
          <w:rFonts w:asciiTheme="minorEastAsia" w:hAnsiTheme="minorEastAsia"/>
          <w:bCs/>
          <w:kern w:val="0"/>
          <w:sz w:val="32"/>
          <w:szCs w:val="32"/>
        </w:rPr>
      </w:pPr>
    </w:p>
    <w:p>
      <w:pPr>
        <w:jc w:val="left"/>
        <w:rPr>
          <w:rFonts w:ascii="仿宋_GB2312" w:eastAsia="仿宋_GB2312" w:hAnsiTheme="minorEastAsia"/>
          <w:sz w:val="28"/>
          <w:szCs w:val="32"/>
        </w:rPr>
      </w:pPr>
    </w:p>
    <w:p>
      <w:pPr>
        <w:pStyle w:val="4"/>
        <w:jc w:val="both"/>
        <w:rPr>
          <w:sz w:val="72"/>
          <w:szCs w:val="72"/>
        </w:rPr>
      </w:pPr>
    </w:p>
    <w:p>
      <w:pPr>
        <w:pStyle w:val="4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</w:t>
      </w:r>
      <w:r>
        <w:rPr>
          <w:rFonts w:hint="eastAsia"/>
          <w:sz w:val="72"/>
          <w:szCs w:val="72"/>
          <w:lang w:val="en-US" w:eastAsia="zh-CN"/>
        </w:rPr>
        <w:t>二</w:t>
      </w:r>
      <w:r>
        <w:rPr>
          <w:rFonts w:hint="eastAsia"/>
          <w:sz w:val="72"/>
          <w:szCs w:val="72"/>
        </w:rPr>
        <w:t>部分</w:t>
      </w:r>
    </w:p>
    <w:p>
      <w:pPr>
        <w:pStyle w:val="4"/>
        <w:jc w:val="center"/>
        <w:rPr>
          <w:sz w:val="70"/>
          <w:szCs w:val="70"/>
        </w:rPr>
      </w:pPr>
    </w:p>
    <w:p>
      <w:pPr>
        <w:pStyle w:val="4"/>
        <w:jc w:val="center"/>
        <w:rPr>
          <w:rFonts w:hint="eastAsia"/>
          <w:sz w:val="70"/>
          <w:szCs w:val="70"/>
        </w:rPr>
      </w:pPr>
      <w:r>
        <w:rPr>
          <w:sz w:val="70"/>
          <w:szCs w:val="70"/>
        </w:rPr>
        <w:t>201</w:t>
      </w:r>
      <w:r>
        <w:rPr>
          <w:rFonts w:hint="eastAsia"/>
          <w:sz w:val="70"/>
          <w:szCs w:val="70"/>
          <w:lang w:val="en-US" w:eastAsia="zh-CN"/>
        </w:rPr>
        <w:t>8</w:t>
      </w:r>
      <w:r>
        <w:rPr>
          <w:rFonts w:hint="eastAsia"/>
          <w:sz w:val="70"/>
          <w:szCs w:val="70"/>
        </w:rPr>
        <w:t>年度部门决算情况说明</w:t>
      </w:r>
    </w:p>
    <w:p>
      <w:pPr>
        <w:pStyle w:val="4"/>
        <w:jc w:val="center"/>
        <w:rPr>
          <w:rFonts w:hint="eastAsia"/>
          <w:sz w:val="70"/>
          <w:szCs w:val="70"/>
        </w:rPr>
      </w:pPr>
    </w:p>
    <w:p>
      <w:pPr>
        <w:pStyle w:val="4"/>
        <w:numPr>
          <w:ilvl w:val="0"/>
          <w:numId w:val="5"/>
        </w:numPr>
        <w:rPr>
          <w:rFonts w:hint="eastAsia"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收入支出决算总体情况说</w:t>
      </w:r>
      <w:r>
        <w:rPr>
          <w:rFonts w:hint="eastAsia" w:hAnsi="黑体"/>
          <w:b/>
          <w:sz w:val="32"/>
          <w:szCs w:val="32"/>
          <w:lang w:eastAsia="zh-CN"/>
        </w:rPr>
        <w:t>明</w:t>
      </w:r>
    </w:p>
    <w:p>
      <w:pPr>
        <w:pStyle w:val="4"/>
        <w:numPr>
          <w:ilvl w:val="0"/>
          <w:numId w:val="6"/>
        </w:numPr>
        <w:ind w:left="800" w:leftChars="0" w:firstLine="0" w:firstLineChars="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  <w:t>全年收入：2018年单位总收入17885868.09元，其中：财政拨款收入14932118.38元，其他收入2953749.71元。</w:t>
      </w:r>
    </w:p>
    <w:p>
      <w:pPr>
        <w:pStyle w:val="4"/>
        <w:numPr>
          <w:ilvl w:val="0"/>
          <w:numId w:val="0"/>
        </w:numPr>
        <w:ind w:left="800" w:leftChars="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  <w:t>（2）全年支出：2018年单位总支出19571082.44元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，其中：</w:t>
      </w:r>
      <w:r>
        <w:rPr>
          <w:rFonts w:hint="eastAsia" w:asciiTheme="minorEastAsia" w:hAnsiTheme="minorEastAsia" w:eastAsiaTheme="minorEastAsia"/>
          <w:sz w:val="32"/>
          <w:szCs w:val="32"/>
        </w:rPr>
        <w:t>基本支出</w:t>
      </w:r>
      <w: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  <w:t>19571082.44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项目支出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5179740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。</w:t>
      </w:r>
    </w:p>
    <w:p>
      <w:pPr>
        <w:pStyle w:val="4"/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/>
        </w:rPr>
      </w:pPr>
      <w: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  <w:t>（3）年初结转和结余3412308.96元，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其中：年初财政拨款结转结余1692058.57元，年初其他资金结转结余</w:t>
      </w:r>
      <w: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  <w:t>1723173.61元。</w:t>
      </w:r>
    </w:p>
    <w:p>
      <w:pPr>
        <w:pStyle w:val="4"/>
        <w:numPr>
          <w:ilvl w:val="0"/>
          <w:numId w:val="0"/>
        </w:numPr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二、收入决算情况说明</w:t>
      </w:r>
    </w:p>
    <w:p>
      <w:pPr>
        <w:pStyle w:val="4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本年收入合计</w:t>
      </w:r>
      <w: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  <w:t>17885868.09</w:t>
      </w:r>
      <w:r>
        <w:rPr>
          <w:rFonts w:hint="eastAsia" w:asciiTheme="minorEastAsia" w:hAnsiTheme="minorEastAsia" w:eastAsiaTheme="minorEastAsia"/>
          <w:sz w:val="32"/>
          <w:szCs w:val="32"/>
        </w:rPr>
        <w:t>元，其中：财政拨款收入</w:t>
      </w:r>
      <w: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  <w:t>14932118.38</w:t>
      </w:r>
      <w:r>
        <w:rPr>
          <w:rFonts w:hint="eastAsia" w:asciiTheme="minorEastAsia" w:hAnsiTheme="minorEastAsia" w:eastAsiaTheme="minorEastAsia"/>
          <w:sz w:val="32"/>
          <w:szCs w:val="32"/>
        </w:rPr>
        <w:t>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83.49</w:t>
      </w:r>
      <w:r>
        <w:rPr>
          <w:rFonts w:hint="eastAsia" w:asciiTheme="minorEastAsia" w:hAnsiTheme="minorEastAsia" w:eastAsiaTheme="minorEastAsia"/>
          <w:sz w:val="32"/>
          <w:szCs w:val="32"/>
        </w:rPr>
        <w:t>%；上级补助收入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%；事业收入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%；经营收入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%；附属单位上缴收入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%；其他收入</w:t>
      </w:r>
      <w: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  <w:t>2953749.71</w:t>
      </w:r>
      <w:r>
        <w:rPr>
          <w:rFonts w:hint="eastAsia" w:asciiTheme="minorEastAsia" w:hAnsiTheme="minorEastAsia" w:eastAsiaTheme="minorEastAsia"/>
          <w:sz w:val="32"/>
          <w:szCs w:val="32"/>
        </w:rPr>
        <w:t>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16.51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4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三、支出决算情况说明</w:t>
      </w:r>
    </w:p>
    <w:p>
      <w:pPr>
        <w:pStyle w:val="4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本年支出合计</w:t>
      </w:r>
      <w: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  <w:t>19571082.44</w:t>
      </w:r>
      <w:r>
        <w:rPr>
          <w:rFonts w:hint="eastAsia" w:asciiTheme="minorEastAsia" w:hAnsiTheme="minorEastAsia" w:eastAsiaTheme="minorEastAsia"/>
          <w:sz w:val="32"/>
          <w:szCs w:val="32"/>
        </w:rPr>
        <w:t>元，其中：基本支出</w:t>
      </w:r>
      <w: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  <w:t>19571082.44</w:t>
      </w:r>
      <w:r>
        <w:rPr>
          <w:rFonts w:hint="eastAsia" w:asciiTheme="minorEastAsia" w:hAnsiTheme="minorEastAsia" w:eastAsiaTheme="minorEastAsia"/>
          <w:sz w:val="32"/>
          <w:szCs w:val="32"/>
        </w:rPr>
        <w:t>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73.53</w:t>
      </w:r>
      <w:r>
        <w:rPr>
          <w:rFonts w:hint="eastAsia" w:asciiTheme="minorEastAsia" w:hAnsiTheme="minorEastAsia" w:eastAsiaTheme="minorEastAsia"/>
          <w:sz w:val="32"/>
          <w:szCs w:val="32"/>
        </w:rPr>
        <w:t>%；项目支出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5179740</w:t>
      </w:r>
      <w:r>
        <w:rPr>
          <w:rFonts w:hint="eastAsia" w:asciiTheme="minorEastAsia" w:hAnsiTheme="minorEastAsia" w:eastAsiaTheme="minorEastAsia"/>
          <w:sz w:val="32"/>
          <w:szCs w:val="32"/>
        </w:rPr>
        <w:t>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26.47</w:t>
      </w:r>
      <w:r>
        <w:rPr>
          <w:rFonts w:hint="eastAsia" w:asciiTheme="minorEastAsia" w:hAnsiTheme="minorEastAsia" w:eastAsiaTheme="minorEastAsia"/>
          <w:sz w:val="32"/>
          <w:szCs w:val="32"/>
        </w:rPr>
        <w:t>%；上缴上级支出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%；经营支出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%；对附属单位补助支出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4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四、财政拨款收入支出决算总体情况说明</w:t>
      </w:r>
    </w:p>
    <w:p>
      <w:pPr>
        <w:pStyle w:val="4"/>
        <w:ind w:firstLine="64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32"/>
          <w:szCs w:val="32"/>
        </w:rPr>
        <w:t>年度财政拨款收、支总计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29864236.76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ind w:firstLine="64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五、一般公共预算财政拨款支出决算情况说明</w:t>
      </w:r>
    </w:p>
    <w:p>
      <w:pPr>
        <w:pStyle w:val="4"/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（一）财政拨款支出决算总体情况</w:t>
      </w:r>
    </w:p>
    <w:p>
      <w:pPr>
        <w:pStyle w:val="4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32"/>
          <w:szCs w:val="32"/>
        </w:rPr>
        <w:t>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14932118.38</w:t>
      </w:r>
      <w:r>
        <w:rPr>
          <w:rFonts w:hint="eastAsia" w:asciiTheme="minorEastAsia" w:hAnsiTheme="minorEastAsia" w:eastAsiaTheme="minorEastAsia"/>
          <w:sz w:val="32"/>
          <w:szCs w:val="32"/>
        </w:rPr>
        <w:t>元，占本年支出合计的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76.30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ind w:firstLine="482" w:firstLineChars="1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（二）财政拨款支出决算结构情况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14932118.38</w:t>
      </w:r>
      <w:r>
        <w:rPr>
          <w:rFonts w:hint="eastAsia" w:asciiTheme="minorEastAsia" w:hAnsiTheme="minorEastAsia" w:eastAsiaTheme="minorEastAsia"/>
          <w:sz w:val="32"/>
          <w:szCs w:val="32"/>
        </w:rPr>
        <w:t>元，主要用于以下方面：一般公共服务（类）支出6788779.98元，占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45.46</w:t>
      </w:r>
      <w:r>
        <w:rPr>
          <w:rFonts w:hint="eastAsia" w:asciiTheme="minorEastAsia" w:hAnsiTheme="minorEastAsia" w:eastAsiaTheme="minorEastAsia"/>
          <w:sz w:val="32"/>
          <w:szCs w:val="32"/>
        </w:rPr>
        <w:t>%；文化体育与传媒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（类）</w:t>
      </w:r>
      <w:r>
        <w:rPr>
          <w:rFonts w:hint="eastAsia" w:asciiTheme="minorEastAsia" w:hAnsiTheme="minorEastAsia" w:eastAsiaTheme="minorEastAsia"/>
          <w:sz w:val="32"/>
          <w:szCs w:val="32"/>
        </w:rPr>
        <w:t>支出190300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元，</w:t>
      </w:r>
      <w:r>
        <w:rPr>
          <w:rFonts w:hint="eastAsia" w:asciiTheme="minorEastAsia" w:hAnsiTheme="minorEastAsia" w:eastAsiaTheme="minorEastAsia"/>
          <w:sz w:val="32"/>
          <w:szCs w:val="32"/>
        </w:rPr>
        <w:t>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1.27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；社会保障和就业（类）支出918198.4元，</w:t>
      </w:r>
      <w:r>
        <w:rPr>
          <w:rFonts w:hint="eastAsia" w:asciiTheme="minorEastAsia" w:hAnsiTheme="minorEastAsia" w:eastAsiaTheme="minorEastAsia"/>
          <w:sz w:val="32"/>
          <w:szCs w:val="32"/>
        </w:rPr>
        <w:t>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6.25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；医疗卫生与计划生育（类）支出552300元，</w:t>
      </w:r>
      <w:r>
        <w:rPr>
          <w:rFonts w:hint="eastAsia" w:asciiTheme="minorEastAsia" w:hAnsiTheme="minorEastAsia" w:eastAsiaTheme="minorEastAsia"/>
          <w:sz w:val="32"/>
          <w:szCs w:val="32"/>
        </w:rPr>
        <w:t>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3.70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；节能环保（类）支出219165元，</w:t>
      </w:r>
      <w:r>
        <w:rPr>
          <w:rFonts w:hint="eastAsia" w:asciiTheme="minorEastAsia" w:hAnsiTheme="minorEastAsia" w:eastAsiaTheme="minorEastAsia"/>
          <w:sz w:val="32"/>
          <w:szCs w:val="32"/>
        </w:rPr>
        <w:t>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1.47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；城乡社区（类）支出326100元，</w:t>
      </w:r>
      <w:r>
        <w:rPr>
          <w:rFonts w:hint="eastAsia" w:asciiTheme="minorEastAsia" w:hAnsiTheme="minorEastAsia" w:eastAsiaTheme="minorEastAsia"/>
          <w:sz w:val="32"/>
          <w:szCs w:val="32"/>
        </w:rPr>
        <w:t>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2.18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；农林水（类）支出5740975元，</w:t>
      </w:r>
      <w:r>
        <w:rPr>
          <w:rFonts w:hint="eastAsia" w:asciiTheme="minorEastAsia" w:hAnsiTheme="minorEastAsia" w:eastAsiaTheme="minorEastAsia"/>
          <w:sz w:val="32"/>
          <w:szCs w:val="32"/>
        </w:rPr>
        <w:t>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38.45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；交通运输（类）支出176300元，</w:t>
      </w:r>
      <w:r>
        <w:rPr>
          <w:rFonts w:hint="eastAsia" w:asciiTheme="minorEastAsia" w:hAnsiTheme="minorEastAsia" w:eastAsiaTheme="minorEastAsia"/>
          <w:sz w:val="32"/>
          <w:szCs w:val="32"/>
        </w:rPr>
        <w:t>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1.18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；商业服务业等（类）支出20000元，</w:t>
      </w:r>
      <w:r>
        <w:rPr>
          <w:rFonts w:hint="eastAsia" w:asciiTheme="minorEastAsia" w:hAnsiTheme="minorEastAsia" w:eastAsiaTheme="minorEastAsia"/>
          <w:sz w:val="32"/>
          <w:szCs w:val="32"/>
        </w:rPr>
        <w:t>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0.04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ind w:firstLine="803" w:firstLineChars="2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（三）财政拨款支出决算具体情况</w:t>
      </w:r>
    </w:p>
    <w:p>
      <w:pPr>
        <w:pStyle w:val="4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32"/>
          <w:szCs w:val="32"/>
        </w:rPr>
        <w:t>年度决算数为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14932118.38</w:t>
      </w:r>
      <w:r>
        <w:rPr>
          <w:rFonts w:hint="eastAsia" w:asciiTheme="minorEastAsia" w:hAnsiTheme="minorEastAsia" w:eastAsiaTheme="minorEastAsia"/>
          <w:sz w:val="32"/>
          <w:szCs w:val="32"/>
        </w:rPr>
        <w:t>元，其中：</w:t>
      </w:r>
    </w:p>
    <w:p>
      <w:pPr>
        <w:pStyle w:val="4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1、一般公共服务（类）政府办公厅（室）及相关机构事务（款）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行政运行</w:t>
      </w:r>
      <w:r>
        <w:rPr>
          <w:rFonts w:hint="eastAsia" w:asciiTheme="minorEastAsia" w:hAnsiTheme="minorEastAsia" w:eastAsiaTheme="minorEastAsia"/>
          <w:sz w:val="32"/>
          <w:szCs w:val="32"/>
        </w:rPr>
        <w:t>（项）。支出决算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5664279.98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一般公共服务（类）政府办公厅（室）及相关机构事务（款）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一般行政管理事务</w:t>
      </w:r>
      <w:r>
        <w:rPr>
          <w:rFonts w:hint="eastAsia" w:asciiTheme="minorEastAsia" w:hAnsiTheme="minorEastAsia" w:eastAsiaTheme="minorEastAsia"/>
          <w:sz w:val="32"/>
          <w:szCs w:val="32"/>
        </w:rPr>
        <w:t>（项）。支出决算为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100000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元。</w:t>
      </w:r>
    </w:p>
    <w:p>
      <w:pPr>
        <w:pStyle w:val="4"/>
        <w:numPr>
          <w:ilvl w:val="0"/>
          <w:numId w:val="7"/>
        </w:numPr>
        <w:ind w:left="0" w:leftChars="0"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一般公共服务（类）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人大事务（款）行政运行</w:t>
      </w:r>
      <w:r>
        <w:rPr>
          <w:rFonts w:hint="eastAsia" w:asciiTheme="minorEastAsia" w:hAnsiTheme="minorEastAsia" w:eastAsiaTheme="minorEastAsia"/>
          <w:sz w:val="32"/>
          <w:szCs w:val="32"/>
        </w:rPr>
        <w:t>（项）</w:t>
      </w:r>
    </w:p>
    <w:p>
      <w:pPr>
        <w:pStyle w:val="4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102200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一般公共服务（类）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政协事务（款）行政运行</w:t>
      </w:r>
      <w:r>
        <w:rPr>
          <w:rFonts w:hint="eastAsia" w:asciiTheme="minorEastAsia" w:hAnsiTheme="minorEastAsia" w:eastAsiaTheme="minorEastAsia"/>
          <w:sz w:val="32"/>
          <w:szCs w:val="32"/>
        </w:rPr>
        <w:t>（项）</w:t>
      </w:r>
    </w:p>
    <w:p>
      <w:pPr>
        <w:pStyle w:val="4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55800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一般公共服务（类）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财政事务（款）行政运行</w:t>
      </w:r>
      <w:r>
        <w:rPr>
          <w:rFonts w:hint="eastAsia" w:asciiTheme="minorEastAsia" w:hAnsiTheme="minorEastAsia" w:eastAsiaTheme="minorEastAsia"/>
          <w:sz w:val="32"/>
          <w:szCs w:val="32"/>
        </w:rPr>
        <w:t>（项）支出决算为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385200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一般公共服务（类）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财政事务（款）一般行政管理事务</w:t>
      </w:r>
      <w:r>
        <w:rPr>
          <w:rFonts w:hint="eastAsia" w:asciiTheme="minorEastAsia" w:hAnsiTheme="minorEastAsia" w:eastAsiaTheme="minorEastAsia"/>
          <w:sz w:val="32"/>
          <w:szCs w:val="32"/>
        </w:rPr>
        <w:t>（项）支出决算为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30000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一般公共服务（类）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财政事务（款）其他财政事务支出</w:t>
      </w:r>
      <w:r>
        <w:rPr>
          <w:rFonts w:hint="eastAsia" w:asciiTheme="minorEastAsia" w:hAnsiTheme="minorEastAsia" w:eastAsiaTheme="minorEastAsia"/>
          <w:sz w:val="32"/>
          <w:szCs w:val="32"/>
        </w:rPr>
        <w:t>（项）支出决算为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20000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一般公共服务（类）党委办公厅（室）及相关机构事务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（款）行政运行</w:t>
      </w:r>
      <w:r>
        <w:rPr>
          <w:rFonts w:hint="eastAsia" w:asciiTheme="minorEastAsia" w:hAnsiTheme="minorEastAsia" w:eastAsiaTheme="minorEastAsia"/>
          <w:sz w:val="32"/>
          <w:szCs w:val="32"/>
        </w:rPr>
        <w:t>（项）支出决算为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411300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一般公共服务（类）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组织事务（款）其他组织事务（项）</w:t>
      </w:r>
      <w:r>
        <w:rPr>
          <w:rFonts w:hint="eastAsia" w:asciiTheme="minorEastAsia" w:hAnsiTheme="minorEastAsia" w:eastAsiaTheme="minorEastAsia"/>
          <w:sz w:val="32"/>
          <w:szCs w:val="32"/>
        </w:rPr>
        <w:t>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120000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文化旅游体育与传媒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（类）文化和旅游（款）行政运行</w:t>
      </w:r>
      <w:r>
        <w:rPr>
          <w:rFonts w:hint="eastAsia" w:asciiTheme="minorEastAsia" w:hAnsiTheme="minorEastAsia" w:eastAsiaTheme="minorEastAsia"/>
          <w:sz w:val="32"/>
          <w:szCs w:val="32"/>
        </w:rPr>
        <w:t>（项）支出决算为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44700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文化旅游体育与传媒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（类）文化和旅游（款）其他文化和旅游（项）</w:t>
      </w:r>
      <w:r>
        <w:rPr>
          <w:rFonts w:hint="eastAsia" w:asciiTheme="minorEastAsia" w:hAnsiTheme="minorEastAsia" w:eastAsiaTheme="minorEastAsia"/>
          <w:sz w:val="32"/>
          <w:szCs w:val="32"/>
        </w:rPr>
        <w:t>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50000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文化旅游体育与传媒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（类）广播电视（款）行政运行</w:t>
      </w:r>
      <w:r>
        <w:rPr>
          <w:rFonts w:hint="eastAsia" w:asciiTheme="minorEastAsia" w:hAnsiTheme="minorEastAsia" w:eastAsiaTheme="minorEastAsia"/>
          <w:sz w:val="32"/>
          <w:szCs w:val="32"/>
        </w:rPr>
        <w:t>（项）支出决算为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9.6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社会保障和就业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（类）人力资源和社会保障管理事务（款）行政运行</w:t>
      </w:r>
      <w:r>
        <w:rPr>
          <w:rFonts w:hint="eastAsia" w:asciiTheme="minorEastAsia" w:hAnsiTheme="minorEastAsia" w:eastAsiaTheme="minorEastAsia"/>
          <w:sz w:val="32"/>
          <w:szCs w:val="32"/>
        </w:rPr>
        <w:t>（项）支出决算为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95600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社会保障和就业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（类）人力资源和社会保障管理事务（款）一般行政管理事务</w:t>
      </w:r>
      <w:r>
        <w:rPr>
          <w:rFonts w:hint="eastAsia" w:asciiTheme="minorEastAsia" w:hAnsiTheme="minorEastAsia" w:eastAsiaTheme="minorEastAsia"/>
          <w:sz w:val="32"/>
          <w:szCs w:val="32"/>
        </w:rPr>
        <w:t>（项）支出决算为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85300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社会保障和就业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（类）行政事业单位离退休（款）机关事业单位基本养老保险缴费（项）</w:t>
      </w:r>
      <w:r>
        <w:rPr>
          <w:rFonts w:hint="eastAsia" w:asciiTheme="minorEastAsia" w:hAnsiTheme="minorEastAsia" w:eastAsiaTheme="minorEastAsia"/>
          <w:sz w:val="32"/>
          <w:szCs w:val="32"/>
        </w:rPr>
        <w:t>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832898.4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卫生健康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（类）计划生育事务（款）行政运行（项）</w:t>
      </w:r>
    </w:p>
    <w:p>
      <w:pPr>
        <w:pStyle w:val="4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371000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卫生健康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（类）计划生育事务（款）其他计划生育事务（项）</w:t>
      </w:r>
      <w:r>
        <w:rPr>
          <w:rFonts w:hint="eastAsia" w:asciiTheme="minorEastAsia" w:hAnsiTheme="minorEastAsia" w:eastAsiaTheme="minorEastAsia"/>
          <w:sz w:val="32"/>
          <w:szCs w:val="32"/>
        </w:rPr>
        <w:t>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178100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卫生健康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（类）优抚对象医疗（款）优抚对象医疗补助（项）</w:t>
      </w:r>
      <w:r>
        <w:rPr>
          <w:rFonts w:hint="eastAsia" w:asciiTheme="minorEastAsia" w:hAnsiTheme="minorEastAsia" w:eastAsiaTheme="minorEastAsia"/>
          <w:sz w:val="32"/>
          <w:szCs w:val="32"/>
        </w:rPr>
        <w:t>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3200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节能环保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（类）自然生态保护（款）农村环境保护（项）</w:t>
      </w:r>
      <w:r>
        <w:rPr>
          <w:rFonts w:hint="eastAsia" w:asciiTheme="minorEastAsia" w:hAnsiTheme="minorEastAsia" w:eastAsiaTheme="minorEastAsia"/>
          <w:sz w:val="32"/>
          <w:szCs w:val="32"/>
        </w:rPr>
        <w:t>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219165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城乡社区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（类）城乡社区管理事务（款）行政运行</w:t>
      </w:r>
      <w:r>
        <w:rPr>
          <w:rFonts w:hint="eastAsia" w:asciiTheme="minorEastAsia" w:hAnsiTheme="minorEastAsia" w:eastAsiaTheme="minorEastAsia"/>
          <w:sz w:val="32"/>
          <w:szCs w:val="32"/>
        </w:rPr>
        <w:t>（项）支出决算为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46100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城乡社区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（类）城乡社区公共设施（款）其他城乡社区公共设施</w:t>
      </w:r>
      <w:r>
        <w:rPr>
          <w:rFonts w:hint="eastAsia" w:asciiTheme="minorEastAsia" w:hAnsiTheme="minorEastAsia" w:eastAsiaTheme="minorEastAsia"/>
          <w:sz w:val="32"/>
          <w:szCs w:val="32"/>
        </w:rPr>
        <w:t>（项）支出决算为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280000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农林水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（类）农业（款）行政运行</w:t>
      </w:r>
      <w:r>
        <w:rPr>
          <w:rFonts w:hint="eastAsia" w:asciiTheme="minorEastAsia" w:hAnsiTheme="minorEastAsia" w:eastAsiaTheme="minorEastAsia"/>
          <w:sz w:val="32"/>
          <w:szCs w:val="32"/>
        </w:rPr>
        <w:t>（项）支出决算为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543700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农林水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（类）农业（款）农村公益事业</w:t>
      </w:r>
      <w:r>
        <w:rPr>
          <w:rFonts w:hint="eastAsia" w:asciiTheme="minorEastAsia" w:hAnsiTheme="minorEastAsia" w:eastAsiaTheme="minorEastAsia"/>
          <w:sz w:val="32"/>
          <w:szCs w:val="32"/>
        </w:rPr>
        <w:t>（项）支出决算为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350000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农林水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（类）农业（款）其他农业支出</w:t>
      </w:r>
      <w:r>
        <w:rPr>
          <w:rFonts w:hint="eastAsia" w:asciiTheme="minorEastAsia" w:hAnsiTheme="minorEastAsia" w:eastAsiaTheme="minorEastAsia"/>
          <w:sz w:val="32"/>
          <w:szCs w:val="32"/>
        </w:rPr>
        <w:t>（项）支出决算为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280000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农林水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（类）林业（款）行政运行</w:t>
      </w:r>
      <w:r>
        <w:rPr>
          <w:rFonts w:hint="eastAsia" w:asciiTheme="minorEastAsia" w:hAnsiTheme="minorEastAsia" w:eastAsiaTheme="minorEastAsia"/>
          <w:sz w:val="32"/>
          <w:szCs w:val="32"/>
        </w:rPr>
        <w:t>（项）支出决算为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150000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农林水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（类）水利（款）行政运行</w:t>
      </w:r>
      <w:r>
        <w:rPr>
          <w:rFonts w:hint="eastAsia" w:asciiTheme="minorEastAsia" w:hAnsiTheme="minorEastAsia" w:eastAsiaTheme="minorEastAsia"/>
          <w:sz w:val="32"/>
          <w:szCs w:val="32"/>
        </w:rPr>
        <w:t>（项）支出决算为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224800元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农林水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（类）扶贫（款）其他扶贫支出</w:t>
      </w:r>
      <w:r>
        <w:rPr>
          <w:rFonts w:hint="eastAsia" w:asciiTheme="minorEastAsia" w:hAnsiTheme="minorEastAsia" w:eastAsiaTheme="minorEastAsia"/>
          <w:sz w:val="32"/>
          <w:szCs w:val="32"/>
        </w:rPr>
        <w:t>（项）支出决算为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127000元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农林水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（类）农村综合改革（款）对村民委员会和村党支部的补助</w:t>
      </w:r>
      <w:r>
        <w:rPr>
          <w:rFonts w:hint="eastAsia" w:asciiTheme="minorEastAsia" w:hAnsiTheme="minorEastAsia" w:eastAsiaTheme="minorEastAsia"/>
          <w:sz w:val="32"/>
          <w:szCs w:val="32"/>
        </w:rPr>
        <w:t>（项）支出决算为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3185475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农林水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（类）农村综合改革（款）对村级一事一议的补助</w:t>
      </w:r>
      <w:r>
        <w:rPr>
          <w:rFonts w:hint="eastAsia" w:asciiTheme="minorEastAsia" w:hAnsiTheme="minorEastAsia" w:eastAsiaTheme="minorEastAsia"/>
          <w:sz w:val="32"/>
          <w:szCs w:val="32"/>
        </w:rPr>
        <w:t>（项）支出决算为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880000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交通运输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（类）公路水路运输（款）行政运行</w:t>
      </w:r>
      <w:r>
        <w:rPr>
          <w:rFonts w:hint="eastAsia" w:asciiTheme="minorEastAsia" w:hAnsiTheme="minorEastAsia" w:eastAsiaTheme="minorEastAsia"/>
          <w:sz w:val="32"/>
          <w:szCs w:val="32"/>
        </w:rPr>
        <w:t>（项）</w:t>
      </w:r>
    </w:p>
    <w:p>
      <w:pPr>
        <w:pStyle w:val="4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176300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7"/>
        </w:numPr>
        <w:ind w:firstLine="800" w:firstLineChars="250"/>
        <w:rPr>
          <w:rFonts w:hint="eastAsia" w:hAnsi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商业服务业等支出（类）旅游业管理与服务支出（款）其他旅游业管理与服务支出</w:t>
      </w:r>
      <w:r>
        <w:rPr>
          <w:rFonts w:hint="eastAsia" w:asciiTheme="minorEastAsia" w:hAnsiTheme="minorEastAsia" w:eastAsiaTheme="minorEastAsia"/>
          <w:sz w:val="32"/>
          <w:szCs w:val="32"/>
        </w:rPr>
        <w:t>（项）支出决算为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20000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六、一般公共预算财政拨款基本支出决算情况说明</w:t>
      </w:r>
    </w:p>
    <w:p>
      <w:pPr>
        <w:pStyle w:val="4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9752378.38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万元，其中：人员经费9663685.38元，占基本支出的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99</w:t>
      </w:r>
      <w:r>
        <w:rPr>
          <w:rFonts w:hint="eastAsia" w:asciiTheme="minorEastAsia" w:hAnsiTheme="minorEastAsia" w:eastAsiaTheme="minorEastAsia"/>
          <w:sz w:val="32"/>
          <w:szCs w:val="32"/>
        </w:rPr>
        <w:t>%,主要包括基本工资、津贴补贴、奖金、伙食补助费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、机关事业单位基本养老保险缴费、其他工资福利支出等</w:t>
      </w:r>
      <w:r>
        <w:rPr>
          <w:rFonts w:hint="eastAsia" w:asciiTheme="minorEastAsia" w:hAnsiTheme="minorEastAsia" w:eastAsiaTheme="minorEastAsia"/>
          <w:sz w:val="32"/>
          <w:szCs w:val="32"/>
        </w:rPr>
        <w:t>；公用经费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88693</w:t>
      </w:r>
      <w:r>
        <w:rPr>
          <w:rFonts w:hint="eastAsia" w:asciiTheme="minorEastAsia" w:hAnsiTheme="minorEastAsia" w:eastAsiaTheme="minorEastAsia"/>
          <w:sz w:val="32"/>
          <w:szCs w:val="32"/>
        </w:rPr>
        <w:t>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%，主要包括公务接待费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、公务用车运行维护费等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4"/>
        <w:rPr>
          <w:rFonts w:hint="eastAsia" w:hAnsi="黑体" w:eastAsia="黑体"/>
          <w:b/>
          <w:color w:val="0000FF"/>
          <w:sz w:val="32"/>
          <w:szCs w:val="32"/>
          <w:u w:val="single"/>
          <w:lang w:eastAsia="zh-CN"/>
        </w:rPr>
      </w:pPr>
      <w:r>
        <w:rPr>
          <w:rFonts w:hint="eastAsia" w:hAnsi="黑体"/>
          <w:b/>
          <w:sz w:val="32"/>
          <w:szCs w:val="32"/>
        </w:rPr>
        <w:t>七、一般公共预算财政拨款三公经费支出决算情况说明</w:t>
      </w:r>
    </w:p>
    <w:p>
      <w:pPr>
        <w:pStyle w:val="4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（一）“三公”经费财政拨款支出决算总体情况说明</w:t>
      </w:r>
    </w:p>
    <w:p>
      <w:pPr>
        <w:pStyle w:val="4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“三公”经费财政拨款支出决算为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88693</w:t>
      </w:r>
      <w:r>
        <w:rPr>
          <w:rFonts w:hint="eastAsia" w:asciiTheme="minorEastAsia" w:hAnsiTheme="minorEastAsia" w:eastAsiaTheme="minorEastAsia"/>
          <w:sz w:val="32"/>
          <w:szCs w:val="32"/>
        </w:rPr>
        <w:t>元，其中：</w:t>
      </w:r>
    </w:p>
    <w:p>
      <w:pPr>
        <w:pStyle w:val="4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因公出国（境）费支出决算为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68542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4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公务用车购置费及运行维护费支出决算为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20151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（二）“三公”经费财政拨款支出决算具体情况说明</w:t>
      </w:r>
    </w:p>
    <w:p>
      <w:pPr>
        <w:pStyle w:val="4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32"/>
          <w:szCs w:val="32"/>
        </w:rPr>
        <w:t>年度“三公”经费财政拨款支出决算中，公务接待费支出决算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68542</w:t>
      </w:r>
      <w:r>
        <w:rPr>
          <w:rFonts w:hint="eastAsia" w:asciiTheme="minorEastAsia" w:hAnsiTheme="minorEastAsia" w:eastAsiaTheme="minorEastAsia"/>
          <w:sz w:val="32"/>
          <w:szCs w:val="32"/>
        </w:rPr>
        <w:t>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77.28</w:t>
      </w:r>
      <w:r>
        <w:rPr>
          <w:rFonts w:hint="eastAsia" w:asciiTheme="minorEastAsia" w:hAnsiTheme="minorEastAsia" w:eastAsiaTheme="minorEastAsia"/>
          <w:sz w:val="32"/>
          <w:szCs w:val="32"/>
        </w:rPr>
        <w:t>%,因公出国（境）费支出决算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%,公务用车购置费及运行维护费支出决算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20151</w:t>
      </w:r>
      <w:r>
        <w:rPr>
          <w:rFonts w:hint="eastAsia" w:asciiTheme="minorEastAsia" w:hAnsiTheme="minorEastAsia" w:eastAsiaTheme="minorEastAsia"/>
          <w:sz w:val="32"/>
          <w:szCs w:val="32"/>
        </w:rPr>
        <w:t>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22.72</w:t>
      </w:r>
      <w:r>
        <w:rPr>
          <w:rFonts w:hint="eastAsia" w:asciiTheme="minorEastAsia" w:hAnsiTheme="minorEastAsia" w:eastAsiaTheme="minorEastAsia"/>
          <w:sz w:val="32"/>
          <w:szCs w:val="32"/>
        </w:rPr>
        <w:t>%。其中：</w:t>
      </w:r>
    </w:p>
    <w:p>
      <w:pPr>
        <w:pStyle w:val="4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1、因公出国（境）费支出决算为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万元，全年安排因公出国（境）团组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个，累计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次</w:t>
      </w:r>
    </w:p>
    <w:p>
      <w:pPr>
        <w:pStyle w:val="4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2、公务接待费支出决算为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68542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u w:val="single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3、公务用车购置费及运行维护费支出决算为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20151</w:t>
      </w:r>
      <w:r>
        <w:rPr>
          <w:rFonts w:hint="eastAsia" w:asciiTheme="minorEastAsia" w:hAnsiTheme="minorEastAsia"/>
          <w:sz w:val="32"/>
          <w:szCs w:val="32"/>
        </w:rPr>
        <w:t>元，其中：公务用车购置费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万元</w:t>
      </w:r>
      <w:r>
        <w:rPr>
          <w:rFonts w:hint="eastAsia" w:asciiTheme="minorEastAsia" w:hAnsi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/>
          <w:sz w:val="32"/>
          <w:szCs w:val="32"/>
        </w:rPr>
        <w:t>公务用车运行维护费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20151</w:t>
      </w:r>
      <w:r>
        <w:rPr>
          <w:rFonts w:hint="eastAsia" w:asciiTheme="minorEastAsia" w:hAnsiTheme="minorEastAsia"/>
          <w:sz w:val="32"/>
          <w:szCs w:val="32"/>
        </w:rPr>
        <w:t>元，主要是</w:t>
      </w:r>
      <w:r>
        <w:rPr>
          <w:rFonts w:hint="eastAsia" w:asciiTheme="minorEastAsia" w:hAnsiTheme="minorEastAsia"/>
          <w:sz w:val="32"/>
          <w:szCs w:val="32"/>
          <w:lang w:eastAsia="zh-CN"/>
        </w:rPr>
        <w:t>公务用车支出</w:t>
      </w:r>
      <w:r>
        <w:rPr>
          <w:rFonts w:hint="eastAsia" w:asciiTheme="minorEastAsia" w:hAnsiTheme="minorEastAsia"/>
          <w:sz w:val="32"/>
          <w:szCs w:val="32"/>
        </w:rPr>
        <w:t>，</w:t>
      </w:r>
      <w:r>
        <w:rPr>
          <w:rFonts w:hint="eastAsia" w:asciiTheme="minorEastAsia" w:hAnsiTheme="minorEastAsia"/>
          <w:sz w:val="32"/>
          <w:szCs w:val="32"/>
          <w:lang w:eastAsia="zh-CN"/>
        </w:rPr>
        <w:t>截至</w:t>
      </w:r>
      <w:r>
        <w:rPr>
          <w:rFonts w:hint="eastAsia" w:asciiTheme="minorEastAsia" w:hAnsiTheme="minorEastAsia"/>
          <w:sz w:val="32"/>
          <w:szCs w:val="32"/>
        </w:rPr>
        <w:t>201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/>
          <w:sz w:val="32"/>
          <w:szCs w:val="32"/>
        </w:rPr>
        <w:t>年12月31日，我单位开支财政拨款的公务用车保有量为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辆。</w:t>
      </w:r>
    </w:p>
    <w:p>
      <w:pPr>
        <w:pStyle w:val="4"/>
        <w:rPr>
          <w:rFonts w:hint="eastAsia"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八、政府性基金预算收入支出决算情况</w:t>
      </w:r>
    </w:p>
    <w:p>
      <w:pPr>
        <w:pStyle w:val="4"/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本单位无政府性基金收支</w:t>
      </w:r>
    </w:p>
    <w:p>
      <w:pPr>
        <w:pStyle w:val="4"/>
        <w:numPr>
          <w:ilvl w:val="0"/>
          <w:numId w:val="8"/>
        </w:numPr>
        <w:rPr>
          <w:rFonts w:hint="eastAsia"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关于201</w:t>
      </w:r>
      <w:r>
        <w:rPr>
          <w:rFonts w:hint="eastAsia" w:hAnsi="黑体"/>
          <w:b/>
          <w:sz w:val="32"/>
          <w:szCs w:val="32"/>
          <w:lang w:val="en-US" w:eastAsia="zh-CN"/>
        </w:rPr>
        <w:t>8</w:t>
      </w:r>
      <w:r>
        <w:rPr>
          <w:rFonts w:hint="eastAsia" w:hAnsi="黑体"/>
          <w:b/>
          <w:sz w:val="32"/>
          <w:szCs w:val="32"/>
        </w:rPr>
        <w:t>年度预算绩效情况说明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本部门暂未纳入年度重点绩效评价未开展预算绩效管理。</w:t>
      </w:r>
    </w:p>
    <w:p>
      <w:pPr>
        <w:pStyle w:val="4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十、其他重要事项情况说明</w:t>
      </w:r>
    </w:p>
    <w:p>
      <w:pPr>
        <w:ind w:firstLine="482" w:firstLineChars="150"/>
        <w:rPr>
          <w:rFonts w:hint="eastAsia" w:cs="黑体" w:asciiTheme="minorEastAsia" w:hAnsiTheme="minorEastAsia" w:eastAsiaTheme="minorEastAsia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（一）机关运行经费支出情况</w:t>
      </w:r>
    </w:p>
    <w:p>
      <w:pPr>
        <w:ind w:firstLine="640" w:firstLineChars="200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本部门201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年度机关运行经费支出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88693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元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cs="黑体" w:asciiTheme="minorEastAsia" w:hAnsiTheme="minorEastAsia"/>
          <w:i w:val="0"/>
          <w:iCs/>
          <w:color w:val="auto"/>
          <w:kern w:val="0"/>
          <w:sz w:val="32"/>
          <w:szCs w:val="32"/>
          <w:lang w:val="en-US" w:eastAsia="zh-CN"/>
        </w:rPr>
        <w:t>其中，公务接待费68542元、公务用车运行维护费20151元。</w:t>
      </w:r>
      <w:r>
        <w:rPr>
          <w:rFonts w:hint="eastAsia" w:cs="黑体" w:asciiTheme="minorEastAsia" w:hAnsiTheme="minorEastAsia"/>
          <w:i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cs="黑体" w:asciiTheme="minorEastAsia" w:hAnsiTheme="minorEastAsia"/>
          <w:i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（二）一般性支出情况</w:t>
      </w:r>
    </w:p>
    <w:p>
      <w:pPr>
        <w:ind w:firstLine="640" w:firstLineChars="200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201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年本部门开支会议费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元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政府采购支出情况</w:t>
      </w:r>
    </w:p>
    <w:p>
      <w:pPr>
        <w:numPr>
          <w:ilvl w:val="0"/>
          <w:numId w:val="0"/>
        </w:numPr>
        <w:ind w:leftChars="0" w:firstLine="640" w:firstLineChars="200"/>
        <w:rPr>
          <w:rFonts w:cs="黑体" w:asciiTheme="minorEastAsia" w:hAnsiTheme="minorEastAsia"/>
          <w:i/>
          <w:color w:val="FF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本部门201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年度政府采购支出总额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万元，其中：政府采购货物支出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万元、政府采购工程支出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万元、政府采购服务支出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万元。授予中小企业合同金额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万元，占政府采购支出总额的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%，其中：授予小微企业合同金额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万元，占政府采购支出总额的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%。</w:t>
      </w:r>
    </w:p>
    <w:p>
      <w:pPr>
        <w:ind w:firstLine="482" w:firstLineChars="150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（四）国有资产占用情况</w:t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截至201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年12月31日，本单位共有车辆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辆，其中，领导干部用车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辆、机要通信用车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辆、应急保障用车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辆、执法执勤用车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辆、特种专业技术用车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辆、其他用车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辆，其他用车主要是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单位公务用车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；单位价值50万元以上通用设备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台（套）；单位价值100万元以上专用设备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台（套）。</w:t>
      </w:r>
    </w:p>
    <w:p>
      <w:pPr>
        <w:widowControl/>
        <w:jc w:val="left"/>
        <w:rPr>
          <w:sz w:val="72"/>
          <w:szCs w:val="72"/>
        </w:rPr>
      </w:pPr>
    </w:p>
    <w:p>
      <w:pPr>
        <w:pStyle w:val="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/>
          <w:sz w:val="72"/>
          <w:szCs w:val="72"/>
        </w:rPr>
        <w:t>第</w:t>
      </w:r>
      <w:r>
        <w:rPr>
          <w:rFonts w:hint="eastAsia"/>
          <w:sz w:val="72"/>
          <w:szCs w:val="72"/>
          <w:lang w:val="en-US" w:eastAsia="zh-CN"/>
        </w:rPr>
        <w:t>三</w:t>
      </w:r>
      <w:r>
        <w:rPr>
          <w:rFonts w:hint="eastAsia"/>
          <w:sz w:val="72"/>
          <w:szCs w:val="72"/>
        </w:rPr>
        <w:t>部分</w:t>
      </w:r>
      <w:r>
        <w:rPr>
          <w:rFonts w:hint="eastAsia"/>
          <w:sz w:val="72"/>
          <w:szCs w:val="72"/>
          <w:lang w:val="en-US" w:eastAsia="zh-CN"/>
        </w:rPr>
        <w:t xml:space="preserve"> </w:t>
      </w:r>
      <w:r>
        <w:rPr>
          <w:rFonts w:hint="eastAsia" w:ascii="黑体" w:eastAsia="黑体" w:cs="黑体"/>
          <w:color w:val="000000"/>
          <w:kern w:val="0"/>
          <w:sz w:val="70"/>
          <w:szCs w:val="70"/>
        </w:rPr>
        <w:t>名词解释</w:t>
      </w:r>
    </w:p>
    <w:p>
      <w:pPr>
        <w:widowControl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</w:p>
    <w:p>
      <w:pPr>
        <w:widowControl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1、一般公共预算:是对以税收为主体的财政收入，安排用于保障和改善民生、推动经济社会发展、维护国家安全、维持国家机构正常运转等方面的收支预算。</w:t>
      </w:r>
    </w:p>
    <w:p>
      <w:pPr>
        <w:widowControl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2、基本支出：是指为保障单位机构正常运转、完成日常工作任务而发生的各项支出，包括用于基本工资、津贴补贴等人员经费以及办公费、印刷费、水电费、办公设备购置等日常公用经费。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widowControl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3、项目支出：是指单位为完成财政财务管理工作或事业发展目标而发生的支出。</w:t>
      </w:r>
    </w:p>
    <w:p>
      <w:pPr>
        <w:widowControl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4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widowControl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5、“三公”经费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pStyle w:val="4"/>
        <w:jc w:val="both"/>
        <w:rPr>
          <w:sz w:val="72"/>
          <w:szCs w:val="72"/>
        </w:rPr>
      </w:pPr>
    </w:p>
    <w:p>
      <w:pPr>
        <w:pStyle w:val="4"/>
        <w:jc w:val="center"/>
        <w:rPr>
          <w:sz w:val="72"/>
          <w:szCs w:val="72"/>
        </w:rPr>
      </w:pPr>
    </w:p>
    <w:p>
      <w:pPr>
        <w:pStyle w:val="4"/>
        <w:numPr>
          <w:ilvl w:val="0"/>
          <w:numId w:val="9"/>
        </w:numPr>
        <w:jc w:val="center"/>
        <w:rPr>
          <w:rFonts w:hint="eastAsia"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附件</w:t>
      </w: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eastAsia" w:ascii="黑体" w:eastAsia="黑体" w:cs="黑体"/>
          <w:color w:val="000000"/>
          <w:kern w:val="0"/>
          <w:sz w:val="70"/>
          <w:szCs w:val="70"/>
        </w:rPr>
      </w:pPr>
    </w:p>
    <w:p>
      <w:pPr>
        <w:ind w:firstLine="643" w:firstLineChars="200"/>
        <w:jc w:val="center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201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年度部门整体支出绩效评价报告</w:t>
      </w: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eastAsia"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宋体" w:hAnsi="宋体" w:eastAsia="宋体" w:cs="宋体"/>
          <w:i w:val="0"/>
          <w:caps w:val="0"/>
          <w:color w:val="383838"/>
          <w:spacing w:val="0"/>
          <w:sz w:val="32"/>
          <w:szCs w:val="32"/>
          <w:shd w:val="clear" w:fill="FFFFFF"/>
        </w:rPr>
        <w:t>本单位201</w:t>
      </w:r>
      <w:r>
        <w:rPr>
          <w:rFonts w:hint="eastAsia" w:ascii="宋体" w:hAnsi="宋体" w:eastAsia="宋体" w:cs="宋体"/>
          <w:i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83838"/>
          <w:spacing w:val="0"/>
          <w:sz w:val="32"/>
          <w:szCs w:val="32"/>
          <w:shd w:val="clear" w:fill="FFFFFF"/>
        </w:rPr>
        <w:t>年未进行</w:t>
      </w:r>
      <w:r>
        <w:rPr>
          <w:rFonts w:hint="eastAsia" w:ascii="宋体" w:hAnsi="宋体" w:eastAsia="宋体" w:cs="宋体"/>
          <w:i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部门</w:t>
      </w:r>
      <w:r>
        <w:rPr>
          <w:rFonts w:hint="eastAsia" w:ascii="宋体" w:hAnsi="宋体" w:eastAsia="宋体" w:cs="宋体"/>
          <w:i w:val="0"/>
          <w:caps w:val="0"/>
          <w:color w:val="383838"/>
          <w:spacing w:val="0"/>
          <w:sz w:val="32"/>
          <w:szCs w:val="32"/>
          <w:shd w:val="clear" w:fill="FFFFFF"/>
        </w:rPr>
        <w:t>整体支出绩效评价。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32BAC7"/>
    <w:multiLevelType w:val="singleLevel"/>
    <w:tmpl w:val="A732BA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2C33D8"/>
    <w:multiLevelType w:val="singleLevel"/>
    <w:tmpl w:val="BD2C33D8"/>
    <w:lvl w:ilvl="0" w:tentative="0">
      <w:start w:val="1"/>
      <w:numFmt w:val="decimal"/>
      <w:suff w:val="nothing"/>
      <w:lvlText w:val="（%1）"/>
      <w:lvlJc w:val="left"/>
      <w:pPr>
        <w:ind w:left="800" w:leftChars="0" w:firstLine="0" w:firstLineChars="0"/>
      </w:pPr>
    </w:lvl>
  </w:abstractNum>
  <w:abstractNum w:abstractNumId="2">
    <w:nsid w:val="DD95D1DD"/>
    <w:multiLevelType w:val="singleLevel"/>
    <w:tmpl w:val="DD95D1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37E746E"/>
    <w:multiLevelType w:val="singleLevel"/>
    <w:tmpl w:val="137E746E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7A43480"/>
    <w:multiLevelType w:val="singleLevel"/>
    <w:tmpl w:val="27A43480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2E2A888D"/>
    <w:multiLevelType w:val="singleLevel"/>
    <w:tmpl w:val="2E2A88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9D9BA7"/>
    <w:multiLevelType w:val="singleLevel"/>
    <w:tmpl w:val="3B9D9BA7"/>
    <w:lvl w:ilvl="0" w:tentative="0">
      <w:start w:val="2"/>
      <w:numFmt w:val="chineseCounting"/>
      <w:suff w:val="nothing"/>
      <w:lvlText w:val="（%1）"/>
      <w:lvlJc w:val="left"/>
      <w:rPr>
        <w:rFonts w:hint="eastAsia"/>
        <w:color w:val="auto"/>
      </w:rPr>
    </w:lvl>
  </w:abstractNum>
  <w:abstractNum w:abstractNumId="8">
    <w:nsid w:val="54107C9E"/>
    <w:multiLevelType w:val="singleLevel"/>
    <w:tmpl w:val="54107C9E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c7cfb075-b713-415d-8311-0e1281918770"/>
  </w:docVars>
  <w:rsids>
    <w:rsidRoot w:val="0E5F4545"/>
    <w:rsid w:val="00CD589B"/>
    <w:rsid w:val="01153A5B"/>
    <w:rsid w:val="02AB0741"/>
    <w:rsid w:val="06C824AF"/>
    <w:rsid w:val="0A5D409A"/>
    <w:rsid w:val="0E5F4545"/>
    <w:rsid w:val="132F26B5"/>
    <w:rsid w:val="1A071898"/>
    <w:rsid w:val="1AF76A02"/>
    <w:rsid w:val="200249D7"/>
    <w:rsid w:val="21B40B81"/>
    <w:rsid w:val="23CD735F"/>
    <w:rsid w:val="26073D5E"/>
    <w:rsid w:val="28EC6282"/>
    <w:rsid w:val="2A12277E"/>
    <w:rsid w:val="2A9C32E7"/>
    <w:rsid w:val="2CDE0B7E"/>
    <w:rsid w:val="2CFE3929"/>
    <w:rsid w:val="339450E7"/>
    <w:rsid w:val="36734923"/>
    <w:rsid w:val="3CC86B8D"/>
    <w:rsid w:val="46BC1E98"/>
    <w:rsid w:val="47AA63E9"/>
    <w:rsid w:val="48747828"/>
    <w:rsid w:val="525F412B"/>
    <w:rsid w:val="54E43C30"/>
    <w:rsid w:val="5E8900A8"/>
    <w:rsid w:val="5FDB798A"/>
    <w:rsid w:val="63796F20"/>
    <w:rsid w:val="67782BFB"/>
    <w:rsid w:val="6C415428"/>
    <w:rsid w:val="770636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4319</Words>
  <Characters>4943</Characters>
  <Lines>0</Lines>
  <Paragraphs>0</Paragraphs>
  <TotalTime>0</TotalTime>
  <ScaleCrop>false</ScaleCrop>
  <LinksUpToDate>false</LinksUpToDate>
  <CharactersWithSpaces>4980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2021-06-04T01:44:00Z</dcterms:created>
  <dc:creator>取名字纠结么</dc:creator>
  <cp:lastModifiedBy>蒋阔</cp:lastModifiedBy>
  <dcterms:modified xsi:type="dcterms:W3CDTF">2024-10-21T06:44:17Z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5D54C708C3BF40368370FD015FB4D93D</vt:lpwstr>
  </property>
</Properties>
</file>