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eastAsia="方正小标宋_GBK"/>
          <w:bCs/>
          <w:kern w:val="0"/>
          <w:sz w:val="36"/>
          <w:szCs w:val="36"/>
        </w:rPr>
      </w:pPr>
      <w:bookmarkStart w:id="0" w:name="_GoBack"/>
      <w:r>
        <w:rPr>
          <w:rFonts w:hint="eastAsia" w:eastAsia="方正小标宋_GBK"/>
          <w:bCs/>
          <w:kern w:val="0"/>
          <w:sz w:val="36"/>
          <w:szCs w:val="36"/>
        </w:rPr>
        <w:t>2020</w:t>
      </w:r>
      <w:r>
        <w:rPr>
          <w:rFonts w:eastAsia="方正小标宋_GBK"/>
          <w:bCs/>
          <w:kern w:val="0"/>
          <w:sz w:val="36"/>
          <w:szCs w:val="36"/>
        </w:rPr>
        <w:t>年部门整体支出绩效目标表</w:t>
      </w:r>
    </w:p>
    <w:bookmarkEnd w:id="0"/>
    <w:p>
      <w:pPr>
        <w:spacing w:beforeLines="100" w:afterLines="100"/>
        <w:rPr>
          <w:rFonts w:ascii="仿宋_GB2312" w:eastAsia="仿宋_GB2312"/>
          <w:kern w:val="0"/>
          <w:szCs w:val="21"/>
        </w:rPr>
      </w:pPr>
      <w:r>
        <w:rPr>
          <w:rFonts w:hint="eastAsia" w:ascii="仿宋_GB2312" w:eastAsia="仿宋_GB2312"/>
          <w:kern w:val="0"/>
          <w:sz w:val="24"/>
          <w:szCs w:val="21"/>
        </w:rPr>
        <w:t>填报单位：衡东县老干部服务中心</w:t>
      </w:r>
    </w:p>
    <w:tbl>
      <w:tblPr>
        <w:tblStyle w:val="4"/>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709"/>
        <w:gridCol w:w="992"/>
        <w:gridCol w:w="1984"/>
        <w:gridCol w:w="597"/>
        <w:gridCol w:w="3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Align w:val="center"/>
          </w:tcPr>
          <w:p>
            <w:pPr>
              <w:widowControl/>
              <w:jc w:val="center"/>
              <w:rPr>
                <w:rFonts w:ascii="仿宋_GB2312" w:eastAsia="仿宋_GB2312"/>
                <w:kern w:val="0"/>
                <w:szCs w:val="21"/>
              </w:rPr>
            </w:pPr>
            <w:r>
              <w:rPr>
                <w:rFonts w:hint="eastAsia" w:ascii="仿宋_GB2312" w:eastAsia="仿宋_GB2312"/>
                <w:kern w:val="0"/>
                <w:szCs w:val="21"/>
              </w:rPr>
              <w:t>部门名称</w:t>
            </w:r>
          </w:p>
        </w:tc>
        <w:tc>
          <w:tcPr>
            <w:tcW w:w="8023" w:type="dxa"/>
            <w:gridSpan w:val="5"/>
            <w:vAlign w:val="center"/>
          </w:tcPr>
          <w:p>
            <w:pPr>
              <w:widowControl/>
              <w:jc w:val="center"/>
              <w:rPr>
                <w:rFonts w:ascii="仿宋_GB2312" w:eastAsia="仿宋_GB2312"/>
                <w:kern w:val="0"/>
                <w:szCs w:val="21"/>
              </w:rPr>
            </w:pPr>
            <w:r>
              <w:rPr>
                <w:rFonts w:hint="eastAsia" w:ascii="仿宋_GB2312" w:eastAsia="仿宋_GB2312"/>
                <w:kern w:val="0"/>
                <w:szCs w:val="21"/>
              </w:rPr>
              <w:t>衡东县老干部服务中心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年度预算申请</w:t>
            </w:r>
            <w:r>
              <w:rPr>
                <w:rFonts w:hint="eastAsia" w:ascii="仿宋_GB2312" w:eastAsia="仿宋_GB2312"/>
                <w:kern w:val="0"/>
                <w:szCs w:val="21"/>
              </w:rPr>
              <w:br w:type="textWrapping"/>
            </w:r>
            <w:r>
              <w:rPr>
                <w:rFonts w:hint="eastAsia" w:ascii="仿宋_GB2312" w:eastAsia="仿宋_GB2312"/>
                <w:kern w:val="0"/>
                <w:szCs w:val="21"/>
              </w:rPr>
              <w:t>（万元）</w:t>
            </w:r>
          </w:p>
        </w:tc>
        <w:tc>
          <w:tcPr>
            <w:tcW w:w="8023" w:type="dxa"/>
            <w:gridSpan w:val="5"/>
            <w:vAlign w:val="center"/>
          </w:tcPr>
          <w:p>
            <w:pPr>
              <w:widowControl/>
              <w:jc w:val="left"/>
              <w:rPr>
                <w:rFonts w:ascii="仿宋_GB2312" w:eastAsia="仿宋_GB2312"/>
                <w:kern w:val="0"/>
                <w:szCs w:val="21"/>
              </w:rPr>
            </w:pPr>
            <w:r>
              <w:rPr>
                <w:rFonts w:hint="eastAsia" w:ascii="仿宋_GB2312" w:eastAsia="仿宋_GB2312"/>
                <w:kern w:val="0"/>
                <w:szCs w:val="21"/>
              </w:rPr>
              <w:t>资金总额：207.8万元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widowControl/>
              <w:jc w:val="left"/>
              <w:rPr>
                <w:rFonts w:ascii="仿宋_GB2312" w:eastAsia="仿宋_GB2312"/>
                <w:kern w:val="0"/>
                <w:szCs w:val="21"/>
              </w:rPr>
            </w:pPr>
          </w:p>
        </w:tc>
        <w:tc>
          <w:tcPr>
            <w:tcW w:w="4282" w:type="dxa"/>
            <w:gridSpan w:val="4"/>
            <w:vAlign w:val="center"/>
          </w:tcPr>
          <w:p>
            <w:pPr>
              <w:widowControl/>
              <w:jc w:val="left"/>
              <w:rPr>
                <w:rFonts w:ascii="仿宋_GB2312" w:eastAsia="仿宋_GB2312"/>
                <w:kern w:val="0"/>
                <w:szCs w:val="21"/>
              </w:rPr>
            </w:pPr>
            <w:r>
              <w:rPr>
                <w:rFonts w:hint="eastAsia" w:ascii="仿宋_GB2312" w:eastAsia="仿宋_GB2312"/>
                <w:kern w:val="0"/>
                <w:szCs w:val="21"/>
              </w:rPr>
              <w:t>按收入性质分：</w:t>
            </w:r>
          </w:p>
        </w:tc>
        <w:tc>
          <w:tcPr>
            <w:tcW w:w="3741" w:type="dxa"/>
            <w:vAlign w:val="center"/>
          </w:tcPr>
          <w:p>
            <w:pPr>
              <w:widowControl/>
              <w:jc w:val="left"/>
              <w:rPr>
                <w:rFonts w:ascii="仿宋_GB2312" w:eastAsia="仿宋_GB2312"/>
                <w:kern w:val="0"/>
                <w:szCs w:val="21"/>
              </w:rPr>
            </w:pPr>
            <w:r>
              <w:rPr>
                <w:rFonts w:hint="eastAsia" w:ascii="仿宋_GB2312" w:eastAsia="仿宋_GB2312"/>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widowControl/>
              <w:jc w:val="left"/>
              <w:rPr>
                <w:rFonts w:ascii="仿宋_GB2312" w:eastAsia="仿宋_GB2312"/>
                <w:kern w:val="0"/>
                <w:szCs w:val="21"/>
              </w:rPr>
            </w:pPr>
          </w:p>
        </w:tc>
        <w:tc>
          <w:tcPr>
            <w:tcW w:w="4282" w:type="dxa"/>
            <w:gridSpan w:val="4"/>
            <w:vAlign w:val="center"/>
          </w:tcPr>
          <w:p>
            <w:pPr>
              <w:widowControl/>
              <w:jc w:val="left"/>
              <w:rPr>
                <w:rFonts w:ascii="仿宋_GB2312" w:eastAsia="仿宋_GB2312"/>
                <w:kern w:val="0"/>
                <w:szCs w:val="21"/>
              </w:rPr>
            </w:pPr>
            <w:r>
              <w:rPr>
                <w:rFonts w:hint="eastAsia" w:ascii="仿宋_GB2312" w:eastAsia="仿宋_GB2312"/>
                <w:kern w:val="0"/>
                <w:szCs w:val="21"/>
              </w:rPr>
              <w:t>其中：  一般公共预算：207.8万元</w:t>
            </w:r>
          </w:p>
        </w:tc>
        <w:tc>
          <w:tcPr>
            <w:tcW w:w="3741" w:type="dxa"/>
            <w:vAlign w:val="center"/>
          </w:tcPr>
          <w:p>
            <w:pPr>
              <w:widowControl/>
              <w:jc w:val="left"/>
              <w:rPr>
                <w:rFonts w:ascii="仿宋_GB2312" w:eastAsia="仿宋_GB2312"/>
                <w:kern w:val="0"/>
                <w:szCs w:val="21"/>
              </w:rPr>
            </w:pPr>
            <w:r>
              <w:rPr>
                <w:rFonts w:hint="eastAsia" w:ascii="仿宋_GB2312" w:eastAsia="仿宋_GB2312"/>
                <w:kern w:val="0"/>
                <w:szCs w:val="21"/>
              </w:rPr>
              <w:t>其中： 基本支出：160.8万元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widowControl/>
              <w:jc w:val="left"/>
              <w:rPr>
                <w:rFonts w:ascii="仿宋_GB2312" w:eastAsia="仿宋_GB2312"/>
                <w:kern w:val="0"/>
                <w:szCs w:val="21"/>
              </w:rPr>
            </w:pPr>
          </w:p>
        </w:tc>
        <w:tc>
          <w:tcPr>
            <w:tcW w:w="4282" w:type="dxa"/>
            <w:gridSpan w:val="4"/>
            <w:vAlign w:val="center"/>
          </w:tcPr>
          <w:p>
            <w:pPr>
              <w:widowControl/>
              <w:jc w:val="left"/>
              <w:rPr>
                <w:rFonts w:ascii="仿宋_GB2312" w:eastAsia="仿宋_GB2312"/>
                <w:kern w:val="0"/>
                <w:szCs w:val="21"/>
              </w:rPr>
            </w:pPr>
            <w:r>
              <w:rPr>
                <w:rFonts w:hint="eastAsia" w:ascii="仿宋_GB2312" w:eastAsia="仿宋_GB2312"/>
                <w:kern w:val="0"/>
                <w:szCs w:val="21"/>
              </w:rPr>
              <w:t xml:space="preserve">       政府性基金拨款：</w:t>
            </w:r>
          </w:p>
        </w:tc>
        <w:tc>
          <w:tcPr>
            <w:tcW w:w="3741" w:type="dxa"/>
            <w:vAlign w:val="center"/>
          </w:tcPr>
          <w:p>
            <w:pPr>
              <w:widowControl/>
              <w:jc w:val="left"/>
              <w:rPr>
                <w:rFonts w:ascii="仿宋_GB2312" w:eastAsia="仿宋_GB2312"/>
                <w:kern w:val="0"/>
                <w:szCs w:val="21"/>
              </w:rPr>
            </w:pPr>
            <w:r>
              <w:rPr>
                <w:rFonts w:hint="eastAsia" w:ascii="仿宋_GB2312" w:eastAsia="仿宋_GB2312"/>
                <w:kern w:val="0"/>
                <w:szCs w:val="21"/>
              </w:rPr>
              <w:t xml:space="preserve">       项目支出：47万元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widowControl/>
              <w:jc w:val="left"/>
              <w:rPr>
                <w:rFonts w:ascii="仿宋_GB2312" w:eastAsia="仿宋_GB2312"/>
                <w:kern w:val="0"/>
                <w:szCs w:val="21"/>
              </w:rPr>
            </w:pPr>
          </w:p>
        </w:tc>
        <w:tc>
          <w:tcPr>
            <w:tcW w:w="4282" w:type="dxa"/>
            <w:gridSpan w:val="4"/>
            <w:vAlign w:val="center"/>
          </w:tcPr>
          <w:p>
            <w:pPr>
              <w:widowControl/>
              <w:jc w:val="left"/>
              <w:rPr>
                <w:rFonts w:ascii="仿宋_GB2312" w:eastAsia="仿宋_GB2312"/>
                <w:kern w:val="0"/>
                <w:szCs w:val="21"/>
              </w:rPr>
            </w:pPr>
            <w:r>
              <w:rPr>
                <w:rFonts w:hint="eastAsia" w:ascii="仿宋_GB2312" w:eastAsia="仿宋_GB2312"/>
                <w:kern w:val="0"/>
                <w:szCs w:val="21"/>
              </w:rPr>
              <w:t>纳入专户管理的非税收入拨款：</w:t>
            </w:r>
          </w:p>
        </w:tc>
        <w:tc>
          <w:tcPr>
            <w:tcW w:w="3741" w:type="dxa"/>
            <w:vAlign w:val="center"/>
          </w:tcPr>
          <w:p>
            <w:pPr>
              <w:widowControl/>
              <w:jc w:val="left"/>
              <w:rPr>
                <w:rFonts w:ascii="仿宋_GB2312" w:eastAsia="仿宋_GB2312"/>
                <w:kern w:val="0"/>
                <w:szCs w:val="21"/>
              </w:rPr>
            </w:pP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widowControl/>
              <w:jc w:val="left"/>
              <w:rPr>
                <w:rFonts w:ascii="仿宋_GB2312" w:eastAsia="仿宋_GB2312"/>
                <w:kern w:val="0"/>
                <w:szCs w:val="21"/>
              </w:rPr>
            </w:pPr>
          </w:p>
        </w:tc>
        <w:tc>
          <w:tcPr>
            <w:tcW w:w="4282" w:type="dxa"/>
            <w:gridSpan w:val="4"/>
            <w:vAlign w:val="center"/>
          </w:tcPr>
          <w:p>
            <w:pPr>
              <w:widowControl/>
              <w:jc w:val="left"/>
              <w:rPr>
                <w:rFonts w:ascii="仿宋_GB2312" w:eastAsia="仿宋_GB2312"/>
                <w:kern w:val="0"/>
                <w:szCs w:val="21"/>
              </w:rPr>
            </w:pPr>
            <w:r>
              <w:rPr>
                <w:rFonts w:hint="eastAsia" w:ascii="仿宋_GB2312" w:eastAsia="仿宋_GB2312"/>
                <w:kern w:val="0"/>
                <w:szCs w:val="21"/>
              </w:rPr>
              <w:t xml:space="preserve">             其他资金：</w:t>
            </w:r>
          </w:p>
        </w:tc>
        <w:tc>
          <w:tcPr>
            <w:tcW w:w="3741" w:type="dxa"/>
            <w:vAlign w:val="center"/>
          </w:tcPr>
          <w:p>
            <w:pPr>
              <w:widowControl/>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419" w:type="dxa"/>
            <w:vAlign w:val="center"/>
          </w:tcPr>
          <w:p>
            <w:pPr>
              <w:widowControl/>
              <w:jc w:val="center"/>
              <w:rPr>
                <w:rFonts w:ascii="仿宋_GB2312" w:eastAsia="仿宋_GB2312"/>
                <w:kern w:val="0"/>
                <w:szCs w:val="21"/>
              </w:rPr>
            </w:pPr>
            <w:r>
              <w:rPr>
                <w:rFonts w:hint="eastAsia" w:ascii="仿宋_GB2312" w:eastAsia="仿宋_GB2312"/>
                <w:kern w:val="0"/>
                <w:szCs w:val="21"/>
              </w:rPr>
              <w:t>部门职能</w:t>
            </w:r>
          </w:p>
          <w:p>
            <w:pPr>
              <w:widowControl/>
              <w:jc w:val="center"/>
              <w:rPr>
                <w:rFonts w:ascii="仿宋_GB2312" w:eastAsia="仿宋_GB2312"/>
                <w:kern w:val="0"/>
                <w:szCs w:val="21"/>
              </w:rPr>
            </w:pPr>
            <w:r>
              <w:rPr>
                <w:rFonts w:hint="eastAsia" w:ascii="仿宋_GB2312" w:eastAsia="仿宋_GB2312"/>
                <w:kern w:val="0"/>
                <w:szCs w:val="21"/>
              </w:rPr>
              <w:t>职责概述</w:t>
            </w:r>
          </w:p>
        </w:tc>
        <w:tc>
          <w:tcPr>
            <w:tcW w:w="8023" w:type="dxa"/>
            <w:gridSpan w:val="5"/>
            <w:vAlign w:val="center"/>
          </w:tcPr>
          <w:p>
            <w:pPr>
              <w:widowControl/>
              <w:adjustRightInd w:val="0"/>
              <w:snapToGrid w:val="0"/>
              <w:spacing w:line="360" w:lineRule="exact"/>
              <w:ind w:firstLine="640"/>
              <w:jc w:val="left"/>
              <w:rPr>
                <w:rFonts w:ascii="仿宋" w:hAnsi="仿宋" w:eastAsia="仿宋" w:cs="仿宋_GB2312"/>
                <w:kern w:val="0"/>
                <w:szCs w:val="21"/>
              </w:rPr>
            </w:pPr>
            <w:r>
              <w:rPr>
                <w:rFonts w:hint="eastAsia" w:ascii="仿宋" w:hAnsi="仿宋" w:eastAsia="仿宋" w:cs="仿宋_GB2312"/>
                <w:kern w:val="0"/>
                <w:szCs w:val="21"/>
              </w:rPr>
              <w:t>1、贯彻执行党中央、国务院关于老干部工作的方针、政策、法规和省市县委、省市县人民政府的有关规定，认真抓好离休干部两项待遇的落实和县委委托的县级领导岗位退休干部的管理和服务工作。</w:t>
            </w:r>
            <w:r>
              <w:rPr>
                <w:rFonts w:hint="eastAsia" w:ascii="仿宋" w:hAnsi="仿宋" w:eastAsia="仿宋" w:cs="仿宋_GB2312"/>
                <w:kern w:val="0"/>
                <w:szCs w:val="21"/>
              </w:rPr>
              <w:br w:type="textWrapping"/>
            </w:r>
            <w:r>
              <w:rPr>
                <w:rFonts w:hint="eastAsia" w:ascii="仿宋" w:hAnsi="仿宋" w:eastAsia="仿宋" w:cs="仿宋_GB2312"/>
                <w:kern w:val="0"/>
                <w:szCs w:val="21"/>
              </w:rPr>
              <w:t xml:space="preserve">    2、加强调查研究，针对老干部工作中的新情况、新问题，及时提出建设性意见，为县委、县政府领导决策提供依据。</w:t>
            </w:r>
            <w:r>
              <w:rPr>
                <w:rFonts w:hint="eastAsia" w:ascii="仿宋" w:hAnsi="仿宋" w:eastAsia="仿宋" w:cs="仿宋_GB2312"/>
                <w:kern w:val="0"/>
                <w:szCs w:val="21"/>
              </w:rPr>
              <w:br w:type="textWrapping"/>
            </w:r>
            <w:r>
              <w:rPr>
                <w:rFonts w:hint="eastAsia" w:ascii="仿宋" w:hAnsi="仿宋" w:eastAsia="仿宋" w:cs="仿宋_GB2312"/>
                <w:kern w:val="0"/>
                <w:szCs w:val="21"/>
              </w:rPr>
              <w:t xml:space="preserve">    3、开展老干部思想政治工作，加强老干部的学习教育，指导和督查离退休干部的党组织建设。</w:t>
            </w:r>
            <w:r>
              <w:rPr>
                <w:rFonts w:hint="eastAsia" w:ascii="仿宋" w:hAnsi="仿宋" w:eastAsia="仿宋" w:cs="仿宋_GB2312"/>
                <w:kern w:val="0"/>
                <w:szCs w:val="21"/>
              </w:rPr>
              <w:br w:type="textWrapping"/>
            </w:r>
            <w:r>
              <w:rPr>
                <w:rFonts w:hint="eastAsia" w:ascii="仿宋" w:hAnsi="仿宋" w:eastAsia="仿宋" w:cs="仿宋_GB2312"/>
                <w:kern w:val="0"/>
                <w:szCs w:val="21"/>
              </w:rPr>
              <w:t xml:space="preserve">    4、负责老干部和老干部工作的宣传，开展尊老敬老活动，依法维护老干部的合法权益，组织指导老干部开展活动，发挥老干部的作用。</w:t>
            </w:r>
            <w:r>
              <w:rPr>
                <w:rFonts w:hint="eastAsia" w:ascii="仿宋" w:hAnsi="仿宋" w:eastAsia="仿宋" w:cs="仿宋_GB2312"/>
                <w:kern w:val="0"/>
                <w:szCs w:val="21"/>
              </w:rPr>
              <w:br w:type="textWrapping"/>
            </w:r>
            <w:r>
              <w:rPr>
                <w:rFonts w:hint="eastAsia" w:ascii="仿宋" w:hAnsi="仿宋" w:eastAsia="仿宋" w:cs="仿宋_GB2312"/>
                <w:kern w:val="0"/>
                <w:szCs w:val="21"/>
              </w:rPr>
              <w:t xml:space="preserve">    5、按照有关规定，做好老干部的接待服务工作。</w:t>
            </w:r>
            <w:r>
              <w:rPr>
                <w:rFonts w:hint="eastAsia" w:ascii="仿宋" w:hAnsi="仿宋" w:eastAsia="仿宋" w:cs="仿宋_GB2312"/>
                <w:kern w:val="0"/>
                <w:szCs w:val="21"/>
              </w:rPr>
              <w:br w:type="textWrapping"/>
            </w:r>
            <w:r>
              <w:rPr>
                <w:rFonts w:hint="eastAsia" w:ascii="仿宋" w:hAnsi="仿宋" w:eastAsia="仿宋" w:cs="仿宋_GB2312"/>
                <w:kern w:val="0"/>
                <w:szCs w:val="21"/>
              </w:rPr>
              <w:t xml:space="preserve">    6、承担县老干部工作领导小组的日常工作。</w:t>
            </w:r>
            <w:r>
              <w:rPr>
                <w:rFonts w:hint="eastAsia" w:ascii="仿宋" w:hAnsi="仿宋" w:eastAsia="仿宋" w:cs="仿宋_GB2312"/>
                <w:kern w:val="0"/>
                <w:szCs w:val="21"/>
              </w:rPr>
              <w:br w:type="textWrapping"/>
            </w:r>
            <w:r>
              <w:rPr>
                <w:rFonts w:hint="eastAsia" w:ascii="仿宋" w:hAnsi="仿宋" w:eastAsia="仿宋" w:cs="仿宋_GB2312"/>
                <w:kern w:val="0"/>
                <w:szCs w:val="21"/>
              </w:rPr>
              <w:t xml:space="preserve">    7、承担县关心下一代工作委员会的日常工作。</w:t>
            </w:r>
            <w:r>
              <w:rPr>
                <w:rFonts w:hint="eastAsia" w:ascii="仿宋" w:hAnsi="仿宋" w:eastAsia="仿宋" w:cs="仿宋_GB2312"/>
                <w:kern w:val="0"/>
                <w:szCs w:val="21"/>
              </w:rPr>
              <w:br w:type="textWrapping"/>
            </w:r>
            <w:r>
              <w:rPr>
                <w:rFonts w:hint="eastAsia" w:ascii="仿宋" w:hAnsi="仿宋" w:eastAsia="仿宋" w:cs="仿宋_GB2312"/>
                <w:kern w:val="0"/>
                <w:szCs w:val="21"/>
              </w:rPr>
              <w:t xml:space="preserve">    8、承担县老年教育工作领导小组的日常工作。</w:t>
            </w:r>
            <w:r>
              <w:rPr>
                <w:rFonts w:hint="eastAsia" w:ascii="仿宋" w:hAnsi="仿宋" w:eastAsia="仿宋" w:cs="仿宋_GB2312"/>
                <w:kern w:val="0"/>
                <w:szCs w:val="21"/>
              </w:rPr>
              <w:br w:type="textWrapping"/>
            </w:r>
            <w:r>
              <w:rPr>
                <w:rFonts w:hint="eastAsia" w:ascii="仿宋" w:hAnsi="仿宋" w:eastAsia="仿宋" w:cs="仿宋_GB2312"/>
                <w:kern w:val="0"/>
                <w:szCs w:val="21"/>
              </w:rPr>
              <w:t xml:space="preserve">    9、负责所属老干部活动中心（室）的建设和管理，并对全县老干部活动设施的管理进行指导。</w:t>
            </w:r>
            <w:r>
              <w:rPr>
                <w:rFonts w:hint="eastAsia" w:ascii="仿宋" w:hAnsi="仿宋" w:eastAsia="仿宋" w:cs="仿宋_GB2312"/>
                <w:kern w:val="0"/>
                <w:szCs w:val="21"/>
              </w:rPr>
              <w:br w:type="textWrapping"/>
            </w:r>
            <w:r>
              <w:rPr>
                <w:rFonts w:hint="eastAsia" w:ascii="仿宋" w:hAnsi="仿宋" w:eastAsia="仿宋" w:cs="仿宋_GB2312"/>
                <w:kern w:val="0"/>
                <w:szCs w:val="21"/>
              </w:rPr>
              <w:t xml:space="preserve">    10、承办县委和县委组织部交办的其他事项。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419" w:type="dxa"/>
            <w:vAlign w:val="center"/>
          </w:tcPr>
          <w:p>
            <w:pPr>
              <w:widowControl/>
              <w:jc w:val="center"/>
              <w:rPr>
                <w:rFonts w:ascii="仿宋_GB2312" w:eastAsia="仿宋_GB2312"/>
                <w:kern w:val="0"/>
                <w:szCs w:val="21"/>
              </w:rPr>
            </w:pPr>
            <w:r>
              <w:rPr>
                <w:rFonts w:hint="eastAsia" w:ascii="仿宋_GB2312" w:eastAsia="仿宋_GB2312"/>
                <w:kern w:val="0"/>
                <w:szCs w:val="21"/>
              </w:rPr>
              <w:t>整体绩效目标</w:t>
            </w:r>
          </w:p>
        </w:tc>
        <w:tc>
          <w:tcPr>
            <w:tcW w:w="8023" w:type="dxa"/>
            <w:gridSpan w:val="5"/>
            <w:vAlign w:val="center"/>
          </w:tcPr>
          <w:p>
            <w:pPr>
              <w:rPr>
                <w:rFonts w:ascii="仿宋_GB2312" w:eastAsia="仿宋_GB2312"/>
                <w:kern w:val="0"/>
                <w:szCs w:val="21"/>
              </w:rPr>
            </w:pPr>
            <w:r>
              <w:rPr>
                <w:rFonts w:hint="eastAsia" w:ascii="仿宋_GB2312" w:eastAsia="仿宋_GB2312"/>
                <w:kern w:val="0"/>
                <w:szCs w:val="21"/>
              </w:rPr>
              <w:t>通过预算执行，保障单位履职、运转。切实做好老干部服务工作，保证老干部服务工作有序开展，为加快推进“五县五化”出谋划策，</w:t>
            </w:r>
            <w:r>
              <w:rPr>
                <w:rFonts w:hint="eastAsia" w:ascii="仿宋_GB2312" w:eastAsia="仿宋_GB2312"/>
                <w:kern w:val="0"/>
                <w:szCs w:val="21"/>
                <w:lang w:eastAsia="zh-CN"/>
              </w:rPr>
              <w:t>县委、县政府</w:t>
            </w:r>
            <w:r>
              <w:rPr>
                <w:rFonts w:hint="eastAsia" w:ascii="仿宋_GB2312" w:eastAsia="仿宋_GB2312"/>
                <w:kern w:val="0"/>
                <w:szCs w:val="21"/>
              </w:rPr>
              <w:t>提供决策参考依据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部门整体支出</w:t>
            </w:r>
          </w:p>
          <w:p>
            <w:pPr>
              <w:jc w:val="center"/>
              <w:rPr>
                <w:rFonts w:ascii="仿宋_GB2312" w:eastAsia="仿宋_GB2312"/>
                <w:kern w:val="0"/>
                <w:szCs w:val="21"/>
              </w:rPr>
            </w:pPr>
            <w:r>
              <w:rPr>
                <w:rFonts w:hint="eastAsia" w:ascii="仿宋_GB2312" w:eastAsia="仿宋_GB2312"/>
                <w:kern w:val="0"/>
                <w:szCs w:val="21"/>
              </w:rPr>
              <w:t>年度绩效指标</w:t>
            </w:r>
          </w:p>
        </w:tc>
        <w:tc>
          <w:tcPr>
            <w:tcW w:w="709" w:type="dxa"/>
            <w:vAlign w:val="center"/>
          </w:tcPr>
          <w:p>
            <w:pPr>
              <w:widowControl/>
              <w:jc w:val="center"/>
              <w:rPr>
                <w:rFonts w:ascii="仿宋_GB2312" w:eastAsia="仿宋_GB2312"/>
                <w:kern w:val="0"/>
                <w:szCs w:val="21"/>
              </w:rPr>
            </w:pPr>
            <w:r>
              <w:rPr>
                <w:rFonts w:hint="eastAsia" w:ascii="仿宋_GB2312" w:eastAsia="仿宋_GB2312"/>
                <w:kern w:val="0"/>
                <w:szCs w:val="21"/>
              </w:rPr>
              <w:t>一级指标</w:t>
            </w:r>
          </w:p>
        </w:tc>
        <w:tc>
          <w:tcPr>
            <w:tcW w:w="992" w:type="dxa"/>
            <w:vAlign w:val="center"/>
          </w:tcPr>
          <w:p>
            <w:pPr>
              <w:widowControl/>
              <w:jc w:val="center"/>
              <w:rPr>
                <w:rFonts w:ascii="仿宋_GB2312" w:eastAsia="仿宋_GB2312"/>
                <w:kern w:val="0"/>
                <w:szCs w:val="21"/>
              </w:rPr>
            </w:pPr>
            <w:r>
              <w:rPr>
                <w:rFonts w:hint="eastAsia" w:ascii="仿宋_GB2312" w:eastAsia="仿宋_GB2312"/>
                <w:kern w:val="0"/>
                <w:szCs w:val="21"/>
              </w:rPr>
              <w:t>二级指标</w:t>
            </w:r>
          </w:p>
        </w:tc>
        <w:tc>
          <w:tcPr>
            <w:tcW w:w="1984" w:type="dxa"/>
            <w:vAlign w:val="center"/>
          </w:tcPr>
          <w:p>
            <w:pPr>
              <w:widowControl/>
              <w:jc w:val="center"/>
              <w:rPr>
                <w:rFonts w:ascii="仿宋_GB2312" w:eastAsia="仿宋_GB2312"/>
                <w:kern w:val="0"/>
                <w:szCs w:val="21"/>
              </w:rPr>
            </w:pPr>
            <w:r>
              <w:rPr>
                <w:rFonts w:hint="eastAsia" w:ascii="仿宋_GB2312" w:eastAsia="仿宋_GB2312"/>
                <w:kern w:val="0"/>
                <w:szCs w:val="21"/>
              </w:rPr>
              <w:t>三级指标</w:t>
            </w:r>
          </w:p>
        </w:tc>
        <w:tc>
          <w:tcPr>
            <w:tcW w:w="4338" w:type="dxa"/>
            <w:gridSpan w:val="2"/>
            <w:vAlign w:val="center"/>
          </w:tcPr>
          <w:p>
            <w:pPr>
              <w:widowControl/>
              <w:jc w:val="center"/>
              <w:rPr>
                <w:rFonts w:ascii="仿宋_GB2312" w:eastAsia="仿宋_GB2312"/>
                <w:kern w:val="0"/>
                <w:szCs w:val="21"/>
              </w:rPr>
            </w:pPr>
            <w:r>
              <w:rPr>
                <w:rFonts w:hint="eastAsia" w:ascii="仿宋_GB2312" w:eastAsia="仿宋_GB2312"/>
                <w:kern w:val="0"/>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restart"/>
            <w:vAlign w:val="center"/>
          </w:tcPr>
          <w:p>
            <w:pPr>
              <w:jc w:val="center"/>
              <w:rPr>
                <w:rFonts w:ascii="仿宋_GB2312" w:eastAsia="仿宋_GB2312"/>
                <w:kern w:val="0"/>
                <w:szCs w:val="21"/>
              </w:rPr>
            </w:pPr>
            <w:r>
              <w:rPr>
                <w:rFonts w:hint="eastAsia" w:ascii="仿宋_GB2312" w:eastAsia="仿宋_GB2312"/>
                <w:kern w:val="0"/>
                <w:szCs w:val="21"/>
              </w:rPr>
              <w:t>产出指标</w:t>
            </w:r>
          </w:p>
        </w:tc>
        <w:tc>
          <w:tcPr>
            <w:tcW w:w="992" w:type="dxa"/>
            <w:vMerge w:val="restart"/>
            <w:vAlign w:val="center"/>
          </w:tcPr>
          <w:p>
            <w:pPr>
              <w:jc w:val="center"/>
              <w:rPr>
                <w:rFonts w:ascii="仿宋_GB2312" w:eastAsia="仿宋_GB2312"/>
                <w:kern w:val="0"/>
                <w:szCs w:val="21"/>
              </w:rPr>
            </w:pPr>
            <w:r>
              <w:rPr>
                <w:rFonts w:hint="eastAsia" w:ascii="仿宋_GB2312" w:eastAsia="仿宋_GB2312"/>
                <w:kern w:val="0"/>
                <w:szCs w:val="21"/>
              </w:rPr>
              <w:t>数量指标</w:t>
            </w: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春节慰问</w:t>
            </w:r>
          </w:p>
        </w:tc>
        <w:tc>
          <w:tcPr>
            <w:tcW w:w="4338" w:type="dxa"/>
            <w:gridSpan w:val="2"/>
            <w:vAlign w:val="center"/>
          </w:tcPr>
          <w:p>
            <w:pPr>
              <w:jc w:val="left"/>
              <w:rPr>
                <w:rFonts w:ascii="仿宋_GB2312" w:eastAsia="仿宋_GB2312"/>
                <w:kern w:val="0"/>
                <w:szCs w:val="21"/>
              </w:rPr>
            </w:pPr>
            <w:r>
              <w:rPr>
                <w:rFonts w:hint="eastAsia" w:ascii="宋体" w:hAnsi="宋体" w:cs="宋体"/>
                <w:kern w:val="0"/>
                <w:sz w:val="15"/>
                <w:szCs w:val="15"/>
              </w:rPr>
              <w:t>慰问离休干部，担任过实职的退休县级领导干部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continue"/>
            <w:vAlign w:val="center"/>
          </w:tcPr>
          <w:p>
            <w:pPr>
              <w:jc w:val="center"/>
              <w:rPr>
                <w:rFonts w:ascii="仿宋_GB2312" w:eastAsia="仿宋_GB2312"/>
                <w:kern w:val="0"/>
                <w:szCs w:val="21"/>
              </w:rPr>
            </w:pP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重阳节慰问</w:t>
            </w:r>
          </w:p>
        </w:tc>
        <w:tc>
          <w:tcPr>
            <w:tcW w:w="4338" w:type="dxa"/>
            <w:gridSpan w:val="2"/>
            <w:vAlign w:val="center"/>
          </w:tcPr>
          <w:p>
            <w:pPr>
              <w:jc w:val="left"/>
              <w:rPr>
                <w:rFonts w:ascii="仿宋_GB2312" w:eastAsia="仿宋_GB2312"/>
                <w:kern w:val="0"/>
                <w:szCs w:val="21"/>
              </w:rPr>
            </w:pPr>
            <w:r>
              <w:rPr>
                <w:rFonts w:hint="eastAsia" w:ascii="宋体" w:hAnsi="宋体" w:cs="宋体"/>
                <w:kern w:val="0"/>
                <w:sz w:val="15"/>
                <w:szCs w:val="15"/>
              </w:rPr>
              <w:t>慰问离休干部，担任过实职的退休县级领导干部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continue"/>
            <w:vAlign w:val="center"/>
          </w:tcPr>
          <w:p>
            <w:pPr>
              <w:jc w:val="center"/>
              <w:rPr>
                <w:rFonts w:ascii="仿宋_GB2312" w:eastAsia="仿宋_GB2312"/>
                <w:kern w:val="0"/>
                <w:szCs w:val="21"/>
              </w:rPr>
            </w:pP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慰问无固定工作收入配偶、遗孀补助</w:t>
            </w:r>
          </w:p>
        </w:tc>
        <w:tc>
          <w:tcPr>
            <w:tcW w:w="4338" w:type="dxa"/>
            <w:gridSpan w:val="2"/>
            <w:vAlign w:val="center"/>
          </w:tcPr>
          <w:p>
            <w:pPr>
              <w:jc w:val="left"/>
              <w:rPr>
                <w:rFonts w:ascii="宋体" w:hAnsi="宋体" w:cs="宋体"/>
                <w:kern w:val="0"/>
                <w:szCs w:val="21"/>
              </w:rPr>
            </w:pPr>
            <w:r>
              <w:rPr>
                <w:rFonts w:hint="eastAsia" w:ascii="宋体" w:hAnsi="宋体" w:cs="宋体"/>
                <w:kern w:val="0"/>
                <w:sz w:val="15"/>
                <w:szCs w:val="15"/>
              </w:rPr>
              <w:t>慰问离休干部，担任过实职的退休县级领导干部，慰问老干部遗孀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continue"/>
            <w:vAlign w:val="center"/>
          </w:tcPr>
          <w:p>
            <w:pPr>
              <w:jc w:val="center"/>
              <w:rPr>
                <w:rFonts w:ascii="仿宋_GB2312" w:eastAsia="仿宋_GB2312"/>
                <w:kern w:val="0"/>
                <w:szCs w:val="21"/>
              </w:rPr>
            </w:pP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组织老干部体检</w:t>
            </w:r>
          </w:p>
        </w:tc>
        <w:tc>
          <w:tcPr>
            <w:tcW w:w="4338" w:type="dxa"/>
            <w:gridSpan w:val="2"/>
            <w:vAlign w:val="center"/>
          </w:tcPr>
          <w:p>
            <w:pPr>
              <w:jc w:val="left"/>
              <w:rPr>
                <w:rFonts w:ascii="仿宋_GB2312" w:eastAsia="仿宋_GB2312"/>
                <w:kern w:val="0"/>
                <w:sz w:val="15"/>
                <w:szCs w:val="15"/>
              </w:rPr>
            </w:pPr>
            <w:r>
              <w:rPr>
                <w:rFonts w:hint="eastAsia" w:ascii="宋体" w:hAnsi="宋体" w:cs="宋体"/>
                <w:kern w:val="0"/>
                <w:sz w:val="15"/>
                <w:szCs w:val="15"/>
              </w:rPr>
              <w:t>慰问离休干部，担任过实职的退休县级领导干部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continue"/>
            <w:vAlign w:val="center"/>
          </w:tcPr>
          <w:p>
            <w:pPr>
              <w:jc w:val="center"/>
              <w:rPr>
                <w:rFonts w:ascii="仿宋_GB2312" w:eastAsia="仿宋_GB2312"/>
                <w:kern w:val="0"/>
                <w:szCs w:val="21"/>
              </w:rPr>
            </w:pP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老年体协经费</w:t>
            </w:r>
          </w:p>
        </w:tc>
        <w:tc>
          <w:tcPr>
            <w:tcW w:w="4338" w:type="dxa"/>
            <w:gridSpan w:val="2"/>
            <w:vAlign w:val="center"/>
          </w:tcPr>
          <w:p>
            <w:pPr>
              <w:jc w:val="center"/>
              <w:rPr>
                <w:rFonts w:ascii="仿宋_GB2312" w:eastAsia="仿宋_GB2312"/>
                <w:kern w:val="0"/>
                <w:szCs w:val="21"/>
              </w:rPr>
            </w:pPr>
            <w:r>
              <w:rPr>
                <w:rFonts w:hint="eastAsia" w:ascii="仿宋_GB2312" w:eastAsia="仿宋_GB2312"/>
                <w:kern w:val="0"/>
                <w:szCs w:val="21"/>
              </w:rPr>
              <w:t>老年体协全体人员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continue"/>
            <w:vAlign w:val="center"/>
          </w:tcPr>
          <w:p>
            <w:pPr>
              <w:jc w:val="center"/>
              <w:rPr>
                <w:rFonts w:ascii="仿宋_GB2312" w:eastAsia="仿宋_GB2312"/>
                <w:kern w:val="0"/>
                <w:szCs w:val="21"/>
              </w:rPr>
            </w:pP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老干部生活补贴</w:t>
            </w:r>
          </w:p>
        </w:tc>
        <w:tc>
          <w:tcPr>
            <w:tcW w:w="4338" w:type="dxa"/>
            <w:gridSpan w:val="2"/>
            <w:vAlign w:val="center"/>
          </w:tcPr>
          <w:p>
            <w:pPr>
              <w:jc w:val="center"/>
              <w:rPr>
                <w:rFonts w:ascii="仿宋_GB2312" w:eastAsia="仿宋_GB2312"/>
                <w:kern w:val="0"/>
                <w:szCs w:val="21"/>
              </w:rPr>
            </w:pPr>
            <w:r>
              <w:rPr>
                <w:rFonts w:hint="eastAsia" w:ascii="仿宋_GB2312" w:eastAsia="仿宋_GB2312"/>
                <w:kern w:val="0"/>
                <w:szCs w:val="21"/>
              </w:rPr>
              <w:t>按季节发放老干部生活补贴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continue"/>
            <w:vAlign w:val="center"/>
          </w:tcPr>
          <w:p>
            <w:pPr>
              <w:jc w:val="center"/>
              <w:rPr>
                <w:rFonts w:ascii="仿宋_GB2312" w:eastAsia="仿宋_GB2312"/>
                <w:kern w:val="0"/>
                <w:szCs w:val="21"/>
              </w:rPr>
            </w:pP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财政供养人员</w:t>
            </w:r>
          </w:p>
        </w:tc>
        <w:tc>
          <w:tcPr>
            <w:tcW w:w="4338" w:type="dxa"/>
            <w:gridSpan w:val="2"/>
            <w:vAlign w:val="center"/>
          </w:tcPr>
          <w:p>
            <w:pPr>
              <w:jc w:val="center"/>
              <w:rPr>
                <w:rFonts w:ascii="仿宋_GB2312" w:eastAsia="仿宋_GB2312"/>
                <w:kern w:val="0"/>
                <w:szCs w:val="21"/>
              </w:rPr>
            </w:pPr>
            <w:r>
              <w:rPr>
                <w:rFonts w:hint="eastAsia" w:ascii="仿宋_GB2312" w:eastAsia="仿宋_GB2312"/>
                <w:kern w:val="0"/>
                <w:szCs w:val="21"/>
              </w:rPr>
              <w:t>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continue"/>
            <w:vAlign w:val="center"/>
          </w:tcPr>
          <w:p>
            <w:pPr>
              <w:jc w:val="center"/>
              <w:rPr>
                <w:rFonts w:ascii="仿宋_GB2312" w:eastAsia="仿宋_GB2312"/>
                <w:kern w:val="0"/>
                <w:szCs w:val="21"/>
              </w:rPr>
            </w:pP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部门单位履职、运转</w:t>
            </w:r>
          </w:p>
        </w:tc>
        <w:tc>
          <w:tcPr>
            <w:tcW w:w="4338" w:type="dxa"/>
            <w:gridSpan w:val="2"/>
            <w:vAlign w:val="center"/>
          </w:tcPr>
          <w:p>
            <w:pPr>
              <w:jc w:val="center"/>
              <w:rPr>
                <w:rFonts w:ascii="仿宋_GB2312" w:eastAsia="仿宋_GB2312"/>
                <w:kern w:val="0"/>
                <w:szCs w:val="21"/>
              </w:rPr>
            </w:pPr>
            <w:r>
              <w:rPr>
                <w:rFonts w:hint="eastAsia" w:ascii="仿宋_GB2312" w:eastAsia="仿宋_GB2312"/>
                <w:kern w:val="0"/>
                <w:szCs w:val="21"/>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restart"/>
            <w:vAlign w:val="center"/>
          </w:tcPr>
          <w:p>
            <w:pPr>
              <w:jc w:val="center"/>
              <w:rPr>
                <w:rFonts w:ascii="仿宋_GB2312" w:eastAsia="仿宋_GB2312"/>
                <w:kern w:val="0"/>
                <w:szCs w:val="21"/>
              </w:rPr>
            </w:pPr>
            <w:r>
              <w:rPr>
                <w:rFonts w:hint="eastAsia" w:ascii="仿宋_GB2312" w:eastAsia="仿宋_GB2312"/>
                <w:kern w:val="0"/>
                <w:szCs w:val="21"/>
              </w:rPr>
              <w:t>质量指标</w:t>
            </w: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春节慰问</w:t>
            </w:r>
          </w:p>
        </w:tc>
        <w:tc>
          <w:tcPr>
            <w:tcW w:w="4338" w:type="dxa"/>
            <w:gridSpan w:val="2"/>
            <w:vAlign w:val="center"/>
          </w:tcPr>
          <w:p>
            <w:pPr>
              <w:jc w:val="center"/>
              <w:rPr>
                <w:rFonts w:ascii="仿宋_GB2312" w:eastAsia="仿宋_GB2312"/>
                <w:kern w:val="0"/>
                <w:szCs w:val="21"/>
              </w:rPr>
            </w:pPr>
            <w:r>
              <w:rPr>
                <w:rFonts w:hint="eastAsia" w:ascii="仿宋_GB2312" w:eastAsia="仿宋_GB2312"/>
                <w:kern w:val="0"/>
                <w:szCs w:val="21"/>
              </w:rPr>
              <w:t>慰问走访，及时关注老干部生活、身体健康及需求等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continue"/>
            <w:vAlign w:val="center"/>
          </w:tcPr>
          <w:p>
            <w:pPr>
              <w:jc w:val="center"/>
              <w:rPr>
                <w:rFonts w:ascii="仿宋_GB2312" w:eastAsia="仿宋_GB2312"/>
                <w:kern w:val="0"/>
                <w:szCs w:val="21"/>
              </w:rPr>
            </w:pP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重阳节慰问</w:t>
            </w:r>
          </w:p>
        </w:tc>
        <w:tc>
          <w:tcPr>
            <w:tcW w:w="4338" w:type="dxa"/>
            <w:gridSpan w:val="2"/>
            <w:vAlign w:val="center"/>
          </w:tcPr>
          <w:p>
            <w:pPr>
              <w:jc w:val="center"/>
              <w:rPr>
                <w:rFonts w:ascii="仿宋_GB2312" w:eastAsia="仿宋_GB2312"/>
                <w:kern w:val="0"/>
                <w:szCs w:val="21"/>
              </w:rPr>
            </w:pPr>
            <w:r>
              <w:rPr>
                <w:rFonts w:hint="eastAsia" w:ascii="仿宋_GB2312" w:eastAsia="仿宋_GB2312"/>
                <w:kern w:val="0"/>
                <w:szCs w:val="21"/>
              </w:rPr>
              <w:t>慰问走访，及时关注老干部生活、身体健康及需求等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continue"/>
            <w:vAlign w:val="center"/>
          </w:tcPr>
          <w:p>
            <w:pPr>
              <w:jc w:val="center"/>
              <w:rPr>
                <w:rFonts w:ascii="仿宋_GB2312" w:eastAsia="仿宋_GB2312"/>
                <w:kern w:val="0"/>
                <w:szCs w:val="21"/>
              </w:rPr>
            </w:pP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慰问无固定工作收入配偶、遗孀</w:t>
            </w:r>
          </w:p>
        </w:tc>
        <w:tc>
          <w:tcPr>
            <w:tcW w:w="4338" w:type="dxa"/>
            <w:gridSpan w:val="2"/>
            <w:vAlign w:val="center"/>
          </w:tcPr>
          <w:p>
            <w:pPr>
              <w:jc w:val="center"/>
              <w:rPr>
                <w:rFonts w:ascii="仿宋_GB2312" w:eastAsia="仿宋_GB2312"/>
                <w:kern w:val="0"/>
                <w:szCs w:val="21"/>
              </w:rPr>
            </w:pPr>
            <w:r>
              <w:rPr>
                <w:rFonts w:hint="eastAsia" w:ascii="仿宋_GB2312" w:eastAsia="仿宋_GB2312"/>
                <w:kern w:val="0"/>
                <w:szCs w:val="21"/>
              </w:rPr>
              <w:t>按县文件执行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continue"/>
            <w:vAlign w:val="center"/>
          </w:tcPr>
          <w:p>
            <w:pPr>
              <w:jc w:val="center"/>
              <w:rPr>
                <w:rFonts w:ascii="仿宋_GB2312" w:eastAsia="仿宋_GB2312"/>
                <w:kern w:val="0"/>
                <w:szCs w:val="21"/>
              </w:rPr>
            </w:pP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组织老干部体检</w:t>
            </w:r>
          </w:p>
        </w:tc>
        <w:tc>
          <w:tcPr>
            <w:tcW w:w="4338" w:type="dxa"/>
            <w:gridSpan w:val="2"/>
            <w:vAlign w:val="center"/>
          </w:tcPr>
          <w:p>
            <w:pPr>
              <w:jc w:val="center"/>
              <w:rPr>
                <w:rFonts w:ascii="仿宋_GB2312" w:eastAsia="仿宋_GB2312"/>
                <w:kern w:val="0"/>
                <w:szCs w:val="21"/>
              </w:rPr>
            </w:pPr>
            <w:r>
              <w:rPr>
                <w:rFonts w:hint="eastAsia" w:ascii="仿宋_GB2312" w:eastAsia="仿宋_GB2312"/>
                <w:kern w:val="0"/>
                <w:szCs w:val="21"/>
              </w:rPr>
              <w:t>在县级医院组织体检，及时了解老干部身体状况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continue"/>
            <w:vAlign w:val="center"/>
          </w:tcPr>
          <w:p>
            <w:pPr>
              <w:jc w:val="center"/>
              <w:rPr>
                <w:rFonts w:ascii="仿宋_GB2312" w:eastAsia="仿宋_GB2312"/>
                <w:kern w:val="0"/>
                <w:szCs w:val="21"/>
              </w:rPr>
            </w:pP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老年体协</w:t>
            </w:r>
          </w:p>
        </w:tc>
        <w:tc>
          <w:tcPr>
            <w:tcW w:w="4338" w:type="dxa"/>
            <w:gridSpan w:val="2"/>
            <w:vAlign w:val="center"/>
          </w:tcPr>
          <w:p>
            <w:pPr>
              <w:jc w:val="center"/>
              <w:rPr>
                <w:rFonts w:ascii="仿宋_GB2312" w:eastAsia="仿宋_GB2312"/>
                <w:kern w:val="0"/>
                <w:szCs w:val="21"/>
              </w:rPr>
            </w:pPr>
            <w:r>
              <w:rPr>
                <w:rFonts w:hint="eastAsia" w:ascii="仿宋_GB2312" w:eastAsia="仿宋_GB2312"/>
                <w:kern w:val="0"/>
                <w:szCs w:val="21"/>
              </w:rPr>
              <w:t>保障老年体协正常运转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continue"/>
            <w:vAlign w:val="center"/>
          </w:tcPr>
          <w:p>
            <w:pPr>
              <w:jc w:val="center"/>
              <w:rPr>
                <w:rFonts w:ascii="仿宋_GB2312" w:eastAsia="仿宋_GB2312"/>
                <w:kern w:val="0"/>
                <w:szCs w:val="21"/>
              </w:rPr>
            </w:pP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老干部生活补贴</w:t>
            </w:r>
          </w:p>
        </w:tc>
        <w:tc>
          <w:tcPr>
            <w:tcW w:w="4338" w:type="dxa"/>
            <w:gridSpan w:val="2"/>
            <w:vAlign w:val="center"/>
          </w:tcPr>
          <w:p>
            <w:pPr>
              <w:jc w:val="center"/>
              <w:rPr>
                <w:rFonts w:ascii="仿宋_GB2312" w:eastAsia="仿宋_GB2312"/>
                <w:kern w:val="0"/>
                <w:szCs w:val="21"/>
              </w:rPr>
            </w:pPr>
            <w:r>
              <w:rPr>
                <w:rFonts w:hint="eastAsia" w:ascii="仿宋_GB2312" w:eastAsia="仿宋_GB2312"/>
                <w:kern w:val="0"/>
                <w:szCs w:val="21"/>
              </w:rPr>
              <w:t>保障老干部享受国家政策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continue"/>
            <w:vAlign w:val="center"/>
          </w:tcPr>
          <w:p>
            <w:pPr>
              <w:jc w:val="center"/>
              <w:rPr>
                <w:rFonts w:ascii="仿宋_GB2312" w:eastAsia="仿宋_GB2312"/>
                <w:kern w:val="0"/>
                <w:szCs w:val="21"/>
              </w:rPr>
            </w:pP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在职人员控制率</w:t>
            </w:r>
          </w:p>
        </w:tc>
        <w:tc>
          <w:tcPr>
            <w:tcW w:w="4338" w:type="dxa"/>
            <w:gridSpan w:val="2"/>
            <w:vAlign w:val="center"/>
          </w:tcPr>
          <w:p>
            <w:pPr>
              <w:jc w:val="center"/>
              <w:rPr>
                <w:rFonts w:ascii="仿宋_GB2312" w:eastAsia="仿宋_GB2312"/>
                <w:kern w:val="0"/>
                <w:szCs w:val="21"/>
              </w:rPr>
            </w:pPr>
            <w:r>
              <w:rPr>
                <w:rFonts w:hint="eastAsia" w:ascii="仿宋_GB2312" w:eastAsia="仿宋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continue"/>
            <w:vAlign w:val="center"/>
          </w:tcPr>
          <w:p>
            <w:pPr>
              <w:jc w:val="center"/>
              <w:rPr>
                <w:rFonts w:ascii="仿宋_GB2312" w:eastAsia="仿宋_GB2312"/>
                <w:kern w:val="0"/>
                <w:szCs w:val="21"/>
              </w:rPr>
            </w:pP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公用经费控制率</w:t>
            </w:r>
          </w:p>
        </w:tc>
        <w:tc>
          <w:tcPr>
            <w:tcW w:w="4338" w:type="dxa"/>
            <w:gridSpan w:val="2"/>
            <w:vAlign w:val="center"/>
          </w:tcPr>
          <w:p>
            <w:pPr>
              <w:jc w:val="center"/>
              <w:rPr>
                <w:rFonts w:ascii="仿宋_GB2312" w:eastAsia="仿宋_GB2312"/>
                <w:kern w:val="0"/>
                <w:szCs w:val="21"/>
              </w:rPr>
            </w:pPr>
            <w:r>
              <w:rPr>
                <w:rFonts w:hint="eastAsia" w:ascii="仿宋_GB2312" w:eastAsia="仿宋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restart"/>
            <w:vAlign w:val="center"/>
          </w:tcPr>
          <w:p>
            <w:pPr>
              <w:jc w:val="center"/>
              <w:rPr>
                <w:rFonts w:ascii="仿宋_GB2312" w:eastAsia="仿宋_GB2312"/>
                <w:kern w:val="0"/>
                <w:szCs w:val="21"/>
              </w:rPr>
            </w:pPr>
            <w:r>
              <w:rPr>
                <w:rFonts w:hint="eastAsia" w:ascii="仿宋_GB2312" w:eastAsia="仿宋_GB2312"/>
                <w:kern w:val="0"/>
                <w:szCs w:val="21"/>
              </w:rPr>
              <w:t>成本指标</w:t>
            </w: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春节慰问</w:t>
            </w:r>
          </w:p>
        </w:tc>
        <w:tc>
          <w:tcPr>
            <w:tcW w:w="4338" w:type="dxa"/>
            <w:gridSpan w:val="2"/>
            <w:vAlign w:val="center"/>
          </w:tcPr>
          <w:p>
            <w:pPr>
              <w:jc w:val="center"/>
              <w:rPr>
                <w:rFonts w:ascii="仿宋_GB2312" w:eastAsia="仿宋_GB2312"/>
                <w:kern w:val="0"/>
                <w:szCs w:val="21"/>
              </w:rPr>
            </w:pPr>
            <w:r>
              <w:rPr>
                <w:rFonts w:hint="eastAsia" w:ascii="仿宋_GB2312" w:eastAsia="仿宋_GB2312"/>
                <w:kern w:val="0"/>
                <w:szCs w:val="21"/>
              </w:rPr>
              <w:t>≦11万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continue"/>
            <w:vAlign w:val="center"/>
          </w:tcPr>
          <w:p>
            <w:pPr>
              <w:jc w:val="center"/>
              <w:rPr>
                <w:rFonts w:ascii="仿宋_GB2312" w:eastAsia="仿宋_GB2312"/>
                <w:kern w:val="0"/>
                <w:szCs w:val="21"/>
              </w:rPr>
            </w:pP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重阳节慰问</w:t>
            </w:r>
          </w:p>
        </w:tc>
        <w:tc>
          <w:tcPr>
            <w:tcW w:w="4338" w:type="dxa"/>
            <w:gridSpan w:val="2"/>
            <w:vAlign w:val="center"/>
          </w:tcPr>
          <w:p>
            <w:pPr>
              <w:jc w:val="center"/>
              <w:rPr>
                <w:rFonts w:ascii="仿宋_GB2312" w:eastAsia="仿宋_GB2312"/>
                <w:kern w:val="0"/>
                <w:szCs w:val="21"/>
              </w:rPr>
            </w:pPr>
            <w:r>
              <w:rPr>
                <w:rFonts w:hint="eastAsia" w:ascii="仿宋_GB2312" w:eastAsia="仿宋_GB2312"/>
                <w:kern w:val="0"/>
                <w:szCs w:val="21"/>
              </w:rPr>
              <w:t>≦9万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continue"/>
            <w:vAlign w:val="center"/>
          </w:tcPr>
          <w:p>
            <w:pPr>
              <w:jc w:val="center"/>
              <w:rPr>
                <w:rFonts w:ascii="仿宋_GB2312" w:eastAsia="仿宋_GB2312"/>
                <w:kern w:val="0"/>
                <w:szCs w:val="21"/>
              </w:rPr>
            </w:pP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慰问无固定工作收入配偶、遗孀补助</w:t>
            </w:r>
          </w:p>
        </w:tc>
        <w:tc>
          <w:tcPr>
            <w:tcW w:w="4338" w:type="dxa"/>
            <w:gridSpan w:val="2"/>
            <w:vAlign w:val="center"/>
          </w:tcPr>
          <w:p>
            <w:pPr>
              <w:jc w:val="center"/>
              <w:rPr>
                <w:rFonts w:ascii="仿宋_GB2312" w:eastAsia="仿宋_GB2312"/>
                <w:kern w:val="0"/>
                <w:szCs w:val="21"/>
              </w:rPr>
            </w:pPr>
            <w:r>
              <w:rPr>
                <w:rFonts w:hint="eastAsia" w:ascii="仿宋_GB2312" w:eastAsia="仿宋_GB2312"/>
                <w:kern w:val="0"/>
                <w:szCs w:val="21"/>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continue"/>
            <w:vAlign w:val="center"/>
          </w:tcPr>
          <w:p>
            <w:pPr>
              <w:jc w:val="center"/>
              <w:rPr>
                <w:rFonts w:ascii="仿宋_GB2312" w:eastAsia="仿宋_GB2312"/>
                <w:kern w:val="0"/>
                <w:szCs w:val="21"/>
              </w:rPr>
            </w:pP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组织老干部体检</w:t>
            </w:r>
          </w:p>
        </w:tc>
        <w:tc>
          <w:tcPr>
            <w:tcW w:w="4338" w:type="dxa"/>
            <w:gridSpan w:val="2"/>
            <w:vAlign w:val="center"/>
          </w:tcPr>
          <w:p>
            <w:pPr>
              <w:jc w:val="center"/>
              <w:rPr>
                <w:rFonts w:ascii="仿宋_GB2312" w:eastAsia="仿宋_GB2312"/>
                <w:kern w:val="0"/>
                <w:szCs w:val="21"/>
              </w:rPr>
            </w:pPr>
            <w:r>
              <w:rPr>
                <w:rFonts w:hint="eastAsia" w:ascii="仿宋_GB2312" w:eastAsia="仿宋_GB2312"/>
                <w:kern w:val="0"/>
                <w:szCs w:val="21"/>
              </w:rPr>
              <w:t>≦9万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continue"/>
            <w:vAlign w:val="center"/>
          </w:tcPr>
          <w:p>
            <w:pPr>
              <w:jc w:val="center"/>
              <w:rPr>
                <w:rFonts w:ascii="仿宋_GB2312" w:eastAsia="仿宋_GB2312"/>
                <w:kern w:val="0"/>
                <w:szCs w:val="21"/>
              </w:rPr>
            </w:pP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老年体协经费</w:t>
            </w:r>
          </w:p>
        </w:tc>
        <w:tc>
          <w:tcPr>
            <w:tcW w:w="4338" w:type="dxa"/>
            <w:gridSpan w:val="2"/>
            <w:vAlign w:val="center"/>
          </w:tcPr>
          <w:p>
            <w:pPr>
              <w:jc w:val="center"/>
              <w:rPr>
                <w:rFonts w:ascii="仿宋_GB2312" w:eastAsia="仿宋_GB2312"/>
                <w:kern w:val="0"/>
                <w:szCs w:val="21"/>
              </w:rPr>
            </w:pPr>
            <w:r>
              <w:rPr>
                <w:rFonts w:hint="eastAsia" w:ascii="仿宋_GB2312" w:eastAsia="仿宋_GB2312"/>
                <w:kern w:val="0"/>
                <w:szCs w:val="21"/>
              </w:rPr>
              <w:t>≦8万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continue"/>
            <w:vAlign w:val="center"/>
          </w:tcPr>
          <w:p>
            <w:pPr>
              <w:jc w:val="center"/>
              <w:rPr>
                <w:rFonts w:ascii="仿宋_GB2312" w:eastAsia="仿宋_GB2312"/>
                <w:kern w:val="0"/>
                <w:szCs w:val="21"/>
              </w:rPr>
            </w:pP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老干部生活补贴</w:t>
            </w:r>
          </w:p>
        </w:tc>
        <w:tc>
          <w:tcPr>
            <w:tcW w:w="4338" w:type="dxa"/>
            <w:gridSpan w:val="2"/>
            <w:vAlign w:val="center"/>
          </w:tcPr>
          <w:p>
            <w:pPr>
              <w:jc w:val="center"/>
              <w:rPr>
                <w:rFonts w:ascii="仿宋_GB2312" w:eastAsia="仿宋_GB2312"/>
                <w:kern w:val="0"/>
                <w:szCs w:val="21"/>
              </w:rPr>
            </w:pPr>
            <w:r>
              <w:rPr>
                <w:rFonts w:hint="eastAsia" w:ascii="仿宋_GB2312" w:eastAsia="仿宋_GB2312"/>
                <w:kern w:val="0"/>
                <w:szCs w:val="21"/>
              </w:rPr>
              <w:t>≦97.04万元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continue"/>
            <w:vAlign w:val="center"/>
          </w:tcPr>
          <w:p>
            <w:pPr>
              <w:jc w:val="center"/>
              <w:rPr>
                <w:rFonts w:ascii="仿宋_GB2312" w:eastAsia="仿宋_GB2312"/>
                <w:kern w:val="0"/>
                <w:szCs w:val="21"/>
              </w:rPr>
            </w:pP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保障财政供养人员</w:t>
            </w:r>
          </w:p>
        </w:tc>
        <w:tc>
          <w:tcPr>
            <w:tcW w:w="4338" w:type="dxa"/>
            <w:gridSpan w:val="2"/>
            <w:vAlign w:val="center"/>
          </w:tcPr>
          <w:p>
            <w:pPr>
              <w:jc w:val="center"/>
              <w:rPr>
                <w:rFonts w:ascii="仿宋_GB2312" w:eastAsia="仿宋_GB2312"/>
                <w:kern w:val="0"/>
                <w:szCs w:val="21"/>
              </w:rPr>
            </w:pPr>
            <w:r>
              <w:rPr>
                <w:rFonts w:hint="eastAsia" w:ascii="仿宋_GB2312" w:eastAsia="仿宋_GB2312"/>
                <w:kern w:val="0"/>
                <w:szCs w:val="21"/>
              </w:rPr>
              <w:t>≦52.63万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continue"/>
            <w:vAlign w:val="center"/>
          </w:tcPr>
          <w:p>
            <w:pPr>
              <w:jc w:val="center"/>
              <w:rPr>
                <w:rFonts w:ascii="仿宋_GB2312" w:eastAsia="仿宋_GB2312"/>
                <w:kern w:val="0"/>
                <w:szCs w:val="21"/>
              </w:rPr>
            </w:pP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保证单位正常运转</w:t>
            </w:r>
          </w:p>
        </w:tc>
        <w:tc>
          <w:tcPr>
            <w:tcW w:w="4338" w:type="dxa"/>
            <w:gridSpan w:val="2"/>
            <w:vAlign w:val="center"/>
          </w:tcPr>
          <w:p>
            <w:pPr>
              <w:jc w:val="center"/>
              <w:rPr>
                <w:rFonts w:ascii="仿宋_GB2312" w:eastAsia="仿宋_GB2312"/>
                <w:kern w:val="0"/>
                <w:szCs w:val="21"/>
              </w:rPr>
            </w:pPr>
            <w:r>
              <w:rPr>
                <w:rFonts w:hint="eastAsia" w:ascii="仿宋_GB2312" w:eastAsia="仿宋_GB2312"/>
                <w:kern w:val="0"/>
                <w:szCs w:val="21"/>
              </w:rPr>
              <w:t>≦10.25万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Align w:val="center"/>
          </w:tcPr>
          <w:p>
            <w:pPr>
              <w:jc w:val="center"/>
              <w:rPr>
                <w:rFonts w:ascii="仿宋_GB2312" w:eastAsia="仿宋_GB2312"/>
                <w:kern w:val="0"/>
                <w:szCs w:val="21"/>
              </w:rPr>
            </w:pPr>
            <w:r>
              <w:rPr>
                <w:rFonts w:hint="eastAsia" w:ascii="仿宋_GB2312" w:eastAsia="仿宋_GB2312"/>
                <w:kern w:val="0"/>
                <w:szCs w:val="21"/>
              </w:rPr>
              <w:t>时效指标</w:t>
            </w: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完成单位职责及上级交办的各项任务</w:t>
            </w:r>
          </w:p>
        </w:tc>
        <w:tc>
          <w:tcPr>
            <w:tcW w:w="4338" w:type="dxa"/>
            <w:gridSpan w:val="2"/>
            <w:vAlign w:val="center"/>
          </w:tcPr>
          <w:p>
            <w:pPr>
              <w:jc w:val="center"/>
              <w:rPr>
                <w:rFonts w:ascii="仿宋_GB2312" w:eastAsia="仿宋_GB2312"/>
                <w:kern w:val="0"/>
                <w:szCs w:val="21"/>
              </w:rPr>
            </w:pPr>
            <w:r>
              <w:rPr>
                <w:rFonts w:hint="eastAsia" w:ascii="仿宋_GB2312" w:eastAsia="仿宋_GB2312"/>
                <w:kern w:val="0"/>
                <w:szCs w:val="21"/>
              </w:rPr>
              <w:t>年度内及时完成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restart"/>
            <w:vAlign w:val="center"/>
          </w:tcPr>
          <w:p>
            <w:pPr>
              <w:jc w:val="center"/>
              <w:rPr>
                <w:rFonts w:ascii="仿宋_GB2312" w:eastAsia="仿宋_GB2312"/>
                <w:kern w:val="0"/>
                <w:szCs w:val="21"/>
              </w:rPr>
            </w:pPr>
            <w:r>
              <w:rPr>
                <w:rFonts w:hint="eastAsia" w:ascii="仿宋_GB2312" w:eastAsia="仿宋_GB2312"/>
                <w:kern w:val="0"/>
                <w:szCs w:val="21"/>
              </w:rPr>
              <w:t>效益指标</w:t>
            </w:r>
          </w:p>
        </w:tc>
        <w:tc>
          <w:tcPr>
            <w:tcW w:w="992" w:type="dxa"/>
            <w:vAlign w:val="center"/>
          </w:tcPr>
          <w:p>
            <w:pPr>
              <w:jc w:val="center"/>
              <w:rPr>
                <w:rFonts w:ascii="仿宋_GB2312" w:eastAsia="仿宋_GB2312"/>
                <w:kern w:val="0"/>
                <w:szCs w:val="21"/>
              </w:rPr>
            </w:pPr>
            <w:r>
              <w:rPr>
                <w:rFonts w:hint="eastAsia" w:ascii="仿宋_GB2312" w:eastAsia="仿宋_GB2312"/>
                <w:kern w:val="0"/>
                <w:szCs w:val="21"/>
              </w:rPr>
              <w:t>经济效益指标</w:t>
            </w: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通过对老干部慰问，保障老干部的经济待遇落实</w:t>
            </w:r>
          </w:p>
        </w:tc>
        <w:tc>
          <w:tcPr>
            <w:tcW w:w="4338" w:type="dxa"/>
            <w:gridSpan w:val="2"/>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Align w:val="center"/>
          </w:tcPr>
          <w:p>
            <w:pPr>
              <w:jc w:val="center"/>
              <w:rPr>
                <w:rFonts w:ascii="仿宋_GB2312" w:eastAsia="仿宋_GB2312"/>
                <w:kern w:val="0"/>
                <w:szCs w:val="21"/>
              </w:rPr>
            </w:pPr>
            <w:r>
              <w:rPr>
                <w:rFonts w:hint="eastAsia" w:ascii="仿宋_GB2312" w:eastAsia="仿宋_GB2312"/>
                <w:kern w:val="0"/>
                <w:szCs w:val="21"/>
              </w:rPr>
              <w:t>社会效益指标</w:t>
            </w: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推进老干部服务</w:t>
            </w:r>
          </w:p>
        </w:tc>
        <w:tc>
          <w:tcPr>
            <w:tcW w:w="4338" w:type="dxa"/>
            <w:gridSpan w:val="2"/>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Align w:val="center"/>
          </w:tcPr>
          <w:p>
            <w:pPr>
              <w:jc w:val="center"/>
              <w:rPr>
                <w:rFonts w:ascii="仿宋_GB2312" w:eastAsia="仿宋_GB2312"/>
                <w:kern w:val="0"/>
                <w:szCs w:val="21"/>
              </w:rPr>
            </w:pPr>
            <w:r>
              <w:rPr>
                <w:rFonts w:hint="eastAsia" w:ascii="仿宋_GB2312" w:eastAsia="仿宋_GB2312"/>
                <w:kern w:val="0"/>
                <w:szCs w:val="21"/>
              </w:rPr>
              <w:t>可持续影响指标</w:t>
            </w: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促进县域经济发展</w:t>
            </w:r>
          </w:p>
        </w:tc>
        <w:tc>
          <w:tcPr>
            <w:tcW w:w="4338" w:type="dxa"/>
            <w:gridSpan w:val="2"/>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restart"/>
            <w:vAlign w:val="center"/>
          </w:tcPr>
          <w:p>
            <w:pPr>
              <w:jc w:val="center"/>
              <w:rPr>
                <w:rFonts w:ascii="仿宋_GB2312" w:eastAsia="仿宋_GB2312"/>
                <w:kern w:val="0"/>
                <w:szCs w:val="21"/>
              </w:rPr>
            </w:pPr>
            <w:r>
              <w:rPr>
                <w:rFonts w:hint="eastAsia" w:ascii="仿宋_GB2312" w:eastAsia="仿宋_GB2312"/>
                <w:kern w:val="0"/>
                <w:szCs w:val="21"/>
              </w:rPr>
              <w:t>社会公众或服务对象满意度</w:t>
            </w: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老干部</w:t>
            </w:r>
          </w:p>
          <w:p>
            <w:pPr>
              <w:jc w:val="center"/>
              <w:rPr>
                <w:rFonts w:ascii="仿宋_GB2312" w:eastAsia="仿宋_GB2312"/>
                <w:kern w:val="0"/>
                <w:szCs w:val="21"/>
              </w:rPr>
            </w:pPr>
            <w:r>
              <w:rPr>
                <w:rFonts w:hint="eastAsia" w:ascii="仿宋_GB2312" w:eastAsia="仿宋_GB2312"/>
                <w:kern w:val="0"/>
                <w:szCs w:val="21"/>
              </w:rPr>
              <w:t>满意度</w:t>
            </w:r>
          </w:p>
        </w:tc>
        <w:tc>
          <w:tcPr>
            <w:tcW w:w="4338" w:type="dxa"/>
            <w:gridSpan w:val="2"/>
            <w:vAlign w:val="center"/>
          </w:tcPr>
          <w:p>
            <w:pPr>
              <w:jc w:val="center"/>
              <w:rPr>
                <w:rFonts w:ascii="仿宋_GB2312" w:eastAsia="仿宋_GB2312"/>
                <w:kern w:val="0"/>
                <w:szCs w:val="21"/>
              </w:rPr>
            </w:pPr>
            <w:r>
              <w:rPr>
                <w:rFonts w:hint="eastAsia" w:ascii="宋体" w:hAnsi="宋体" w:cs="宋体"/>
                <w:color w:val="000000"/>
                <w:kern w:val="0"/>
                <w:szCs w:val="21"/>
              </w:rPr>
              <w:t>≧9</w:t>
            </w:r>
            <w:r>
              <w:rPr>
                <w:rFonts w:hint="eastAsia" w:ascii="仿宋_GB2312" w:eastAsia="仿宋_GB2312"/>
                <w:color w:val="000000"/>
                <w:kern w:val="0"/>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9" w:type="dxa"/>
            <w:vMerge w:val="continue"/>
            <w:vAlign w:val="center"/>
          </w:tcPr>
          <w:p>
            <w:pPr>
              <w:jc w:val="center"/>
              <w:rPr>
                <w:rFonts w:ascii="仿宋_GB2312" w:eastAsia="仿宋_GB2312"/>
                <w:kern w:val="0"/>
                <w:szCs w:val="21"/>
              </w:rPr>
            </w:pPr>
          </w:p>
        </w:tc>
        <w:tc>
          <w:tcPr>
            <w:tcW w:w="709" w:type="dxa"/>
            <w:vMerge w:val="continue"/>
            <w:vAlign w:val="center"/>
          </w:tcPr>
          <w:p>
            <w:pPr>
              <w:jc w:val="center"/>
              <w:rPr>
                <w:rFonts w:ascii="仿宋_GB2312" w:eastAsia="仿宋_GB2312"/>
                <w:kern w:val="0"/>
                <w:szCs w:val="21"/>
              </w:rPr>
            </w:pPr>
          </w:p>
        </w:tc>
        <w:tc>
          <w:tcPr>
            <w:tcW w:w="992" w:type="dxa"/>
            <w:vMerge w:val="continue"/>
            <w:vAlign w:val="center"/>
          </w:tcPr>
          <w:p>
            <w:pPr>
              <w:jc w:val="center"/>
              <w:rPr>
                <w:rFonts w:ascii="仿宋_GB2312" w:eastAsia="仿宋_GB2312"/>
                <w:kern w:val="0"/>
                <w:szCs w:val="21"/>
              </w:rPr>
            </w:pPr>
          </w:p>
        </w:tc>
        <w:tc>
          <w:tcPr>
            <w:tcW w:w="1984" w:type="dxa"/>
            <w:vAlign w:val="center"/>
          </w:tcPr>
          <w:p>
            <w:pPr>
              <w:jc w:val="center"/>
              <w:rPr>
                <w:rFonts w:ascii="仿宋_GB2312" w:eastAsia="仿宋_GB2312"/>
                <w:kern w:val="0"/>
                <w:szCs w:val="21"/>
              </w:rPr>
            </w:pPr>
            <w:r>
              <w:rPr>
                <w:rFonts w:hint="eastAsia" w:ascii="仿宋_GB2312" w:eastAsia="仿宋_GB2312"/>
                <w:kern w:val="0"/>
                <w:szCs w:val="21"/>
              </w:rPr>
              <w:t>县领导满意度</w:t>
            </w:r>
          </w:p>
        </w:tc>
        <w:tc>
          <w:tcPr>
            <w:tcW w:w="4338" w:type="dxa"/>
            <w:gridSpan w:val="2"/>
            <w:vAlign w:val="center"/>
          </w:tcPr>
          <w:p>
            <w:pPr>
              <w:jc w:val="center"/>
              <w:rPr>
                <w:rFonts w:ascii="仿宋_GB2312" w:eastAsia="仿宋_GB2312"/>
                <w:kern w:val="0"/>
                <w:szCs w:val="21"/>
              </w:rPr>
            </w:pPr>
            <w:r>
              <w:rPr>
                <w:rFonts w:hint="eastAsia" w:ascii="宋体" w:hAnsi="宋体" w:cs="宋体"/>
                <w:color w:val="000000"/>
                <w:kern w:val="0"/>
                <w:szCs w:val="21"/>
              </w:rPr>
              <w:t>≧9</w:t>
            </w:r>
            <w:r>
              <w:rPr>
                <w:rFonts w:hint="eastAsia" w:ascii="仿宋_GB2312" w:eastAsia="仿宋_GB2312"/>
                <w:color w:val="000000"/>
                <w:kern w:val="0"/>
                <w:szCs w:val="21"/>
              </w:rPr>
              <w:t>0%　</w:t>
            </w:r>
          </w:p>
        </w:tc>
      </w:tr>
    </w:tbl>
    <w:p>
      <w:pPr>
        <w:widowControl/>
        <w:tabs>
          <w:tab w:val="left" w:pos="1333"/>
          <w:tab w:val="left" w:pos="3793"/>
          <w:tab w:val="left" w:pos="5853"/>
        </w:tabs>
        <w:jc w:val="left"/>
        <w:rPr>
          <w:kern w:val="0"/>
          <w:szCs w:val="21"/>
        </w:rPr>
      </w:pPr>
    </w:p>
    <w:p>
      <w:pPr>
        <w:widowControl/>
        <w:tabs>
          <w:tab w:val="left" w:pos="1333"/>
          <w:tab w:val="left" w:pos="3793"/>
          <w:tab w:val="left" w:pos="5853"/>
        </w:tabs>
        <w:jc w:val="left"/>
      </w:pPr>
      <w:r>
        <w:rPr>
          <w:rFonts w:hint="eastAsia" w:ascii="仿宋_GB2312" w:eastAsia="仿宋_GB2312"/>
          <w:kern w:val="0"/>
          <w:szCs w:val="21"/>
        </w:rPr>
        <w:t>填表人：谭娅彬  联系电话：13873448816   填报日期：2020年6月10日 单位负责人签字：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wNTEyODM1NDQxNjYzN2JhYjFlZjYyNTZjMzA2ZjkifQ=="/>
    <w:docVar w:name="KSO_WPS_MARK_KEY" w:val="6ee34c6f-fc6c-4ee2-85cc-10bd96c9a779"/>
  </w:docVars>
  <w:rsids>
    <w:rsidRoot w:val="00011E77"/>
    <w:rsid w:val="00011E77"/>
    <w:rsid w:val="00097C65"/>
    <w:rsid w:val="002C33AD"/>
    <w:rsid w:val="002D00CB"/>
    <w:rsid w:val="002F327F"/>
    <w:rsid w:val="00377697"/>
    <w:rsid w:val="00581362"/>
    <w:rsid w:val="00821A55"/>
    <w:rsid w:val="00965D07"/>
    <w:rsid w:val="00B24CB0"/>
    <w:rsid w:val="00C93EDD"/>
    <w:rsid w:val="00DF3177"/>
    <w:rsid w:val="00EE4354"/>
    <w:rsid w:val="09C20DD9"/>
    <w:rsid w:val="09F91562"/>
    <w:rsid w:val="10A84D90"/>
    <w:rsid w:val="154E121C"/>
    <w:rsid w:val="157660A2"/>
    <w:rsid w:val="238A65F6"/>
    <w:rsid w:val="28DB50C2"/>
    <w:rsid w:val="2974202E"/>
    <w:rsid w:val="2BB71DC0"/>
    <w:rsid w:val="41294AAF"/>
    <w:rsid w:val="44E0114C"/>
    <w:rsid w:val="4B8F18D8"/>
    <w:rsid w:val="503E475A"/>
    <w:rsid w:val="55840C42"/>
    <w:rsid w:val="5A680432"/>
    <w:rsid w:val="63AD2F08"/>
    <w:rsid w:val="651E4651"/>
    <w:rsid w:val="696E46E2"/>
    <w:rsid w:val="71A03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1216</Words>
  <Characters>1271</Characters>
  <Lines>11</Lines>
  <Paragraphs>3</Paragraphs>
  <TotalTime>3</TotalTime>
  <ScaleCrop>false</ScaleCrop>
  <LinksUpToDate>false</LinksUpToDate>
  <CharactersWithSpaces>1352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2020-07-08T01:33:00Z</dcterms:created>
  <dc:creator>Administrator</dc:creator>
  <cp:lastModifiedBy>蒋阔</cp:lastModifiedBy>
  <dcterms:modified xsi:type="dcterms:W3CDTF">2024-10-21T03:27:25Z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01DE826D0C4A44A8A12B68EE8DCA2B71</vt:lpwstr>
  </property>
</Properties>
</file>