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部门预算公开目录：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一、部门职能及概况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二、部门机构设置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三、部门收支总体情况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1.收入预算情况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2.支出预算情况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四、一般公共预算安排情况说明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1.基本支出情况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2.项目支出情况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五、其他重要事项情况说明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1.机关运行经费情况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2.“三公”经费预算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3.政府采购预算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4.国有资产占有情况说明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5.预算绩效目标情况说明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六、名词解释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七、部门预算公开附件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①部门预算公开套表</w:t>
      </w:r>
    </w:p>
    <w:p>
      <w:pPr>
        <w:spacing w:line="400" w:lineRule="exact"/>
        <w:ind w:firstLine="600" w:firstLineChars="2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目录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1.收支预算总表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2.收支预算总表（一级单位汇总）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3.财政拨款收支总表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4.部门收入总表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5.部门支出总表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6.一般公共预算支出表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7.一般公共预算基本支出表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8.政府性基金预算支出表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9.一般公共预算“三公”经费支出表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10.政府购买服务预算表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11.政府采购预算表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②部门整体支出绩效目标申报表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③专项资金绩效目标申报表</w:t>
      </w: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衡东县石滩乡2020年部门预算公开说明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部门职能职责</w:t>
      </w:r>
    </w:p>
    <w:p>
      <w:pPr>
        <w:spacing w:line="500" w:lineRule="exact"/>
        <w:ind w:firstLine="600" w:firstLineChars="20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本单位主要职能是：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1.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贯彻执行党的路线方针政策和上级党组织及本乡党员代表大会（党员大会）的决议。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2.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讨论决定本乡经济建设和社会发展中的重大问题。需由乡政权机关或集体经济组织决定的问题，由乡政权机关或集体经济组织依照法律和有关规定做出决定。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3.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领导乡政权机关和群众组织，支持和保证这些机关和组织依照国家法律及各自章程充分行使职权。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4.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加强乡党委自身建设和以党支部为核心的村级组织建设。</w:t>
      </w:r>
    </w:p>
    <w:p>
      <w:pPr>
        <w:shd w:val="clear" w:color="auto" w:fill="FFFFFF"/>
        <w:wordWrap w:val="0"/>
        <w:spacing w:line="403" w:lineRule="atLeast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 5.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按照干部管理权限，负责对干部的教育、培养、选拔和监督工作。协助管理上级有关部门驻镇单位的干部。</w:t>
      </w:r>
    </w:p>
    <w:p>
      <w:pPr>
        <w:shd w:val="clear" w:color="auto" w:fill="FFFFFF"/>
        <w:wordWrap w:val="0"/>
        <w:spacing w:line="403" w:lineRule="atLeast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 6.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领导本乡的社会主义民主</w:t>
      </w:r>
      <w:r>
        <w:rPr>
          <w:rFonts w:hint="eastAsia" w:ascii="仿宋" w:hAnsi="仿宋" w:eastAsia="仿宋"/>
          <w:color w:val="383838"/>
          <w:sz w:val="30"/>
          <w:szCs w:val="30"/>
          <w:lang w:eastAsia="zh-CN"/>
        </w:rPr>
        <w:t>法治</w:t>
      </w:r>
      <w:r>
        <w:rPr>
          <w:rFonts w:hint="eastAsia" w:ascii="仿宋" w:hAnsi="仿宋" w:eastAsia="仿宋"/>
          <w:color w:val="383838"/>
          <w:sz w:val="30"/>
          <w:szCs w:val="30"/>
        </w:rPr>
        <w:t>建设和精神文明建设，做好社会治安综合治理及计划生育工作。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7.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执行本级人民代表大会的决议和上级国家行政机关的决定和命令，发布决定和命令。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8.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执行本行政区域内的经济和社会发展计划，加强公共设施的建设和管理，发展各项服务事业。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9.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依法管理本级财政、执行本级预算。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10.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为农民提供有效的科技、教育、文化、信息、卫生、体育、医疗、人才开发、劳动就业、安全生产等方面的服务。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11.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保护国有资产和集体所有的财产，保护公民私人所有的合法财产、保障公民的人身权利、民主权利和其他权利，保护各种组织的合法权益。</w:t>
      </w:r>
    </w:p>
    <w:p>
      <w:pPr>
        <w:shd w:val="clear" w:color="auto" w:fill="FFFFFF"/>
        <w:wordWrap w:val="0"/>
        <w:spacing w:line="403" w:lineRule="atLeast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  12.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开展社会主义民主与</w:t>
      </w:r>
      <w:r>
        <w:rPr>
          <w:rFonts w:hint="eastAsia" w:ascii="仿宋" w:hAnsi="仿宋" w:eastAsia="仿宋"/>
          <w:color w:val="383838"/>
          <w:sz w:val="30"/>
          <w:szCs w:val="30"/>
          <w:lang w:eastAsia="zh-CN"/>
        </w:rPr>
        <w:t>法治</w:t>
      </w:r>
      <w:r>
        <w:rPr>
          <w:rFonts w:hint="eastAsia" w:ascii="仿宋" w:hAnsi="仿宋" w:eastAsia="仿宋"/>
          <w:color w:val="383838"/>
          <w:sz w:val="30"/>
          <w:szCs w:val="30"/>
        </w:rPr>
        <w:t>教育，加强社会治安综合治理，调解民事纠纷，维护社会秩序。</w:t>
      </w:r>
    </w:p>
    <w:p>
      <w:pPr>
        <w:shd w:val="clear" w:color="auto" w:fill="FFFFFF"/>
        <w:wordWrap w:val="0"/>
        <w:spacing w:line="403" w:lineRule="atLeast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  13.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推行计划生育，控制人口增长，保护妇女、儿童和老人的合法权益。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          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 xml:space="preserve"> 14.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负责民政工作，发展社会福利事业，做好社会保障工作，办理兵役事项。</w:t>
      </w:r>
    </w:p>
    <w:p>
      <w:pPr>
        <w:shd w:val="clear" w:color="auto" w:fill="FFFFFF"/>
        <w:wordWrap w:val="0"/>
        <w:spacing w:line="403" w:lineRule="atLeast"/>
        <w:ind w:left="27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15.组织开展全县安全生产方面的对外交流与合作。</w:t>
      </w:r>
    </w:p>
    <w:p>
      <w:pPr>
        <w:spacing w:line="500" w:lineRule="exact"/>
        <w:ind w:firstLine="300" w:firstLineChars="10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/>
          <w:color w:val="383838"/>
          <w:sz w:val="30"/>
          <w:szCs w:val="30"/>
        </w:rPr>
        <w:t>16.</w:t>
      </w:r>
      <w:r>
        <w:rPr>
          <w:rFonts w:hint="eastAsia" w:ascii="宋体" w:hAnsi="宋体" w:eastAsia="宋体" w:cs="宋体"/>
          <w:color w:val="383838"/>
          <w:sz w:val="30"/>
          <w:szCs w:val="30"/>
        </w:rPr>
        <w:t> </w:t>
      </w:r>
      <w:r>
        <w:rPr>
          <w:rFonts w:hint="eastAsia" w:ascii="仿宋" w:hAnsi="仿宋" w:eastAsia="仿宋"/>
          <w:color w:val="383838"/>
          <w:sz w:val="30"/>
          <w:szCs w:val="30"/>
        </w:rPr>
        <w:t>承办上级人民政府交办的其他事项。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机构设置及部门预算单位构成</w:t>
      </w:r>
    </w:p>
    <w:p>
      <w:pPr>
        <w:spacing w:line="500" w:lineRule="exact"/>
        <w:ind w:firstLine="64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Helvetica"/>
          <w:color w:val="000000"/>
          <w:sz w:val="30"/>
          <w:szCs w:val="30"/>
        </w:rPr>
        <w:t xml:space="preserve">  </w:t>
      </w:r>
      <w:r>
        <w:rPr>
          <w:rFonts w:ascii="仿宋" w:hAnsi="仿宋" w:eastAsia="仿宋" w:cs="Helvetica"/>
          <w:color w:val="000000"/>
          <w:sz w:val="30"/>
          <w:szCs w:val="30"/>
        </w:rPr>
        <w:t>衡东县</w:t>
      </w:r>
      <w:r>
        <w:rPr>
          <w:rFonts w:hint="eastAsia" w:ascii="仿宋" w:hAnsi="仿宋" w:eastAsia="仿宋" w:cs="Helvetica"/>
          <w:color w:val="000000"/>
          <w:sz w:val="30"/>
          <w:szCs w:val="30"/>
        </w:rPr>
        <w:t>石滩乡</w:t>
      </w:r>
      <w:r>
        <w:rPr>
          <w:rFonts w:ascii="仿宋" w:hAnsi="仿宋" w:eastAsia="仿宋" w:cs="Helvetica"/>
          <w:color w:val="000000"/>
          <w:sz w:val="30"/>
          <w:szCs w:val="30"/>
        </w:rPr>
        <w:t>20</w:t>
      </w:r>
      <w:r>
        <w:rPr>
          <w:rFonts w:hint="eastAsia" w:ascii="仿宋" w:hAnsi="仿宋" w:eastAsia="仿宋" w:cs="Helvetica"/>
          <w:color w:val="000000"/>
          <w:sz w:val="30"/>
          <w:szCs w:val="30"/>
        </w:rPr>
        <w:t>20</w:t>
      </w:r>
      <w:r>
        <w:rPr>
          <w:rFonts w:ascii="仿宋" w:hAnsi="仿宋" w:eastAsia="仿宋" w:cs="Helvetica"/>
          <w:color w:val="000000"/>
          <w:sz w:val="30"/>
          <w:szCs w:val="30"/>
        </w:rPr>
        <w:t>年机关实有在职人数</w:t>
      </w:r>
      <w:r>
        <w:rPr>
          <w:rFonts w:hint="eastAsia" w:ascii="仿宋" w:hAnsi="仿宋" w:eastAsia="仿宋" w:cs="Helvetica"/>
          <w:color w:val="000000"/>
          <w:sz w:val="30"/>
          <w:szCs w:val="30"/>
        </w:rPr>
        <w:t>57</w:t>
      </w:r>
      <w:r>
        <w:rPr>
          <w:rFonts w:ascii="仿宋" w:hAnsi="仿宋" w:eastAsia="仿宋" w:cs="Helvetica"/>
          <w:color w:val="000000"/>
          <w:sz w:val="30"/>
          <w:szCs w:val="30"/>
        </w:rPr>
        <w:t>人。其中行政在编</w:t>
      </w:r>
      <w:r>
        <w:rPr>
          <w:rFonts w:hint="eastAsia" w:ascii="仿宋" w:hAnsi="仿宋" w:eastAsia="仿宋" w:cs="Helvetica"/>
          <w:color w:val="000000"/>
          <w:sz w:val="30"/>
          <w:szCs w:val="30"/>
        </w:rPr>
        <w:t>22</w:t>
      </w:r>
      <w:r>
        <w:rPr>
          <w:rFonts w:ascii="仿宋" w:hAnsi="仿宋" w:eastAsia="仿宋" w:cs="Helvetica"/>
          <w:color w:val="000000"/>
          <w:sz w:val="30"/>
          <w:szCs w:val="30"/>
        </w:rPr>
        <w:t>人，事业在编</w:t>
      </w:r>
      <w:r>
        <w:rPr>
          <w:rFonts w:hint="eastAsia" w:ascii="仿宋" w:hAnsi="仿宋" w:eastAsia="仿宋" w:cs="Helvetica"/>
          <w:color w:val="000000"/>
          <w:sz w:val="30"/>
          <w:szCs w:val="30"/>
        </w:rPr>
        <w:t>37</w:t>
      </w:r>
      <w:r>
        <w:rPr>
          <w:rFonts w:ascii="仿宋" w:hAnsi="仿宋" w:eastAsia="仿宋" w:cs="Helvetica"/>
          <w:color w:val="000000"/>
          <w:sz w:val="30"/>
          <w:szCs w:val="30"/>
        </w:rPr>
        <w:t>人。机关下设人大、政府、政协、党委、财政、计生、文化、广播、社会保障、城建、农业、水利、林业、交通运输、国土等15个部门</w:t>
      </w:r>
      <w:r>
        <w:rPr>
          <w:rFonts w:hint="eastAsia" w:ascii="微软雅黑" w:hAnsi="微软雅黑" w:eastAsia="微软雅黑" w:cs="微软雅黑"/>
          <w:sz w:val="30"/>
          <w:szCs w:val="30"/>
        </w:rPr>
        <w:t>。纳入本单位预算编制范围的归口管理部门及单位包括15个部门，以上部门一并进行预算公开。</w:t>
      </w:r>
    </w:p>
    <w:p>
      <w:p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三、部门收支总体情况</w:t>
      </w:r>
    </w:p>
    <w:p>
      <w:pPr>
        <w:shd w:val="clear" w:color="auto" w:fill="FFFFFF"/>
        <w:wordWrap w:val="0"/>
        <w:spacing w:line="403" w:lineRule="atLeast"/>
        <w:ind w:firstLine="64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2020年本单位部门预算包括本部门和归口管理单位的汇总情况。收入包括财政预算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拨款</w:t>
      </w:r>
      <w:r>
        <w:rPr>
          <w:rFonts w:hint="eastAsia" w:ascii="微软雅黑" w:hAnsi="微软雅黑" w:eastAsia="微软雅黑" w:cs="微软雅黑"/>
          <w:sz w:val="30"/>
          <w:szCs w:val="30"/>
        </w:rPr>
        <w:t>收入、转移支付收入、纳入预算管理的非税收入、基金预算收入、财政专户管理的非税收入安排......；支出包括本单位和归口管理单位的基本支出和项目支出。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（一）收入预算，2020年年初预算数977.08万元，其中：年初预算安排977.08万元。2020年收入预算较去年</w:t>
      </w:r>
      <w:r>
        <w:rPr>
          <w:rFonts w:hint="eastAsia" w:ascii="微软雅黑" w:hAnsi="微软雅黑"/>
          <w:b/>
          <w:color w:val="383838"/>
          <w:sz w:val="28"/>
          <w:szCs w:val="28"/>
          <w:shd w:val="clear" w:color="auto" w:fill="FFFFFF"/>
        </w:rPr>
        <w:t>1030.5</w:t>
      </w:r>
      <w:r>
        <w:rPr>
          <w:rFonts w:hint="eastAsia" w:ascii="微软雅黑" w:hAnsi="微软雅黑" w:eastAsia="微软雅黑" w:cs="微软雅黑"/>
          <w:sz w:val="30"/>
          <w:szCs w:val="30"/>
        </w:rPr>
        <w:t>万元减少52.97万元，主要是经费拨款减少52.97万元。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二）支出预算，2020年年初预算数977.08万元，其中，一般公共服务支出362.2万元、比上年减少169.91万元，文化旅游体育与传媒支出17.38万元、比上年增加1.19万元。社会保障和就业支出53.07万元，比上年增加48.77万元，卫生健康支出32.95万元、比上年增加32.31万元。城乡社区支出2.75万元、比上年减少53.15万元。农林水支出454.38万元、比上年减少1.7万元。自然资源海洋气象等支出15.91万元，比上年减少1.01万元。住房保障支出38.41万元。</w:t>
      </w:r>
    </w:p>
    <w:p>
      <w:p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四、一般公共预算拨款支出预算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2020年一般公共预算拨款收入977.08万元，具体安排情况如下：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color w:val="FF0000"/>
          <w:sz w:val="30"/>
          <w:szCs w:val="30"/>
          <w:highlight w:val="yellow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一）基本支出：2020年年初预算数为977.08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hd w:val="clear" w:color="auto" w:fill="FFFFFF"/>
        <w:wordWrap w:val="0"/>
        <w:spacing w:line="403" w:lineRule="atLeast"/>
        <w:ind w:firstLine="640"/>
        <w:rPr>
          <w:rFonts w:ascii="仿宋" w:hAnsi="仿宋" w:eastAsia="仿宋" w:cs="Helvetica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（二）项目支出：2020年年初预算数为0万元，是指单位为完成特定行政工作任务或事业发展目标而发生的支出。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color w:val="FF0000"/>
          <w:sz w:val="30"/>
          <w:szCs w:val="30"/>
          <w:highlight w:val="yellow"/>
        </w:rPr>
      </w:pPr>
    </w:p>
    <w:p>
      <w:pPr>
        <w:shd w:val="clear" w:color="auto" w:fill="FFFFFF"/>
        <w:wordWrap w:val="0"/>
        <w:spacing w:line="403" w:lineRule="atLeast"/>
        <w:ind w:firstLine="640"/>
        <w:rPr>
          <w:rFonts w:ascii="仿宋" w:hAnsi="仿宋" w:eastAsia="仿宋" w:cs="Helvetica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五、其他重要事项情况说明</w:t>
      </w:r>
    </w:p>
    <w:p>
      <w:pPr>
        <w:shd w:val="clear" w:color="auto" w:fill="FFFFFF"/>
        <w:wordWrap w:val="0"/>
        <w:spacing w:line="403" w:lineRule="atLeast"/>
        <w:ind w:firstLine="640"/>
        <w:rPr>
          <w:rFonts w:ascii="Helvetica" w:hAnsi="Helvetica" w:eastAsia="仿宋" w:cs="Helvetica"/>
          <w:color w:val="000000"/>
          <w:sz w:val="30"/>
          <w:szCs w:val="30"/>
        </w:rPr>
      </w:pPr>
      <w:r>
        <w:rPr>
          <w:rFonts w:ascii="Helvetica" w:hAnsi="Helvetica" w:eastAsia="仿宋" w:cs="Helvetica"/>
          <w:color w:val="000000"/>
          <w:sz w:val="30"/>
          <w:szCs w:val="30"/>
        </w:rPr>
        <w:t> </w:t>
      </w:r>
    </w:p>
    <w:p>
      <w:p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1、机关运行经费情况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本部门机关运行经费为财政预算拨款113.88万元，其中办公费36.5万元、电费5万元、差旅费2.5万元、维修（护）费5万元、公务接待费12万元、、工会经费3.84万元、福利费8万元、公务用车运行维护费0万元、其他交通费用15.84万元、其他商品和服务支出30.2万元。比上年预算231.4万元减少201.2万元，减少的主要原因是压缩开支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2、“三公”经费预算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2020年“三公”经费预算数为7万元，其中，公务接待费7万元，公务用车购置及运行费0万元（含公务用车运行费0万元），因公出国（境）费0万元。本年“三公”经费预算比上年减少0.18。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3、政府采购项目情况</w:t>
      </w:r>
    </w:p>
    <w:p>
      <w:pPr>
        <w:shd w:val="clear" w:color="auto" w:fill="FFFFFF"/>
        <w:wordWrap w:val="0"/>
        <w:spacing w:line="403" w:lineRule="atLeast"/>
        <w:ind w:firstLine="640"/>
        <w:rPr>
          <w:rFonts w:ascii="仿宋" w:hAnsi="仿宋" w:eastAsia="微软雅黑" w:cs="Helvetica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2020年政府采购预算总额0万元。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</w:p>
    <w:p>
      <w:pPr>
        <w:numPr>
          <w:ilvl w:val="0"/>
          <w:numId w:val="2"/>
        </w:num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国有资产占有情况</w:t>
      </w:r>
    </w:p>
    <w:p>
      <w:p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    截止2019年12月31日，本部门共有办公及业务用房2000平方米；车辆0辆。2020年部门预算安排购置车辆0辆。</w:t>
      </w:r>
    </w:p>
    <w:p>
      <w:pPr>
        <w:shd w:val="clear" w:color="auto" w:fill="FFFFFF"/>
        <w:wordWrap w:val="0"/>
        <w:spacing w:line="403" w:lineRule="atLeast"/>
        <w:ind w:firstLine="640"/>
        <w:rPr>
          <w:rFonts w:ascii="Calibri" w:hAnsi="Calibri"/>
          <w:color w:val="383838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5、预算绩效目标和预算绩效管理情况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本部门整体支出和项目支出预算实行绩效目标管理，纳入2020年部门整体支出绩效目标的金额为977.08万元，其中，基本支出977.08万元，项目支出0万元。</w:t>
      </w:r>
    </w:p>
    <w:p>
      <w:pPr>
        <w:spacing w:line="50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六、名词解释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3、项目支出：是指单位为完成财政财务管理工作或事业发展目标而发生的支出。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00" w:lineRule="exact"/>
        <w:ind w:firstLine="600" w:firstLineChars="200"/>
        <w:rPr>
          <w:rFonts w:ascii="微软雅黑" w:hAnsi="微软雅黑" w:eastAsia="微软雅黑" w:cs="微软雅黑"/>
          <w:color w:val="FF0000"/>
          <w:sz w:val="30"/>
          <w:szCs w:val="30"/>
          <w:highlight w:val="yellow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七、部门预算公开附件（附后）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righ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衡东县石滩乡人民政府</w:t>
      </w:r>
    </w:p>
    <w:p>
      <w:pPr>
        <w:jc w:val="righ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2020年6月22日</w:t>
      </w:r>
    </w:p>
    <w:p>
      <w:pPr>
        <w:spacing w:line="500" w:lineRule="exact"/>
        <w:ind w:firstLine="420" w:firstLineChars="200"/>
        <w:jc w:val="center"/>
        <w:rPr>
          <w:rFonts w:ascii="微软雅黑" w:hAnsi="微软雅黑" w:eastAsia="微软雅黑" w:cs="微软雅黑"/>
          <w:color w:val="FF0000"/>
          <w:szCs w:val="21"/>
          <w:highlight w:val="yellow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10c32a86-3f0b-419a-b1da-24073f23bd1d"/>
  </w:docVars>
  <w:rsids>
    <w:rsidRoot w:val="78F44C01"/>
    <w:rsid w:val="000C5823"/>
    <w:rsid w:val="00156926"/>
    <w:rsid w:val="001D006E"/>
    <w:rsid w:val="00247A6D"/>
    <w:rsid w:val="0028303D"/>
    <w:rsid w:val="002F300F"/>
    <w:rsid w:val="00363120"/>
    <w:rsid w:val="00586FFC"/>
    <w:rsid w:val="0068641B"/>
    <w:rsid w:val="007E5E00"/>
    <w:rsid w:val="008303FB"/>
    <w:rsid w:val="008521EB"/>
    <w:rsid w:val="009D334D"/>
    <w:rsid w:val="00A05E0D"/>
    <w:rsid w:val="00AE23FD"/>
    <w:rsid w:val="00CC06ED"/>
    <w:rsid w:val="00E74DEC"/>
    <w:rsid w:val="00E85239"/>
    <w:rsid w:val="00ED1768"/>
    <w:rsid w:val="04181D64"/>
    <w:rsid w:val="04535B55"/>
    <w:rsid w:val="06262424"/>
    <w:rsid w:val="08046537"/>
    <w:rsid w:val="08D54674"/>
    <w:rsid w:val="0AAA4D8D"/>
    <w:rsid w:val="0CE57F9B"/>
    <w:rsid w:val="110A4548"/>
    <w:rsid w:val="11E74D3F"/>
    <w:rsid w:val="13E815FF"/>
    <w:rsid w:val="14CF0E56"/>
    <w:rsid w:val="16BA7255"/>
    <w:rsid w:val="18243F7D"/>
    <w:rsid w:val="1CEE4A6A"/>
    <w:rsid w:val="1EDE1A94"/>
    <w:rsid w:val="1FE27CAB"/>
    <w:rsid w:val="203842CB"/>
    <w:rsid w:val="23E21288"/>
    <w:rsid w:val="267D5F9A"/>
    <w:rsid w:val="28747AEC"/>
    <w:rsid w:val="29014437"/>
    <w:rsid w:val="29605051"/>
    <w:rsid w:val="29707BAA"/>
    <w:rsid w:val="2ABA3E18"/>
    <w:rsid w:val="2E0E6743"/>
    <w:rsid w:val="30B728BF"/>
    <w:rsid w:val="30E635C8"/>
    <w:rsid w:val="31726F6B"/>
    <w:rsid w:val="34CE667D"/>
    <w:rsid w:val="35480150"/>
    <w:rsid w:val="35901F84"/>
    <w:rsid w:val="36003260"/>
    <w:rsid w:val="38060871"/>
    <w:rsid w:val="3C10033C"/>
    <w:rsid w:val="3F695AE0"/>
    <w:rsid w:val="40543717"/>
    <w:rsid w:val="41CF5711"/>
    <w:rsid w:val="422947AD"/>
    <w:rsid w:val="46A20FE1"/>
    <w:rsid w:val="49EA1A13"/>
    <w:rsid w:val="4B4F1706"/>
    <w:rsid w:val="4C180157"/>
    <w:rsid w:val="4D984B40"/>
    <w:rsid w:val="504604F7"/>
    <w:rsid w:val="526F6531"/>
    <w:rsid w:val="56493488"/>
    <w:rsid w:val="583B12D8"/>
    <w:rsid w:val="5A0904D4"/>
    <w:rsid w:val="5AB453EF"/>
    <w:rsid w:val="5CDB46AA"/>
    <w:rsid w:val="5E1F2BD5"/>
    <w:rsid w:val="5F6458E7"/>
    <w:rsid w:val="64350850"/>
    <w:rsid w:val="64774D48"/>
    <w:rsid w:val="688F316F"/>
    <w:rsid w:val="69000C13"/>
    <w:rsid w:val="6C2D7FE4"/>
    <w:rsid w:val="6FD60C4C"/>
    <w:rsid w:val="72B43A5A"/>
    <w:rsid w:val="78F44C01"/>
    <w:rsid w:val="7B2F41EA"/>
    <w:rsid w:val="7D95587B"/>
    <w:rsid w:val="7DE62FB1"/>
    <w:rsid w:val="7E747462"/>
    <w:rsid w:val="7F3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2589</Words>
  <Characters>2832</Characters>
  <Lines>21</Lines>
  <Paragraphs>6</Paragraphs>
  <TotalTime>8</TotalTime>
  <ScaleCrop>false</ScaleCrop>
  <LinksUpToDate>false</LinksUpToDate>
  <CharactersWithSpaces>2931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2020-06-22T10:19:00Z</dcterms:created>
  <dc:creator>梦龙</dc:creator>
  <cp:lastModifiedBy>蒋阔</cp:lastModifiedBy>
  <cp:lastPrinted>2019-07-04T10:04:00Z</cp:lastPrinted>
  <dcterms:modified xsi:type="dcterms:W3CDTF">2024-10-21T03:19:35Z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535AEF64DFB64E919568C4C14065301A</vt:lpwstr>
  </property>
</Properties>
</file>