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100" w:afterLines="100" w:line="500" w:lineRule="exact"/>
        <w:jc w:val="center"/>
        <w:rPr>
          <w:rFonts w:eastAsia="方正小标宋_GBK"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eastAsia="方正小标宋_GBK"/>
          <w:color w:val="000000"/>
          <w:kern w:val="0"/>
          <w:sz w:val="36"/>
          <w:szCs w:val="36"/>
        </w:rPr>
        <w:t>2020</w:t>
      </w:r>
      <w:r>
        <w:rPr>
          <w:rFonts w:eastAsia="方正小标宋_GBK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ind w:left="6960" w:right="120" w:hanging="6960" w:hangingChars="2900"/>
              <w:jc w:val="left"/>
              <w:rPr>
                <w:rFonts w:ascii="仿宋_GB2312" w:hAnsi="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填报单位：（盖章） </w:t>
            </w:r>
            <w:r>
              <w:rPr>
                <w:rFonts w:hint="eastAsia" w:ascii="仿宋_GB2312" w:eastAsia="仿宋_GB2312"/>
                <w:kern w:val="0"/>
                <w:szCs w:val="21"/>
              </w:rPr>
              <w:t>衡东县重点建设项目事务中心</w: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 xml:space="preserve">                                     </w:t>
            </w:r>
            <w:r>
              <w:rPr>
                <w:rFonts w:hint="eastAsia" w:ascii="仿宋_GB2312" w:hAnsi="仿宋" w:eastAsia="仿宋_GB2312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重点项目奖励资金专项经费　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衡东县重点建设项目事务中心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400　万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推进全县项目特别是重点建设项目加快落地建成，投资见效。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按月完成本年度责任状目标任务的单位给予奖励。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本年度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一类项目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奖励个数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按实际评比数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每月按责任状目标进度考核评比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二类项目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奖励个数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按实际评比数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每月按责任状目标进度考核评比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三类项目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奖励个数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按实际评比数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 xml:space="preserve">每月按责任状目标进度考核评比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年终重点项目先进单位奖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120万元左右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兑现率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100%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奖励个数/评比个数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完成时间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  <w:lang w:eastAsia="zh-CN"/>
              </w:rPr>
              <w:t>按签订的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责任状完成时间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责任状约定的完成时间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一类项目奖金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1万元/个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二类项目奖金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0.8万元/个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三类项目奖金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0.5万元/个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效益指标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通过对项目日常监管、协调、服务，促进经济社会发展。　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统计部门相关数据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推进重点项目建设落地见效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统计部门相关数据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促进县域经济可持续性发展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统计部门相关数据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项目责任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单位满意度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满意度测评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项目业主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≧9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0%　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满意度调查</w:t>
            </w:r>
          </w:p>
        </w:tc>
      </w:tr>
    </w:tbl>
    <w:p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</w:p>
    <w:p>
      <w:pPr>
        <w:widowControl/>
        <w:spacing w:line="260" w:lineRule="exact"/>
        <w:jc w:val="center"/>
        <w:rPr>
          <w:rFonts w:ascii="仿宋_GB2312" w:eastAsia="仿宋_GB2312"/>
          <w:color w:val="000000"/>
          <w:kern w:val="0"/>
          <w:szCs w:val="21"/>
        </w:rPr>
      </w:pPr>
      <w:r>
        <w:rPr>
          <w:rFonts w:hint="eastAsia" w:ascii="仿宋_GB2312" w:eastAsia="仿宋_GB2312"/>
          <w:color w:val="000000"/>
          <w:kern w:val="0"/>
          <w:szCs w:val="21"/>
        </w:rPr>
        <w:t>填表人：          联系电话：          填报日期：           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YwNTEyODM1NDQxNjYzN2JhYjFlZjYyNTZjMzA2ZjkifQ=="/>
    <w:docVar w:name="KSO_WPS_MARK_KEY" w:val="b5c375d5-5295-4968-9f63-61141f5bae87"/>
  </w:docVars>
  <w:rsids>
    <w:rsidRoot w:val="00AC0DBB"/>
    <w:rsid w:val="003536C7"/>
    <w:rsid w:val="00AC0DBB"/>
    <w:rsid w:val="05DD4AB3"/>
    <w:rsid w:val="14511880"/>
    <w:rsid w:val="149E53BE"/>
    <w:rsid w:val="1D3B1CEC"/>
    <w:rsid w:val="3EE8023A"/>
    <w:rsid w:val="431F24DE"/>
    <w:rsid w:val="569B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547</Words>
  <Characters>565</Characters>
  <Lines>5</Lines>
  <Paragraphs>1</Paragraphs>
  <TotalTime>0</TotalTime>
  <ScaleCrop>false</ScaleCrop>
  <LinksUpToDate>false</LinksUpToDate>
  <CharactersWithSpaces>652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2021-06-04T01:28:00Z</dcterms:created>
  <dc:creator>Administrator</dc:creator>
  <cp:lastModifiedBy>蒋阔</cp:lastModifiedBy>
  <dcterms:modified xsi:type="dcterms:W3CDTF">2024-10-21T03:16:23Z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995249966AA348998EBE6A5258D22C3B</vt:lpwstr>
  </property>
</Properties>
</file>