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填报单位：（盖章）中国共产党衡东县委办公室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中国共产党衡东县委办公室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资金总额：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893.49万元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其中：一般公共预算：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893.49万元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623.49万元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270.00万元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其他资金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1、贯彻落实全面从严治党要求，切实履行机关党建工作和党风廉政建设主体责任；指导所属单位抓好党的建设工作。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2、负责县委会议的准备和组织协调工作，统筹协调县委领导同志公务活动，办理县委领导同志交办的事项。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3、负责中央、省委、市委文件以及乡镇、县直机关单位呈报公文的收文办理，负责县委文件的起草、校核、印发工作；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4、负责全县年度目标管理绩效考核的组织、调度和综合工作；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5、负责县委值班、信访接待工作；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6、负责县委机关大院建设、管理和安全保卫工作；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7、负责全县档案事业的发展规划、组织协调；负责全县档案工作的监督和指导；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8、负责办理县直机关基层党组织的设置、呈报、审批和党员教育、管理、发展工作。负责县直机关单位党费的收缴和管理；</w:t>
            </w:r>
          </w:p>
          <w:p>
            <w:pPr>
              <w:jc w:val="left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9、办理县委和县委领导同志交办的其他事项。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5"/>
            <w:vAlign w:val="top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1、通过预算执行，保证正常工作运转。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2、积极推进综合调研，充分发挥参谋助手作用，提出政策性建议，为县委、县政府提供决策参考依据。</w:t>
            </w:r>
          </w:p>
          <w:p>
            <w:pPr>
              <w:jc w:val="left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3、强化督查督办，促进县委、县政府决策落实落地。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财政供养人员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51人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部门单位履职、运转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重大督查活动次数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15次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机要通信保密工作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  <w:t>县直机关工委活动次数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  <w:t>县级领导调研活动次数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5"/>
                <w:szCs w:val="15"/>
                <w:lang w:val="en-US" w:eastAsia="zh-CN" w:bidi="ar-SA"/>
              </w:rPr>
              <w:t>县委常委会及大中型会议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值班值守信访接待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eastAsia="zh-CN"/>
              </w:rPr>
              <w:t>督查活动后整改促进率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加密通信、保密执法覆盖率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各类会议服务满意度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各项工作履职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人员经费控制额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≤514.07万元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公用经费控制额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109.42万元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督查活动费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≤15万元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专项工作经费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≤100万元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大中型会议经费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机要通信保密经费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≤45万元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县直机关工委经费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青少年事业发展工作经费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机关食堂运转经费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≤20万元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青少年事业发展工作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群众满意度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机要通信、保密工作失误率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eastAsia="zh-CN"/>
              </w:rPr>
              <w:t>督查、信访问题整改率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参与人员满意度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群众满意度≥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95%</w:t>
            </w: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:李慧  填报日期:2020.6.20  联系电话:13807476166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68dcae35-98a7-4818-a590-58861d6dd947"/>
  </w:docVars>
  <w:rsids>
    <w:rsidRoot w:val="25E26C38"/>
    <w:rsid w:val="045C34E4"/>
    <w:rsid w:val="04E56D3F"/>
    <w:rsid w:val="062D658D"/>
    <w:rsid w:val="076E386F"/>
    <w:rsid w:val="10267F32"/>
    <w:rsid w:val="12EA0A26"/>
    <w:rsid w:val="1476193D"/>
    <w:rsid w:val="186C16C7"/>
    <w:rsid w:val="1DF50DBD"/>
    <w:rsid w:val="249D7E23"/>
    <w:rsid w:val="25E26C38"/>
    <w:rsid w:val="31C008E1"/>
    <w:rsid w:val="3BF10BC0"/>
    <w:rsid w:val="45957F6A"/>
    <w:rsid w:val="47673435"/>
    <w:rsid w:val="4DBE5EA9"/>
    <w:rsid w:val="55665847"/>
    <w:rsid w:val="56243218"/>
    <w:rsid w:val="56BB1127"/>
    <w:rsid w:val="57251B17"/>
    <w:rsid w:val="5AAB0168"/>
    <w:rsid w:val="60DF5A56"/>
    <w:rsid w:val="68144D4B"/>
    <w:rsid w:val="6CBD1E1F"/>
    <w:rsid w:val="6D0B29DE"/>
    <w:rsid w:val="6F607608"/>
    <w:rsid w:val="71BD102D"/>
    <w:rsid w:val="74EC7C39"/>
    <w:rsid w:val="7BF92C58"/>
    <w:rsid w:val="7CE00011"/>
    <w:rsid w:val="7D607574"/>
    <w:rsid w:val="7D7634CF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1097</Characters>
  <Lines>0</Lines>
  <Paragraphs>0</Paragraphs>
  <TotalTime>0</TotalTime>
  <ScaleCrop>false</ScaleCrop>
  <LinksUpToDate>false</LinksUpToDate>
  <CharactersWithSpaces>1105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2024-10-21T03:06:53Z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BBB00C0F7B354452817F67D1253B059A</vt:lpwstr>
  </property>
</Properties>
</file>