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衡东县公证处部门预算公开目录：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一、部门职能及概况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二、部门机构设置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1.收入预算情况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2.支出预算情况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四、一般公共预算安排情况说明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1.基本支出情况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五、其他重要事项情况说明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3.国有资产占有情况说明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七、部门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预算公开附件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①部门预算公开套表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1.收支预算总表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2.收支预算总表（一级单位汇总）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3.财政拨款收支总表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4.部门收入总表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5.部门支出总表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6.一般公共预算支出表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7.一般公共预算基本支出表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8.政府性基金预算支出表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9.一般公共预算“三公”经费支出表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10.政府购买服务预算表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11.政府采购预算表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②部门整体支出绩效目标申报表</w:t>
      </w: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衡东县公证处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2020</w:t>
      </w:r>
      <w:r>
        <w:rPr>
          <w:rFonts w:hint="eastAsia" w:ascii="微软雅黑" w:hAnsi="微软雅黑" w:eastAsia="微软雅黑" w:cs="微软雅黑"/>
          <w:sz w:val="44"/>
          <w:szCs w:val="44"/>
        </w:rPr>
        <w:t>年部门预算公开说明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部门职能职责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1.贯彻执行国家有关法律、法规和政策规定，办理国内和涉外（含港、澳、台）公证事项，保证公民、法人和其它组织的合法权益，保护我国侨民在国外的合法权益。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2.围绕县委、县政府中心工作，提供优质、高效公证法律服务和司法建议，积极参与全县经济建设和民主法制建设。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3.为公民、法人提供公证法律服务；办理公证事项；解答法律咨询，息讼止争，维护社会和谐稳定。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4.制定和实施法制宣传教育，参与做好治县建设和社会管理综合治理工作，发挥公证职能，预防纠纷、减少诉讼的发生。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机构设置及部门预算单位构成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湖南省衡东县公证处是全额拨款单位，下设1个部门，实有人数1人，其中在职1人，</w:t>
      </w:r>
      <w:r>
        <w:rPr>
          <w:rFonts w:hint="eastAsia"/>
          <w:sz w:val="28"/>
          <w:szCs w:val="36"/>
          <w:lang w:eastAsia="zh-CN"/>
        </w:rPr>
        <w:t>全部纳入</w:t>
      </w:r>
      <w:r>
        <w:rPr>
          <w:rFonts w:hint="eastAsia"/>
          <w:sz w:val="28"/>
          <w:szCs w:val="36"/>
          <w:lang w:val="en-US" w:eastAsia="zh-CN"/>
        </w:rPr>
        <w:t>2020</w:t>
      </w:r>
      <w:r>
        <w:rPr>
          <w:rFonts w:hint="eastAsia"/>
          <w:sz w:val="28"/>
          <w:szCs w:val="36"/>
          <w:lang w:eastAsia="zh-CN"/>
        </w:rPr>
        <w:t>年的部门预算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衡东县公证处只有本级，没有其他预算单位，因此本部门预算仅含本级预算。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（一）收入预算，2020年年初预算数9.43万元，其中：年初预算安排9.43万元，2020年收入预算较去年减少57.94万元，主要是行政运行减少57.94万元。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二）支出预算，2020年年初预算数9.43万元，其中，工资福利支出7.05万元、一般商品和服务支出2.38万元。支出较去年减少57.94万元，主要是基本支出减少57.94万元，其中工资福利支出减少29.56万元，一般商品和服务支出减少28.38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2020年一般公共预算拨款收入9.43万元，具体安排情况如下：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基本支出：2020年年初预算数为9.43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五、其他重要事项情况说明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2020年机关运行经费当年一般公共预算拨款2.38万元，其中办公费1.1万元、印刷费0.3万元、差旅费0.3万元、工会经费0.06万元、公务接待费0.5万元。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年“三公”经费预算数为0.5万元，其中，公务接待费0.5万元，公务用车购置及运行费0万元（其中公务用车运行费0万元,公务用车购置0万元），因公出国（境）费0万元，公务接待费较上年减少0.7万元，主要是人员减少，公务接待数量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3、国有资产占有情况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2020年国有资产原值共计174319元，其中包括电脑、办公桌椅、空调、档案柜、打印机等设备。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本年度无重点项目预算绩效目标和预算绩效情况。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一般公共预算:是对以税收为主体的财政收入，安排用于保障和改善民生、推动经济社会发展、维护国家安全、维持国家机构正常运转等方面的收支预算。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七、部门预算公开附件（附后）</w:t>
      </w:r>
    </w:p>
    <w:p>
      <w:pPr>
        <w:jc w:val="righ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                 衡东县公证处</w:t>
      </w:r>
    </w:p>
    <w:p>
      <w:pPr>
        <w:jc w:val="righ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           2020年6月22日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1"/>
          <w:szCs w:val="21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423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49dd6647-03ca-4740-8cee-1b2df64f24a2"/>
  </w:docVars>
  <w:rsids>
    <w:rsidRoot w:val="78F44C01"/>
    <w:rsid w:val="04181D64"/>
    <w:rsid w:val="04535B55"/>
    <w:rsid w:val="06262424"/>
    <w:rsid w:val="08D54674"/>
    <w:rsid w:val="0AAA4D8D"/>
    <w:rsid w:val="0CE57F9B"/>
    <w:rsid w:val="110A4548"/>
    <w:rsid w:val="11E74D3F"/>
    <w:rsid w:val="13E815FF"/>
    <w:rsid w:val="14CF0E56"/>
    <w:rsid w:val="1CEE4A6A"/>
    <w:rsid w:val="1EDE1A94"/>
    <w:rsid w:val="1FE27CAB"/>
    <w:rsid w:val="203842CB"/>
    <w:rsid w:val="23E21288"/>
    <w:rsid w:val="267D5F9A"/>
    <w:rsid w:val="29014437"/>
    <w:rsid w:val="29605051"/>
    <w:rsid w:val="29707BAA"/>
    <w:rsid w:val="2E0E6743"/>
    <w:rsid w:val="30B728BF"/>
    <w:rsid w:val="30E635C8"/>
    <w:rsid w:val="31267BB3"/>
    <w:rsid w:val="31726F6B"/>
    <w:rsid w:val="34CE667D"/>
    <w:rsid w:val="35480150"/>
    <w:rsid w:val="36003260"/>
    <w:rsid w:val="38060871"/>
    <w:rsid w:val="3DFF018A"/>
    <w:rsid w:val="422947AD"/>
    <w:rsid w:val="46A20FE1"/>
    <w:rsid w:val="49EA1A13"/>
    <w:rsid w:val="4C180157"/>
    <w:rsid w:val="4D984B40"/>
    <w:rsid w:val="50587D4C"/>
    <w:rsid w:val="50F76FEB"/>
    <w:rsid w:val="526F6531"/>
    <w:rsid w:val="56493488"/>
    <w:rsid w:val="583B12D8"/>
    <w:rsid w:val="5A0904D4"/>
    <w:rsid w:val="5A24664F"/>
    <w:rsid w:val="5AB453EF"/>
    <w:rsid w:val="5CDB46AA"/>
    <w:rsid w:val="5E1F2BD5"/>
    <w:rsid w:val="64350850"/>
    <w:rsid w:val="64774D48"/>
    <w:rsid w:val="69000C13"/>
    <w:rsid w:val="6C2D7FE4"/>
    <w:rsid w:val="6FD60C4C"/>
    <w:rsid w:val="72B43A5A"/>
    <w:rsid w:val="78F44C01"/>
    <w:rsid w:val="7AA65FA5"/>
    <w:rsid w:val="7DE62FB1"/>
    <w:rsid w:val="7E747462"/>
    <w:rsid w:val="7F335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1678</Words>
  <Characters>1805</Characters>
  <Lines>0</Lines>
  <Paragraphs>0</Paragraphs>
  <TotalTime>1</TotalTime>
  <ScaleCrop>false</ScaleCrop>
  <LinksUpToDate>false</LinksUpToDate>
  <CharactersWithSpaces>1860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2018-02-01T03:48:00Z</dcterms:created>
  <dc:creator>梦龙</dc:creator>
  <cp:lastModifiedBy>蒋阔</cp:lastModifiedBy>
  <cp:lastPrinted>2019-07-04T10:04:00Z</cp:lastPrinted>
  <dcterms:modified xsi:type="dcterms:W3CDTF">2024-10-21T02:52:54Z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E69C49F51A07456396F288874A691C19</vt:lpwstr>
  </property>
</Properties>
</file>