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rPr>
          <w:rFonts w:eastAsia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黑体"/>
          <w:kern w:val="0"/>
          <w:sz w:val="32"/>
          <w:szCs w:val="32"/>
        </w:rPr>
        <w:t>附件3</w:t>
      </w:r>
    </w:p>
    <w:p>
      <w:pPr>
        <w:spacing w:beforeLines="50"/>
        <w:jc w:val="center"/>
        <w:rPr>
          <w:rFonts w:ascii="宋体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部门整体支出绩效目标申报表</w:t>
      </w:r>
      <w:r>
        <w:rPr>
          <w:rFonts w:ascii="宋体"/>
          <w:b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2020</w:t>
      </w:r>
      <w:r>
        <w:rPr>
          <w:rFonts w:ascii="宋体" w:hAnsi="宋体" w:cs="宋体"/>
          <w:kern w:val="0"/>
          <w:sz w:val="32"/>
          <w:szCs w:val="32"/>
        </w:rPr>
        <w:t xml:space="preserve"> 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>
      <w:pPr>
        <w:spacing w:line="360" w:lineRule="auto"/>
        <w:ind w:left="-420" w:leftChars="-200" w:firstLine="420" w:firstLineChars="200"/>
        <w:rPr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填报单位（盖章）</w:t>
      </w:r>
      <w:r>
        <w:rPr>
          <w:rFonts w:hint="eastAsia" w:eastAsia="黑体" w:cs="黑体"/>
          <w:kern w:val="0"/>
          <w:szCs w:val="21"/>
        </w:rPr>
        <w:t>：</w:t>
      </w:r>
      <w:r>
        <w:rPr>
          <w:rFonts w:eastAsia="黑体"/>
          <w:kern w:val="0"/>
          <w:szCs w:val="21"/>
        </w:rPr>
        <w:t xml:space="preserve">  </w:t>
      </w:r>
      <w:r>
        <w:rPr>
          <w:rFonts w:hint="eastAsia" w:asciiTheme="minorEastAsia" w:hAnsiTheme="minorEastAsia" w:eastAsiaTheme="minorEastAsia"/>
          <w:kern w:val="0"/>
          <w:szCs w:val="21"/>
        </w:rPr>
        <w:t>中国人民政治协商会议衡东县委员会办公室</w:t>
      </w:r>
      <w:r>
        <w:rPr>
          <w:rFonts w:eastAsia="黑体"/>
          <w:kern w:val="0"/>
          <w:szCs w:val="21"/>
        </w:rPr>
        <w:t xml:space="preserve">   </w:t>
      </w:r>
      <w:r>
        <w:rPr>
          <w:rFonts w:hint="eastAsia" w:eastAsia="黑体"/>
          <w:kern w:val="0"/>
          <w:szCs w:val="21"/>
        </w:rPr>
        <w:t xml:space="preserve">  </w:t>
      </w:r>
      <w:r>
        <w:rPr>
          <w:rFonts w:hint="eastAsia" w:cs="宋体"/>
          <w:kern w:val="0"/>
          <w:szCs w:val="21"/>
        </w:rPr>
        <w:t>单位负责人（签名）：</w:t>
      </w:r>
    </w:p>
    <w:tbl>
      <w:tblPr>
        <w:tblStyle w:val="2"/>
        <w:tblpPr w:leftFromText="180" w:rightFromText="180" w:vertAnchor="text" w:horzAnchor="page" w:tblpX="1242" w:tblpY="36"/>
        <w:tblOverlap w:val="never"/>
        <w:tblW w:w="9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418"/>
        <w:gridCol w:w="665"/>
        <w:gridCol w:w="618"/>
        <w:gridCol w:w="2312"/>
        <w:gridCol w:w="90"/>
        <w:gridCol w:w="1090"/>
        <w:gridCol w:w="1275"/>
        <w:gridCol w:w="1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部门名称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Cs w:val="21"/>
              </w:rPr>
              <w:t>中国人民政治协商会议衡东县委员会办公室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年度预算申请</w:t>
            </w:r>
            <w:r>
              <w:rPr>
                <w:rFonts w:ascii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（万元）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资金总额：  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 xml:space="preserve"> </w:t>
            </w:r>
            <w:r>
              <w:rPr>
                <w:rFonts w:hint="eastAsia" w:cs="微软雅黑" w:asciiTheme="minorEastAsia" w:hAnsiTheme="minorEastAsia" w:eastAsiaTheme="minorEastAsia"/>
                <w:szCs w:val="21"/>
              </w:rPr>
              <w:t>525.42</w:t>
            </w:r>
            <w:r>
              <w:rPr>
                <w:rFonts w:hint="eastAsia" w:ascii="宋体" w:hAnsi="宋体" w:cs="宋体"/>
                <w:kern w:val="0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按收入性质分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按支出性质分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财政预算拨款收入</w:t>
            </w:r>
            <w:r>
              <w:rPr>
                <w:rFonts w:hint="eastAsia" w:ascii="宋体" w:hAnsi="宋体" w:cs="宋体"/>
                <w:kern w:val="0"/>
                <w:szCs w:val="21"/>
              </w:rPr>
              <w:t>： 525.42万元</w:t>
            </w:r>
          </w:p>
          <w:p>
            <w:pPr>
              <w:widowControl/>
              <w:ind w:firstLine="630" w:firstLineChars="300"/>
              <w:jc w:val="left"/>
              <w:rPr>
                <w:rFonts w:ascii="宋体"/>
                <w:kern w:val="0"/>
                <w:szCs w:val="21"/>
              </w:rPr>
            </w:pP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其中：基本支出：335.42万元</w:t>
            </w:r>
          </w:p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  <w:p>
            <w:pPr>
              <w:widowControl/>
              <w:ind w:firstLine="630" w:firstLineChars="300"/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项目支出：190万元</w:t>
            </w:r>
          </w:p>
          <w:p>
            <w:pPr>
              <w:widowControl/>
              <w:jc w:val="left"/>
              <w:rPr>
                <w:rFonts w:ascii="宋体"/>
                <w:kern w:val="0"/>
                <w:szCs w:val="21"/>
              </w:rPr>
            </w:pPr>
          </w:p>
          <w:p>
            <w:pPr>
              <w:jc w:val="left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部门职能职责概述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（一）对全县的大政方针和群众生活的重要问题进行政治协商和民主监督，组织参加本会的各党派团体和各族各界人士参政议政。</w:t>
            </w:r>
          </w:p>
          <w:p>
            <w:pPr>
              <w:ind w:firstLine="315" w:firstLineChars="1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（二）深入开展调研视察，创新性开展民主监督及评议工作，向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县委、县政府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提出意见和建议。</w:t>
            </w:r>
          </w:p>
          <w:p>
            <w:pPr>
              <w:ind w:firstLine="315" w:firstLineChars="1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（三）利用政协云网络平台，对重点提案、重大调研课题和重要社情民意进行跟踪报道，提高舆论监督效果。</w:t>
            </w:r>
          </w:p>
          <w:p>
            <w:pPr>
              <w:ind w:firstLine="315" w:firstLineChars="1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（四）做好提案工作办理等工作。</w:t>
            </w:r>
          </w:p>
          <w:p>
            <w:pPr>
              <w:ind w:firstLine="315" w:firstLineChars="1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（五）建好委员工作室等工作。</w:t>
            </w:r>
          </w:p>
          <w:p>
            <w:pPr>
              <w:ind w:firstLine="315" w:firstLineChars="15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（六）完成县委交办的其他事项。</w:t>
            </w:r>
          </w:p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年度主要任务</w:t>
            </w:r>
          </w:p>
        </w:tc>
        <w:tc>
          <w:tcPr>
            <w:tcW w:w="208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任务名称</w:t>
            </w:r>
          </w:p>
        </w:tc>
        <w:tc>
          <w:tcPr>
            <w:tcW w:w="30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主要内容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预算金额（万元）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0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总额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财政拨款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任务1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outlineLvl w:val="1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</w:rPr>
              <w:t>政协全会会议经费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任务2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委员活动经费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任务3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政协常委活动经费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任务4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《社情民意》刊物经费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任务5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委员培训费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任务6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政协常委会例会经费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任务7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民主监督经费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办理委员提案经费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委员工作室经费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县市区政协交流学习活动经费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专项评议活动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乡镇政协工委、委员活动组业务培训经费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政协委员视察经费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政协云等信息工作经费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政协界别工作经费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10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金额合计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190</w:t>
            </w:r>
          </w:p>
        </w:tc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年度总体目标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 w:cs="宋体"/>
                <w:kern w:val="0"/>
                <w:sz w:val="24"/>
              </w:rPr>
              <w:t>：通过预算执行，保证正常工作运转。</w:t>
            </w:r>
          </w:p>
          <w:p>
            <w:pPr>
              <w:widowControl/>
              <w:jc w:val="left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目标</w:t>
            </w:r>
            <w:r>
              <w:rPr>
                <w:kern w:val="0"/>
                <w:sz w:val="24"/>
              </w:rPr>
              <w:t>2</w:t>
            </w:r>
            <w:r>
              <w:rPr>
                <w:rFonts w:hint="eastAsia" w:cs="宋体"/>
                <w:kern w:val="0"/>
                <w:sz w:val="24"/>
              </w:rPr>
              <w:t>：积极推进综合调研，充分发挥参谋助手作用，提出政策性建议，为</w:t>
            </w:r>
            <w:r>
              <w:rPr>
                <w:rFonts w:hint="eastAsia" w:cs="宋体"/>
                <w:kern w:val="0"/>
                <w:sz w:val="24"/>
                <w:lang w:eastAsia="zh-CN"/>
              </w:rPr>
              <w:t>县委县政府</w:t>
            </w:r>
            <w:r>
              <w:rPr>
                <w:rFonts w:hint="eastAsia" w:cs="宋体"/>
                <w:kern w:val="0"/>
                <w:sz w:val="24"/>
              </w:rPr>
              <w:t>提供决策参考依据。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部门整体支出</w:t>
            </w:r>
          </w:p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年度绩效指标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一级指标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二级指标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三级指标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指标值（包含数字及文字描述）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产出指标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数量指标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保证正常运转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质量指标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合理保障队伍建设需要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时效指标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在年度内及时完成政府及上级领导交办的各项任务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成本指标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严格按预算执行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……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效益指标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经济效益指标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通过项目实施，强化效率意识</w:t>
            </w:r>
          </w:p>
        </w:tc>
        <w:tc>
          <w:tcPr>
            <w:tcW w:w="381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社会效益指标</w:t>
            </w:r>
          </w:p>
        </w:tc>
        <w:tc>
          <w:tcPr>
            <w:tcW w:w="231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服务社会群众，及时发布相关政策，保护生态环境</w:t>
            </w:r>
          </w:p>
        </w:tc>
        <w:tc>
          <w:tcPr>
            <w:tcW w:w="3818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生态效益指标</w:t>
            </w:r>
          </w:p>
        </w:tc>
        <w:tc>
          <w:tcPr>
            <w:tcW w:w="23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3818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可持续影响指标</w:t>
            </w:r>
          </w:p>
        </w:tc>
        <w:tc>
          <w:tcPr>
            <w:tcW w:w="231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积极完成上级交办的各项任务</w:t>
            </w:r>
          </w:p>
        </w:tc>
        <w:tc>
          <w:tcPr>
            <w:tcW w:w="38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……</w:t>
            </w:r>
          </w:p>
        </w:tc>
        <w:tc>
          <w:tcPr>
            <w:tcW w:w="23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3818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黑体"/>
                <w:b/>
                <w:bCs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满意度指标</w:t>
            </w:r>
          </w:p>
        </w:tc>
        <w:tc>
          <w:tcPr>
            <w:tcW w:w="12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20"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满意度指标</w:t>
            </w:r>
          </w:p>
        </w:tc>
        <w:tc>
          <w:tcPr>
            <w:tcW w:w="61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让服务对象满意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5" w:hRule="atLeast"/>
        </w:trPr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黑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财政部门 审核意见</w:t>
            </w:r>
          </w:p>
        </w:tc>
        <w:tc>
          <w:tcPr>
            <w:tcW w:w="88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rFonts w:cs="宋体"/>
                <w:kern w:val="0"/>
                <w:sz w:val="24"/>
              </w:rPr>
            </w:pPr>
          </w:p>
          <w:p>
            <w:pPr>
              <w:jc w:val="right"/>
              <w:rPr>
                <w:kern w:val="0"/>
                <w:sz w:val="24"/>
              </w:rPr>
            </w:pPr>
            <w:r>
              <w:rPr>
                <w:rFonts w:hint="eastAsia" w:cs="宋体"/>
                <w:kern w:val="0"/>
                <w:sz w:val="24"/>
              </w:rPr>
              <w:t>审核部门（签章）</w:t>
            </w:r>
            <w:r>
              <w:rPr>
                <w:kern w:val="0"/>
                <w:sz w:val="24"/>
              </w:rPr>
              <w:t xml:space="preserve">         </w:t>
            </w:r>
            <w:r>
              <w:rPr>
                <w:rFonts w:hint="eastAsia" w:cs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 </w:t>
            </w:r>
            <w:r>
              <w:rPr>
                <w:rFonts w:hint="eastAsia" w:cs="宋体"/>
                <w:kern w:val="0"/>
                <w:sz w:val="24"/>
              </w:rPr>
              <w:t>日</w:t>
            </w:r>
          </w:p>
        </w:tc>
      </w:tr>
    </w:tbl>
    <w:p>
      <w:pPr>
        <w:tabs>
          <w:tab w:val="left" w:pos="1875"/>
        </w:tabs>
        <w:spacing w:line="600" w:lineRule="exact"/>
        <w:rPr>
          <w:rFonts w:eastAsia="黑体"/>
          <w:kern w:val="0"/>
          <w:szCs w:val="21"/>
        </w:rPr>
      </w:pPr>
      <w:r>
        <w:rPr>
          <w:rFonts w:hint="eastAsia" w:cs="宋体"/>
          <w:kern w:val="0"/>
          <w:szCs w:val="21"/>
        </w:rPr>
        <w:t>填表人（签名）：刘津湘</w:t>
      </w:r>
      <w:r>
        <w:rPr>
          <w:kern w:val="0"/>
          <w:szCs w:val="21"/>
        </w:rPr>
        <w:t xml:space="preserve">   </w:t>
      </w:r>
      <w:r>
        <w:rPr>
          <w:rFonts w:hint="eastAsia"/>
          <w:kern w:val="0"/>
          <w:szCs w:val="21"/>
        </w:rPr>
        <w:t xml:space="preserve">         </w:t>
      </w:r>
      <w:r>
        <w:rPr>
          <w:rFonts w:hint="eastAsia" w:cs="宋体"/>
          <w:kern w:val="0"/>
          <w:szCs w:val="21"/>
        </w:rPr>
        <w:t>联系电话：13875717506</w:t>
      </w:r>
      <w:r>
        <w:rPr>
          <w:kern w:val="0"/>
          <w:szCs w:val="21"/>
        </w:rPr>
        <w:t xml:space="preserve">      </w:t>
      </w:r>
      <w:r>
        <w:rPr>
          <w:rFonts w:hint="eastAsia"/>
          <w:kern w:val="0"/>
          <w:szCs w:val="21"/>
        </w:rPr>
        <w:t xml:space="preserve">    </w:t>
      </w:r>
      <w:r>
        <w:rPr>
          <w:rFonts w:hint="eastAsia" w:cs="宋体"/>
          <w:kern w:val="0"/>
          <w:szCs w:val="21"/>
        </w:rPr>
        <w:t>填表日期：2020年6</w:t>
      </w:r>
      <w:r>
        <w:rPr>
          <w:kern w:val="0"/>
          <w:szCs w:val="21"/>
        </w:rPr>
        <w:t>月</w:t>
      </w:r>
      <w:r>
        <w:rPr>
          <w:rFonts w:hint="eastAsia"/>
          <w:kern w:val="0"/>
          <w:szCs w:val="21"/>
        </w:rPr>
        <w:t>22日</w:t>
      </w:r>
      <w:r>
        <w:rPr>
          <w:kern w:val="0"/>
          <w:szCs w:val="21"/>
        </w:rPr>
        <w:t xml:space="preserve"> </w:t>
      </w:r>
    </w:p>
    <w:sectPr>
      <w:pgSz w:w="11906" w:h="16838"/>
      <w:pgMar w:top="1440" w:right="866" w:bottom="1049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YwNTEyODM1NDQxNjYzN2JhYjFlZjYyNTZjMzA2ZjkifQ=="/>
    <w:docVar w:name="KSO_WPS_MARK_KEY" w:val="b7117851-117c-4c90-ba97-545f45bc22af"/>
  </w:docVars>
  <w:rsids>
    <w:rsidRoot w:val="47D739B7"/>
    <w:rsid w:val="001357F6"/>
    <w:rsid w:val="003F22DE"/>
    <w:rsid w:val="008D7DBC"/>
    <w:rsid w:val="00900C9B"/>
    <w:rsid w:val="00B71A77"/>
    <w:rsid w:val="13DE0997"/>
    <w:rsid w:val="287149F0"/>
    <w:rsid w:val="28C23C78"/>
    <w:rsid w:val="29F738A4"/>
    <w:rsid w:val="2B606419"/>
    <w:rsid w:val="317073B0"/>
    <w:rsid w:val="3D786E7B"/>
    <w:rsid w:val="429A1D4B"/>
    <w:rsid w:val="432B6E90"/>
    <w:rsid w:val="43CE0DC4"/>
    <w:rsid w:val="441B11AC"/>
    <w:rsid w:val="44522EAC"/>
    <w:rsid w:val="47D739B7"/>
    <w:rsid w:val="4A291FF0"/>
    <w:rsid w:val="4DDE3F67"/>
    <w:rsid w:val="53E01EDF"/>
    <w:rsid w:val="5BAB54DB"/>
    <w:rsid w:val="5C7775AE"/>
    <w:rsid w:val="67C57EA1"/>
    <w:rsid w:val="6D312930"/>
    <w:rsid w:val="73A27AEC"/>
    <w:rsid w:val="75822955"/>
    <w:rsid w:val="7A90190C"/>
    <w:rsid w:val="7D4874D8"/>
    <w:rsid w:val="7E91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882</Words>
  <Characters>932</Characters>
  <Lines>8</Lines>
  <Paragraphs>2</Paragraphs>
  <TotalTime>17</TotalTime>
  <ScaleCrop>false</ScaleCrop>
  <LinksUpToDate>false</LinksUpToDate>
  <CharactersWithSpaces>994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2019-12-01T09:09:00Z</dcterms:created>
  <dc:creator>Administrator</dc:creator>
  <cp:lastModifiedBy>蒋阔</cp:lastModifiedBy>
  <dcterms:modified xsi:type="dcterms:W3CDTF">2024-10-17T08:13:12Z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D82245172A6B4B4FA87F5976E5ECCDE4</vt:lpwstr>
  </property>
</Properties>
</file>