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/>
        <w:jc w:val="center"/>
        <w:rPr>
          <w:rFonts w:hint="eastAsia" w:eastAsia="方正小标宋_GBK"/>
          <w:bCs/>
          <w:kern w:val="0"/>
          <w:sz w:val="32"/>
          <w:szCs w:val="32"/>
        </w:rPr>
      </w:pPr>
      <w:bookmarkStart w:id="0" w:name="_GoBack"/>
      <w:bookmarkEnd w:id="0"/>
    </w:p>
    <w:p>
      <w:pPr>
        <w:spacing w:beforeLines="100" w:afterLines="100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hint="eastAsia" w:eastAsia="方正小标宋_GBK"/>
          <w:bCs/>
          <w:kern w:val="0"/>
          <w:sz w:val="32"/>
          <w:szCs w:val="32"/>
        </w:rPr>
        <w:t>202</w:t>
      </w:r>
      <w:r>
        <w:rPr>
          <w:rFonts w:hint="eastAsia" w:eastAsia="方正小标宋_GBK"/>
          <w:bCs/>
          <w:kern w:val="0"/>
          <w:sz w:val="32"/>
          <w:szCs w:val="32"/>
          <w:lang w:val="en-US" w:eastAsia="zh-CN"/>
        </w:rPr>
        <w:t>1</w:t>
      </w:r>
      <w:r>
        <w:rPr>
          <w:rFonts w:eastAsia="方正小标宋_GBK"/>
          <w:bCs/>
          <w:kern w:val="0"/>
          <w:sz w:val="32"/>
          <w:szCs w:val="32"/>
        </w:rPr>
        <w:t>年部门整体支出绩效目标表</w:t>
      </w:r>
    </w:p>
    <w:p>
      <w:pPr>
        <w:widowControl/>
        <w:tabs>
          <w:tab w:val="left" w:pos="2355"/>
        </w:tabs>
        <w:jc w:val="left"/>
        <w:rPr>
          <w:rFonts w:hint="default" w:ascii="仿宋_GB2312" w:eastAsia="仿宋_GB2312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kern w:val="0"/>
          <w:sz w:val="24"/>
          <w:szCs w:val="24"/>
        </w:rPr>
        <w:t xml:space="preserve"> </w:t>
      </w:r>
      <w:r>
        <w:rPr>
          <w:rFonts w:hint="eastAsia" w:ascii="仿宋_GB2312" w:eastAsia="仿宋_GB2312"/>
          <w:b/>
          <w:bCs/>
          <w:kern w:val="0"/>
          <w:sz w:val="24"/>
          <w:szCs w:val="24"/>
        </w:rPr>
        <w:t>填报单位：（盖章）</w:t>
      </w:r>
      <w:r>
        <w:rPr>
          <w:rFonts w:hint="eastAsia" w:ascii="仿宋_GB2312" w:eastAsia="仿宋_GB2312"/>
          <w:b/>
          <w:bCs/>
          <w:kern w:val="0"/>
          <w:sz w:val="24"/>
          <w:szCs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szCs w:val="24"/>
        </w:rPr>
        <w:t>衡东县</w:t>
      </w:r>
      <w:r>
        <w:rPr>
          <w:rFonts w:hint="eastAsia" w:ascii="仿宋_GB2312" w:eastAsia="仿宋_GB2312"/>
          <w:b/>
          <w:bCs/>
          <w:kern w:val="0"/>
          <w:sz w:val="24"/>
          <w:szCs w:val="24"/>
          <w:lang w:val="en-US" w:eastAsia="zh-CN"/>
        </w:rPr>
        <w:t>直属机关幼儿园</w:t>
      </w:r>
    </w:p>
    <w:tbl>
      <w:tblPr>
        <w:tblStyle w:val="2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34"/>
        <w:gridCol w:w="1134"/>
        <w:gridCol w:w="2298"/>
        <w:gridCol w:w="1671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8307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衡东县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直属机关幼儿园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年度预算申请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8307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资金总额：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197.28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66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按收入性质分：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66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其中：  一般公共预算：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197.28万元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其中： 基本支出：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197.28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66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 xml:space="preserve">       政府性基金拨款：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 xml:space="preserve">       项目支出：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66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纳入专户管理的非税收入拨款：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66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 xml:space="preserve">             其他资金：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部门职能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职责概述</w:t>
            </w:r>
          </w:p>
        </w:tc>
        <w:tc>
          <w:tcPr>
            <w:tcW w:w="8307" w:type="dxa"/>
            <w:gridSpan w:val="5"/>
            <w:vAlign w:val="center"/>
          </w:tcPr>
          <w:p>
            <w:pPr>
              <w:widowControl/>
              <w:shd w:val="clear" w:color="auto"/>
              <w:spacing w:line="560" w:lineRule="exact"/>
              <w:ind w:firstLine="482" w:firstLineChars="20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本园贯彻《幼儿园教育指导纲要》和《幼儿园工作规程》，办园思想端正，依法依规为县城及周边乡镇学龄前儿童提供优良的保育和教育服务。坚持“质量为本、服务为宗、环境为先、价值为魂”的办园宗旨，保教质量不断提升，管理规范，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确保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全年无任何安全事故。</w:t>
            </w:r>
          </w:p>
          <w:p>
            <w:pPr>
              <w:pStyle w:val="5"/>
              <w:spacing w:before="0" w:beforeAutospacing="0" w:after="0" w:afterAutospacing="0"/>
              <w:ind w:firstLine="482" w:firstLineChars="200"/>
              <w:jc w:val="both"/>
              <w:rPr>
                <w:b/>
                <w:bCs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整体绩效目标</w:t>
            </w:r>
          </w:p>
        </w:tc>
        <w:tc>
          <w:tcPr>
            <w:tcW w:w="8307" w:type="dxa"/>
            <w:gridSpan w:val="5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通过预算执行，保证本单位工作的正常运转。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积极推进高标准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幼儿教育事业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发展，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为衡东的幼儿解决上学难的问题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部门整体支出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年度绩效指标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本单位财政供养人员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在职人数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人，退休人员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部门单位履职、运转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予以保障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党建、信访、安全维稳、安全生产等工作正常开展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全部完成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在职人员控制率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公用经费控制率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严格按照预算执行本单位的人员经费支出和机关运行经费支出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197.28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年度内及时完成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  <w:t>县委、县政府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及局领导交办的各项任务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年度内及时完成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1、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解决学龄前上学的问题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ind w:firstLine="723" w:firstLineChars="30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2、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为幼教老师提供就业问题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社会公众或服务对象满意度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受益群众满意度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90%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ind w:left="4350" w:leftChars="121" w:hanging="4096" w:hangingChars="1700"/>
        <w:jc w:val="left"/>
        <w:rPr>
          <w:rFonts w:hint="eastAsia" w:ascii="仿宋_GB2312" w:eastAsia="仿宋_GB2312"/>
          <w:b/>
          <w:bCs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b/>
          <w:bCs/>
          <w:kern w:val="0"/>
          <w:sz w:val="24"/>
          <w:szCs w:val="24"/>
        </w:rPr>
      </w:pPr>
      <w:r>
        <w:rPr>
          <w:rFonts w:hint="eastAsia" w:ascii="仿宋_GB2312" w:eastAsia="仿宋_GB2312"/>
          <w:b/>
          <w:bCs/>
          <w:kern w:val="0"/>
          <w:sz w:val="24"/>
          <w:szCs w:val="24"/>
        </w:rPr>
        <w:t>填表人：</w:t>
      </w:r>
      <w:r>
        <w:rPr>
          <w:rFonts w:hint="eastAsia" w:ascii="仿宋_GB2312" w:eastAsia="仿宋_GB2312"/>
          <w:b/>
          <w:bCs/>
          <w:kern w:val="0"/>
          <w:sz w:val="24"/>
          <w:szCs w:val="24"/>
          <w:lang w:val="en-US" w:eastAsia="zh-CN"/>
        </w:rPr>
        <w:t>眭伟鹏</w:t>
      </w:r>
      <w:r>
        <w:rPr>
          <w:rFonts w:hint="eastAsia" w:ascii="仿宋_GB2312" w:eastAsia="仿宋_GB2312"/>
          <w:b/>
          <w:bCs/>
          <w:kern w:val="0"/>
          <w:sz w:val="24"/>
          <w:szCs w:val="24"/>
        </w:rPr>
        <w:t xml:space="preserve">  联系电话：</w:t>
      </w:r>
      <w:r>
        <w:rPr>
          <w:rFonts w:hint="eastAsia" w:ascii="仿宋_GB2312" w:eastAsia="仿宋_GB2312"/>
          <w:b/>
          <w:bCs/>
          <w:kern w:val="0"/>
          <w:sz w:val="24"/>
          <w:szCs w:val="24"/>
          <w:lang w:val="en-US" w:eastAsia="zh-CN"/>
        </w:rPr>
        <w:t>15973409079</w:t>
      </w:r>
      <w:r>
        <w:rPr>
          <w:rFonts w:hint="eastAsia" w:ascii="仿宋_GB2312" w:eastAsia="仿宋_GB2312"/>
          <w:b/>
          <w:bCs/>
          <w:kern w:val="0"/>
          <w:sz w:val="24"/>
          <w:szCs w:val="24"/>
        </w:rPr>
        <w:t xml:space="preserve">   填报日期：202</w:t>
      </w:r>
      <w:r>
        <w:rPr>
          <w:rFonts w:hint="eastAsia" w:ascii="仿宋_GB2312" w:eastAsia="仿宋_GB2312"/>
          <w:b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/>
          <w:b/>
          <w:bCs/>
          <w:kern w:val="0"/>
          <w:sz w:val="24"/>
          <w:szCs w:val="24"/>
        </w:rPr>
        <w:t>年</w:t>
      </w:r>
      <w:r>
        <w:rPr>
          <w:rFonts w:hint="eastAsia" w:ascii="仿宋_GB2312" w:eastAsia="仿宋_GB2312"/>
          <w:b/>
          <w:bCs/>
          <w:kern w:val="0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b/>
          <w:bCs/>
          <w:kern w:val="0"/>
          <w:sz w:val="24"/>
          <w:szCs w:val="24"/>
        </w:rPr>
        <w:t>月</w:t>
      </w:r>
      <w:r>
        <w:rPr>
          <w:rFonts w:hint="eastAsia" w:ascii="仿宋_GB2312" w:eastAsia="仿宋_GB2312"/>
          <w:b/>
          <w:bCs/>
          <w:kern w:val="0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/>
          <w:b/>
          <w:bCs/>
          <w:kern w:val="0"/>
          <w:sz w:val="24"/>
          <w:szCs w:val="24"/>
        </w:rPr>
        <w:t xml:space="preserve">日          </w:t>
      </w:r>
    </w:p>
    <w:p>
      <w:pPr>
        <w:widowControl/>
        <w:tabs>
          <w:tab w:val="left" w:pos="1333"/>
          <w:tab w:val="left" w:pos="3793"/>
          <w:tab w:val="left" w:pos="5853"/>
        </w:tabs>
        <w:ind w:left="4337" w:hanging="4337" w:hangingChars="1800"/>
        <w:jc w:val="left"/>
        <w:rPr>
          <w:rFonts w:hint="eastAsia" w:ascii="仿宋_GB2312" w:eastAsia="仿宋_GB2312"/>
          <w:b/>
          <w:bCs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left="4337" w:hanging="4337" w:hangingChars="1800"/>
        <w:jc w:val="left"/>
        <w:rPr>
          <w:rFonts w:hint="eastAsia" w:ascii="仿宋_GB2312" w:eastAsia="仿宋_GB2312"/>
          <w:b/>
          <w:bCs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left="4324" w:leftChars="2059" w:firstLine="1205" w:firstLineChars="500"/>
        <w:jc w:val="left"/>
        <w:rPr>
          <w:rFonts w:ascii="仿宋_GB2312" w:eastAsia="仿宋_GB2312"/>
          <w:b/>
          <w:bCs/>
          <w:kern w:val="0"/>
          <w:sz w:val="24"/>
          <w:szCs w:val="24"/>
        </w:rPr>
      </w:pPr>
      <w:r>
        <w:rPr>
          <w:rFonts w:hint="eastAsia" w:ascii="仿宋_GB2312" w:eastAsia="仿宋_GB2312"/>
          <w:b/>
          <w:bCs/>
          <w:kern w:val="0"/>
          <w:sz w:val="24"/>
          <w:szCs w:val="24"/>
        </w:rPr>
        <w:t>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9B3F6A"/>
    <w:multiLevelType w:val="multilevel"/>
    <w:tmpl w:val="389B3F6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YwNTEyODM1NDQxNjYzN2JhYjFlZjYyNTZjMzA2ZjkifQ=="/>
    <w:docVar w:name="KSO_WPS_MARK_KEY" w:val="a971b0a8-b174-49f5-b6e5-5afd967aa58c"/>
  </w:docVars>
  <w:rsids>
    <w:rsidRoot w:val="005D643A"/>
    <w:rsid w:val="000610AF"/>
    <w:rsid w:val="00080F36"/>
    <w:rsid w:val="000D17E0"/>
    <w:rsid w:val="000F7EF5"/>
    <w:rsid w:val="00117D75"/>
    <w:rsid w:val="001647ED"/>
    <w:rsid w:val="0021253F"/>
    <w:rsid w:val="00301098"/>
    <w:rsid w:val="003563A4"/>
    <w:rsid w:val="003908F6"/>
    <w:rsid w:val="00430AB4"/>
    <w:rsid w:val="004B1271"/>
    <w:rsid w:val="004E061C"/>
    <w:rsid w:val="00577941"/>
    <w:rsid w:val="005A111A"/>
    <w:rsid w:val="005D643A"/>
    <w:rsid w:val="00613CA6"/>
    <w:rsid w:val="0074563B"/>
    <w:rsid w:val="00821719"/>
    <w:rsid w:val="00873065"/>
    <w:rsid w:val="00882674"/>
    <w:rsid w:val="008D0281"/>
    <w:rsid w:val="00931E9C"/>
    <w:rsid w:val="009F053D"/>
    <w:rsid w:val="00B473ED"/>
    <w:rsid w:val="00B5359F"/>
    <w:rsid w:val="00BD4390"/>
    <w:rsid w:val="00BE6416"/>
    <w:rsid w:val="00BF36A5"/>
    <w:rsid w:val="00BF497C"/>
    <w:rsid w:val="00BF6DE1"/>
    <w:rsid w:val="00CD789D"/>
    <w:rsid w:val="00CE2495"/>
    <w:rsid w:val="00D2271D"/>
    <w:rsid w:val="00DA0E24"/>
    <w:rsid w:val="00DD49A9"/>
    <w:rsid w:val="00E006DD"/>
    <w:rsid w:val="00E644F2"/>
    <w:rsid w:val="00F37177"/>
    <w:rsid w:val="00F464B9"/>
    <w:rsid w:val="00F727FC"/>
    <w:rsid w:val="0F1078AE"/>
    <w:rsid w:val="0F494399"/>
    <w:rsid w:val="127A4469"/>
    <w:rsid w:val="1591620C"/>
    <w:rsid w:val="1FB16734"/>
    <w:rsid w:val="2562332B"/>
    <w:rsid w:val="2733313D"/>
    <w:rsid w:val="27BA1478"/>
    <w:rsid w:val="2D6D41FA"/>
    <w:rsid w:val="3AB66124"/>
    <w:rsid w:val="42F41B08"/>
    <w:rsid w:val="51DB496E"/>
    <w:rsid w:val="52AC2133"/>
    <w:rsid w:val="53026910"/>
    <w:rsid w:val="58FE1819"/>
    <w:rsid w:val="5F140D10"/>
    <w:rsid w:val="6114652D"/>
    <w:rsid w:val="613811F0"/>
    <w:rsid w:val="66DC391B"/>
    <w:rsid w:val="69312581"/>
    <w:rsid w:val="73F46D40"/>
    <w:rsid w:val="76A9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7E8F9D-36A8-4D3F-80FF-7673384BCB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597</Words>
  <Characters>645</Characters>
  <Lines>10</Lines>
  <Paragraphs>2</Paragraphs>
  <TotalTime>115</TotalTime>
  <ScaleCrop>false</ScaleCrop>
  <LinksUpToDate>false</LinksUpToDate>
  <CharactersWithSpaces>700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2020-07-07T03:17:00Z</dcterms:created>
  <dc:creator>dreamsummit</dc:creator>
  <cp:lastModifiedBy>蒋阔</cp:lastModifiedBy>
  <cp:lastPrinted>2020-07-08T07:54:00Z</cp:lastPrinted>
  <dcterms:modified xsi:type="dcterms:W3CDTF">2024-10-17T07:04:08Z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74F81EC1DE7C4CD0AD3C992D1E08F2BF</vt:lpwstr>
  </property>
</Properties>
</file>