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14" w:firstLineChars="340"/>
        <w:rPr>
          <w:rFonts w:ascii="宋体" w:hAnsi="宋体" w:cs="宋体"/>
          <w:b/>
          <w:bCs/>
          <w:sz w:val="44"/>
          <w:szCs w:val="44"/>
        </w:rPr>
      </w:pPr>
      <w:r>
        <w:rPr>
          <w:rFonts w:hint="eastAsia" w:ascii="Calibri" w:hAnsi="Calibri"/>
          <w:color w:val="auto"/>
          <w:kern w:val="2"/>
          <w:sz w:val="21"/>
          <w:szCs w:val="22"/>
        </w:rPr>
        <w:drawing>
          <wp:anchor distT="0" distB="0" distL="114300" distR="114300" simplePos="0" relativeHeight="251661312" behindDoc="0" locked="0" layoutInCell="1" allowOverlap="1">
            <wp:simplePos x="0" y="0"/>
            <wp:positionH relativeFrom="column">
              <wp:posOffset>-1003300</wp:posOffset>
            </wp:positionH>
            <wp:positionV relativeFrom="paragraph">
              <wp:posOffset>-917575</wp:posOffset>
            </wp:positionV>
            <wp:extent cx="7581900" cy="2260600"/>
            <wp:effectExtent l="0" t="0" r="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900" cy="2260600"/>
                    </a:xfrm>
                    <a:prstGeom prst="rect">
                      <a:avLst/>
                    </a:prstGeom>
                  </pic:spPr>
                </pic:pic>
              </a:graphicData>
            </a:graphic>
          </wp:anchor>
        </w:drawing>
      </w:r>
    </w:p>
    <w:p>
      <w:pPr>
        <w:ind w:firstLine="1502" w:firstLineChars="340"/>
        <w:rPr>
          <w:rFonts w:ascii="宋体" w:hAnsi="宋体" w:cs="宋体"/>
          <w:b/>
          <w:bCs/>
          <w:sz w:val="44"/>
          <w:szCs w:val="44"/>
        </w:rPr>
      </w:pPr>
    </w:p>
    <w:p>
      <w:pPr>
        <w:ind w:firstLine="1502" w:firstLineChars="340"/>
        <w:rPr>
          <w:rFonts w:ascii="宋体" w:hAnsi="宋体" w:cs="宋体"/>
          <w:b/>
          <w:bCs/>
          <w:sz w:val="44"/>
          <w:szCs w:val="44"/>
        </w:rPr>
      </w:pPr>
    </w:p>
    <w:p>
      <w:pPr>
        <w:ind w:firstLine="512" w:firstLineChars="340"/>
        <w:rPr>
          <w:rFonts w:ascii="宋体" w:hAnsi="宋体" w:cs="宋体"/>
          <w:b/>
          <w:bCs/>
          <w:sz w:val="15"/>
          <w:szCs w:val="15"/>
        </w:rPr>
      </w:pPr>
    </w:p>
    <w:p>
      <w:pPr>
        <w:ind w:firstLine="1325" w:firstLineChars="300"/>
        <w:rPr>
          <w:rFonts w:ascii="宋体" w:hAnsi="宋体" w:cs="宋体"/>
          <w:b/>
          <w:bCs/>
          <w:sz w:val="44"/>
          <w:szCs w:val="44"/>
        </w:rPr>
      </w:pPr>
    </w:p>
    <w:p>
      <w:pPr>
        <w:ind w:firstLine="1325" w:firstLineChars="300"/>
        <w:rPr>
          <w:rFonts w:ascii="宋体" w:hAnsi="宋体" w:cs="宋体"/>
          <w:b/>
          <w:bCs/>
          <w:sz w:val="44"/>
          <w:szCs w:val="44"/>
        </w:rPr>
      </w:pPr>
      <w:r>
        <w:rPr>
          <w:rFonts w:hint="eastAsia" w:ascii="宋体" w:hAnsi="宋体" w:cs="宋体"/>
          <w:b/>
          <w:bCs/>
          <w:sz w:val="44"/>
          <w:szCs w:val="44"/>
        </w:rPr>
        <w:t>衡东县政策性农业保险承保机构</w:t>
      </w:r>
    </w:p>
    <w:p>
      <w:pPr>
        <w:ind w:firstLine="3092" w:firstLineChars="700"/>
        <w:rPr>
          <w:rFonts w:ascii="宋体" w:hAnsi="宋体" w:cs="宋体"/>
          <w:b/>
          <w:bCs/>
          <w:sz w:val="44"/>
          <w:szCs w:val="44"/>
        </w:rPr>
      </w:pPr>
      <w:bookmarkStart w:id="0" w:name="_GoBack"/>
      <w:bookmarkEnd w:id="0"/>
      <w:r>
        <w:rPr>
          <w:rFonts w:hint="eastAsia" w:ascii="宋体" w:hAnsi="宋体" w:cs="宋体"/>
          <w:b/>
          <w:bCs/>
          <w:sz w:val="44"/>
          <w:szCs w:val="44"/>
        </w:rPr>
        <w:t>公开遴选文件</w:t>
      </w:r>
    </w:p>
    <w:p>
      <w:pPr>
        <w:ind w:firstLine="660"/>
        <w:rPr>
          <w:rFonts w:ascii="宋体" w:hAnsi="宋体" w:cs="宋体"/>
          <w:sz w:val="30"/>
          <w:szCs w:val="30"/>
        </w:rPr>
      </w:pPr>
    </w:p>
    <w:p>
      <w:pPr>
        <w:spacing w:line="560" w:lineRule="exact"/>
        <w:ind w:firstLine="660"/>
        <w:rPr>
          <w:rFonts w:ascii="黑体" w:hAnsi="黑体" w:eastAsia="黑体" w:cs="宋体"/>
          <w:sz w:val="32"/>
          <w:szCs w:val="32"/>
        </w:rPr>
      </w:pPr>
      <w:r>
        <w:rPr>
          <w:rFonts w:hint="eastAsia" w:ascii="黑体" w:hAnsi="黑体" w:eastAsia="黑体" w:cs="宋体"/>
          <w:bCs/>
          <w:sz w:val="32"/>
          <w:szCs w:val="32"/>
        </w:rPr>
        <w:t>—、遴选人、遴选险种和遴选原则</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（一）</w:t>
      </w:r>
      <w:r>
        <w:rPr>
          <w:rFonts w:hint="eastAsia" w:ascii="仿宋" w:hAnsi="仿宋" w:eastAsia="仿宋" w:cs="宋体"/>
          <w:sz w:val="32"/>
          <w:szCs w:val="32"/>
        </w:rPr>
        <w:tab/>
      </w:r>
      <w:r>
        <w:rPr>
          <w:rFonts w:hint="eastAsia" w:ascii="仿宋" w:hAnsi="仿宋" w:eastAsia="仿宋" w:cs="宋体"/>
          <w:sz w:val="32"/>
          <w:szCs w:val="32"/>
        </w:rPr>
        <w:t>衡东县财政局是遴选人，负责牵头组织农业、林业等相关部门开展公开遴选政策性农业保险承保机构工作。</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（二）中央、省、县三级财政补贴保费的政策性农业保险适用本方案。县财政负担保费的特色政策性保险一并纳入公开遴选范围。</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（三）公开遴选是指遴选人按照本方案以遴选公告的形式邀请具备资质的承保机构参加竞争性遴选的方式。</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（四）公开遴选政策性农业保险承保机构遵循公开、公平公正、诚实信用和优胜劣汰原则，充分体现以承保机构服务能力为导向，切实改善农业保险服务。</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（五）</w:t>
      </w:r>
      <w:r>
        <w:rPr>
          <w:rFonts w:hint="eastAsia" w:ascii="仿宋" w:hAnsi="仿宋" w:eastAsia="仿宋" w:cs="宋体"/>
          <w:sz w:val="32"/>
          <w:szCs w:val="32"/>
        </w:rPr>
        <w:tab/>
      </w:r>
      <w:r>
        <w:rPr>
          <w:rFonts w:hint="eastAsia" w:ascii="仿宋" w:hAnsi="仿宋" w:eastAsia="仿宋" w:cs="宋体"/>
          <w:sz w:val="32"/>
          <w:szCs w:val="32"/>
        </w:rPr>
        <w:t>衡东县财政局在政府的正确引导、统一部署下，</w:t>
      </w:r>
      <w:r>
        <w:rPr>
          <w:rFonts w:hint="eastAsia" w:ascii="仿宋" w:hAnsi="仿宋" w:eastAsia="仿宋" w:cs="宋体"/>
          <w:sz w:val="32"/>
          <w:szCs w:val="32"/>
          <w:lang w:eastAsia="zh-CN"/>
        </w:rPr>
        <w:t>会同</w:t>
      </w:r>
      <w:r>
        <w:rPr>
          <w:rFonts w:hint="eastAsia" w:ascii="仿宋" w:hAnsi="仿宋" w:eastAsia="仿宋" w:cs="宋体"/>
          <w:sz w:val="32"/>
          <w:szCs w:val="32"/>
        </w:rPr>
        <w:t>相关职能部门自行组织公开遴选工作。</w:t>
      </w:r>
    </w:p>
    <w:p>
      <w:pPr>
        <w:spacing w:line="560" w:lineRule="exact"/>
        <w:ind w:firstLine="660"/>
        <w:rPr>
          <w:rFonts w:ascii="黑体" w:hAnsi="黑体" w:eastAsia="黑体" w:cs="宋体"/>
          <w:bCs/>
          <w:sz w:val="32"/>
          <w:szCs w:val="32"/>
        </w:rPr>
      </w:pPr>
      <w:r>
        <w:rPr>
          <w:rFonts w:hint="eastAsia" w:ascii="黑体" w:hAnsi="黑体" w:eastAsia="黑体" w:cs="宋体"/>
          <w:bCs/>
          <w:sz w:val="32"/>
          <w:szCs w:val="32"/>
        </w:rPr>
        <w:t>二、公开竞争遴选的主要内容</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（六）遴选对象。在衡东县内开展政策性（含县级自主确定的</w:t>
      </w:r>
    </w:p>
    <w:p>
      <w:pPr>
        <w:spacing w:line="560" w:lineRule="exact"/>
        <w:rPr>
          <w:rFonts w:ascii="仿宋" w:hAnsi="仿宋" w:eastAsia="仿宋" w:cs="宋体"/>
          <w:sz w:val="32"/>
          <w:szCs w:val="32"/>
        </w:rPr>
      </w:pPr>
      <w:r>
        <w:rPr>
          <w:rFonts w:hint="eastAsia" w:ascii="仿宋" w:hAnsi="仿宋" w:eastAsia="仿宋" w:cs="宋体"/>
          <w:sz w:val="32"/>
          <w:szCs w:val="32"/>
        </w:rPr>
        <w:t>涉农保险）农业保险品种业务（省级共保除外）的承保机构（收到相关监管部门处罚，并在处罚期内的公司除外</w:t>
      </w:r>
      <w:r>
        <w:rPr>
          <w:rFonts w:ascii="仿宋" w:hAnsi="仿宋" w:eastAsia="仿宋" w:cs="宋体"/>
          <w:sz w:val="32"/>
          <w:szCs w:val="32"/>
        </w:rPr>
        <w:t>）</w:t>
      </w:r>
      <w:r>
        <w:rPr>
          <w:rFonts w:hint="eastAsia" w:ascii="仿宋" w:hAnsi="仿宋" w:eastAsia="仿宋" w:cs="宋体"/>
          <w:sz w:val="32"/>
          <w:szCs w:val="32"/>
        </w:rPr>
        <w:t>。政策性农业保险品种包括中央财政补贴品种、省级财政补贴品种（含试点品种）、县级特色奖补品种、扶贫品种（含精准扶贫和深度贫困地区扶贫）以及县财政补贴的涉农民生品种（农村住房统一保险，自然灾害公众责任保险，油茶林保险）。</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（七）</w:t>
      </w:r>
      <w:r>
        <w:rPr>
          <w:rFonts w:hint="eastAsia" w:ascii="仿宋" w:hAnsi="仿宋" w:eastAsia="仿宋" w:cs="宋体"/>
          <w:sz w:val="32"/>
          <w:szCs w:val="32"/>
        </w:rPr>
        <w:tab/>
      </w:r>
      <w:r>
        <w:rPr>
          <w:rFonts w:hint="eastAsia" w:ascii="仿宋" w:hAnsi="仿宋" w:eastAsia="仿宋" w:cs="宋体"/>
          <w:sz w:val="32"/>
          <w:szCs w:val="32"/>
        </w:rPr>
        <w:t>遴选品种分包设置。采取分包的形式进行遴选。根据衡东县实际情况，共设置6个大包（拆分为8个小包，详见附件1）进行遴选。6个大包的设置为：</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1.种植险包：包括水稻、油菜和杂交水稻制种3个险种，保费总额为1580.60万元。</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2.养殖险包：包括能繁母猪、育肥猪、生猪价格指数3个险种，保费总额为1431万元。</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3.森林险包：包括公益林、商品林2个险种，保费总额为259.36万元。</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4.特色农险包：包括鸡、鸭家禽、黄贡椒2个险种，保费总额为260万元。</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5.县级政策险包：保费总额:324.83万元。</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其中：自然灾害公众责任险为149.27万元，农村住房统一险为175.56万元。</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6.油茶林险包(含天气指数保险)：192.57万元。</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以上公开遴选包的保费总额为4048.36万元。最后分包情况将结合中选承保机构上年承保险种作出相应调整。</w:t>
      </w:r>
    </w:p>
    <w:p>
      <w:pPr>
        <w:spacing w:line="560" w:lineRule="exact"/>
        <w:ind w:firstLine="660"/>
        <w:rPr>
          <w:rFonts w:hint="eastAsia" w:ascii="仿宋" w:hAnsi="仿宋" w:eastAsia="仿宋" w:cs="宋体"/>
          <w:sz w:val="32"/>
          <w:szCs w:val="32"/>
        </w:rPr>
      </w:pPr>
      <w:r>
        <w:rPr>
          <w:rFonts w:hint="eastAsia" w:ascii="仿宋" w:hAnsi="仿宋" w:eastAsia="仿宋" w:cs="宋体"/>
          <w:sz w:val="32"/>
          <w:szCs w:val="32"/>
        </w:rPr>
        <w:t>（八）优先选择权。按照参加遴选的承保机构评审得分排名顺序确定优先选择权。第一名优先从所有包里选择3个包，第二名在剩余的包里选择3个包，依次类推，其他每个公司在剩余包里按序选择不多于3个包，选完为止。在选包时，承保机构不得同时选择由同一个品种拆分的2个包。最终中选的承保机构不得超过4家。</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（九）</w:t>
      </w:r>
      <w:r>
        <w:rPr>
          <w:rFonts w:hint="eastAsia" w:ascii="仿宋" w:hAnsi="仿宋" w:eastAsia="仿宋" w:cs="宋体"/>
          <w:sz w:val="32"/>
          <w:szCs w:val="32"/>
        </w:rPr>
        <w:tab/>
      </w:r>
      <w:r>
        <w:rPr>
          <w:rFonts w:hint="eastAsia" w:ascii="仿宋" w:hAnsi="仿宋" w:eastAsia="仿宋" w:cs="宋体"/>
          <w:sz w:val="32"/>
          <w:szCs w:val="32"/>
        </w:rPr>
        <w:t>服务期限。中选承保机构的承保服务期限为3年。在服务期限内，如存在以下情形的，取消中选承保机构在该区域剩余服务期限内的农业保险承保资格：</w:t>
      </w:r>
    </w:p>
    <w:p>
      <w:pPr>
        <w:spacing w:line="560" w:lineRule="exact"/>
        <w:ind w:firstLine="660"/>
        <w:rPr>
          <w:rFonts w:ascii="仿宋" w:hAnsi="仿宋" w:eastAsia="仿宋" w:cs="宋体"/>
          <w:sz w:val="32"/>
          <w:szCs w:val="32"/>
        </w:rPr>
      </w:pPr>
      <w:r>
        <w:rPr>
          <w:rFonts w:hint="eastAsia" w:ascii="宋体" w:hAnsi="宋体" w:cs="宋体"/>
          <w:b/>
          <w:bCs/>
          <w:sz w:val="44"/>
          <w:szCs w:val="44"/>
        </w:rPr>
        <w:drawing>
          <wp:anchor distT="0" distB="0" distL="114300" distR="114300" simplePos="0" relativeHeight="251660288" behindDoc="0" locked="0" layoutInCell="1" allowOverlap="1">
            <wp:simplePos x="0" y="0"/>
            <wp:positionH relativeFrom="column">
              <wp:posOffset>-1003300</wp:posOffset>
            </wp:positionH>
            <wp:positionV relativeFrom="paragraph">
              <wp:posOffset>-21377275</wp:posOffset>
            </wp:positionV>
            <wp:extent cx="7581900" cy="10699750"/>
            <wp:effectExtent l="0" t="0" r="0" b="635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1900" cy="10699750"/>
                    </a:xfrm>
                    <a:prstGeom prst="rect">
                      <a:avLst/>
                    </a:prstGeom>
                  </pic:spPr>
                </pic:pic>
              </a:graphicData>
            </a:graphic>
          </wp:anchor>
        </w:drawing>
      </w:r>
      <w:r>
        <w:rPr>
          <w:rFonts w:hint="eastAsia" w:ascii="仿宋" w:hAnsi="仿宋" w:eastAsia="仿宋" w:cs="宋体"/>
          <w:sz w:val="32"/>
          <w:szCs w:val="32"/>
        </w:rPr>
        <w:t>1.在服务期限内连续两年绩效评价在70分以下。</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2.单次绩效评价在60分以下。</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3.被财政、银保监等相关管理部门处罚停止农业保险补贴或业务的(承保机构存在协议承保、协议理赔、弄虚作假骗取财政保费等违法违规行为，经县财政查实并向省财政厅报备后，暂停该承保机构在本轮3年服务期的剩余期间获取财政保费补贴的资格)。</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4.承保机构及其负责人因农业保险严重违规被移送纪检监察及司法部门并受到处理处罚的。</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取消资格后该承保机构负责的业务将重新遴选，服务期限为原中选承保机构的剩余服务期限。</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（十）已遴选品种当政策作出调整时，在落实新政策的过程中，中选承保机构不得因政策调整而提出其他不合理要求。</w:t>
      </w:r>
    </w:p>
    <w:p>
      <w:pPr>
        <w:spacing w:line="560" w:lineRule="exact"/>
        <w:ind w:firstLine="660"/>
        <w:rPr>
          <w:rFonts w:ascii="黑体" w:hAnsi="黑体" w:eastAsia="黑体" w:cs="宋体"/>
          <w:bCs/>
          <w:sz w:val="32"/>
          <w:szCs w:val="32"/>
        </w:rPr>
      </w:pPr>
      <w:r>
        <w:rPr>
          <w:rFonts w:hint="eastAsia" w:ascii="黑体" w:hAnsi="黑体" w:eastAsia="黑体" w:cs="宋体"/>
          <w:bCs/>
          <w:sz w:val="32"/>
          <w:szCs w:val="32"/>
        </w:rPr>
        <w:t>三、申请人资格条件</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（十一）申请人，是指响应遴选、参加遴选的农业保险承保机构（含分支机构）。</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（十二）申请人资格条件</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1.申请人的省级公司必须获得省财政厅政策性农业保险保费补贴资格，且具有中国银行保险监督管理部门（或原中国保险监督管理部门）批准的财产保险或农业保险业务经营资质。</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2.在衡东县区域内具有经中国银行保险监督管理部门（或原中国保险监督管理部门）批准设立的下属分支机构，并持有省级分公司出具的针对本项目遴选的授权文件。</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3.经营条件符合国务院《农业保险条例》、财政部门及银保监部门相关监管规定。</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4.具备专门农业保险部门和一定数量的专业农险人员，在遴选地区有覆盖县乡村的基层服务体系。</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（十三）不接受承保机构联合体参加遴选。</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（十四）在衡东县区域内存在直接控股、管理关系的不同承保机构，不得参加同一遴选项目。</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（十五）在衡东县区域内的承保机构因农业保险业务违法违规在财政部门或监管部门处罚期内的，以及因农业保险绩效考评被取消财政补贴资格期内的，不具备参加遴选的资格。</w:t>
      </w:r>
    </w:p>
    <w:p>
      <w:pPr>
        <w:spacing w:line="560" w:lineRule="exact"/>
        <w:ind w:firstLine="640" w:firstLineChars="200"/>
        <w:rPr>
          <w:rFonts w:ascii="黑体" w:hAnsi="黑体" w:eastAsia="黑体" w:cs="宋体"/>
          <w:bCs/>
          <w:sz w:val="32"/>
          <w:szCs w:val="32"/>
        </w:rPr>
      </w:pPr>
      <w:r>
        <w:rPr>
          <w:rFonts w:hint="eastAsia" w:ascii="黑体" w:hAnsi="黑体" w:eastAsia="黑体" w:cs="宋体"/>
          <w:bCs/>
          <w:sz w:val="32"/>
          <w:szCs w:val="32"/>
        </w:rPr>
        <w:t>四、遴选程序</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（十六）遴选公告期限为5个工作日，以县财政局指定媒体发布公告之日起算。</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（十七）遴选人应当按照遴选公告规定的时间、地点提供遴选文件，提供期限自公告发布之日起计算不得少于5个工作日。遴选文件发出前2个工作日报省财政厅备案。</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十八）提供遴选资料截止时间为从遴选公告期满后第1个工作日的9:00。申请人应在规定的期限内向县财政局公开遴选政策性农业保险承保机构工作办公室提供完整的遴选资料（遴选资料应采取适当的密封措施）。超出提供遴选资料截止时间不再接受遴选资料，在截止时间前未提供遴选资料的申请人不得参加本次遴选。</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接受遴选资料地址：县财政局二办公楼三楼会议室（县财政局公开遴选政策性农业保险承保机构工作办公室）。</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十九）评审标准。评审按百分制计分。总得分为服务能力、服务业绩、管理水平、地方贡献和政策执行力四个大项，四项总得分为100分，具体指标详见《衡东县公开遴选政策性农业保险承保机构评审标准》（附件2）。</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二十）评审方法。釆用综合评分法。评审后总得分按由高到低顺序排名。总分相同的，按服务能力、服务业绩、管理水平、地方贡献和政策执行力的得分依次由高到低顺序排名，根据排名先后顺序确定优先选择权。</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申请人应对所提供的遴选资料、数据的真实性负全面责任。遴选人仅依据申请人提供的遴选资料、数据，对照附件2进行评审。超出县财政局评分范畴的项目（遴选人无法取数或取证项），按省财政厅下达的评分值指标确定。对遴选资料、数据造假者，经本县相关部门查实后，取消本轮遴选资格。</w:t>
      </w:r>
    </w:p>
    <w:p>
      <w:pPr>
        <w:spacing w:line="560" w:lineRule="exact"/>
        <w:ind w:firstLine="660"/>
        <w:rPr>
          <w:rFonts w:ascii="仿宋" w:hAnsi="仿宋" w:eastAsia="仿宋" w:cs="宋体"/>
          <w:color w:val="auto"/>
          <w:sz w:val="32"/>
          <w:szCs w:val="32"/>
        </w:rPr>
      </w:pPr>
      <w:r>
        <w:rPr>
          <w:rFonts w:hint="eastAsia" w:ascii="仿宋" w:hAnsi="仿宋" w:eastAsia="仿宋" w:cs="宋体"/>
          <w:sz w:val="32"/>
          <w:szCs w:val="32"/>
        </w:rPr>
        <w:t>（二十一）遴选人将在评审结束后5个工作日内确定中选承保机构，并且在自中选承保机构确定之日起2个工作日内，在县财政</w:t>
      </w:r>
      <w:r>
        <w:rPr>
          <w:rFonts w:hint="eastAsia" w:ascii="仿宋" w:hAnsi="仿宋" w:eastAsia="仿宋" w:cs="宋体"/>
          <w:color w:val="auto"/>
          <w:sz w:val="32"/>
          <w:szCs w:val="32"/>
        </w:rPr>
        <w:t>局指定的媒体上公告中选结果，遴选文件也随中选结果同时公告。中选公告期限为5个工作日。中选公告期结束后3个工作日内发出中选通知书，并将中选结果报省财政厅备案。</w:t>
      </w:r>
    </w:p>
    <w:p>
      <w:pPr>
        <w:spacing w:line="560" w:lineRule="exact"/>
        <w:ind w:firstLine="660"/>
        <w:rPr>
          <w:rFonts w:ascii="仿宋" w:hAnsi="仿宋" w:eastAsia="仿宋" w:cs="宋体"/>
          <w:color w:val="auto"/>
          <w:sz w:val="32"/>
          <w:szCs w:val="32"/>
        </w:rPr>
      </w:pPr>
      <w:r>
        <w:rPr>
          <w:rFonts w:hint="eastAsia" w:ascii="仿宋" w:hAnsi="仿宋" w:eastAsia="仿宋" w:cs="宋体"/>
          <w:sz w:val="32"/>
          <w:szCs w:val="32"/>
        </w:rPr>
        <w:t>（二十二）中选承保机构不得将中选包转包，且转包无效。</w:t>
      </w:r>
      <w:r>
        <w:rPr>
          <w:rFonts w:hint="eastAsia" w:ascii="仿宋" w:hAnsi="仿宋" w:eastAsia="仿宋" w:cs="宋体"/>
          <w:color w:val="auto"/>
          <w:sz w:val="32"/>
          <w:szCs w:val="32"/>
        </w:rPr>
        <w:t>仅中选自然灾害公众责任险、农村住房统一险的承保机构，3年内不具备承保中央、省级补贴保费农险品种以及省级财政奖补县级特色农险品种的业务资格。</w:t>
      </w:r>
    </w:p>
    <w:p>
      <w:pPr>
        <w:spacing w:line="560" w:lineRule="exact"/>
        <w:ind w:firstLine="660"/>
        <w:rPr>
          <w:rFonts w:ascii="仿宋" w:hAnsi="仿宋" w:eastAsia="仿宋" w:cs="宋体"/>
          <w:color w:val="auto"/>
          <w:sz w:val="32"/>
          <w:szCs w:val="32"/>
        </w:rPr>
      </w:pPr>
      <w:r>
        <w:rPr>
          <w:rFonts w:hint="eastAsia" w:ascii="仿宋" w:hAnsi="仿宋" w:eastAsia="仿宋" w:cs="宋体"/>
          <w:color w:val="auto"/>
          <w:sz w:val="32"/>
          <w:szCs w:val="32"/>
        </w:rPr>
        <w:t>（二十三）中选通知书发出后，县财政局不得违规改变中选结果。中选承保机构无正当理由不得放弃中选且不得转包，放弃中选或转包的，取消本轮遴选周期中选资格，同时不得参与下一个遴选周期的公开遴选。</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二十四）县财政局自中选通知书发出之日起15日内，按照遴选文件、中选承保机构响应文件以及农业保险政策法规规定，与中选承保机构签订书面合同。所签订的合同不得对遴选文件确定的事项和中选承保机构响应文件作实质性修改。遴选人不得向中选承保机构提出任何不合理的要求作为签订合同的条件。</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（二十五）县财政局严格按照《中华人民共和国合同法》的规定，根据合同的约定，依法履行合同义务。</w:t>
      </w:r>
    </w:p>
    <w:p>
      <w:pPr>
        <w:spacing w:line="560" w:lineRule="exact"/>
        <w:ind w:firstLine="660"/>
        <w:rPr>
          <w:rFonts w:ascii="仿宋" w:hAnsi="仿宋" w:eastAsia="仿宋" w:cs="宋体"/>
          <w:sz w:val="32"/>
          <w:szCs w:val="32"/>
        </w:rPr>
      </w:pPr>
      <w:r>
        <w:rPr>
          <w:rFonts w:hint="eastAsia" w:ascii="仿宋" w:hAnsi="仿宋" w:eastAsia="仿宋" w:cs="宋体"/>
          <w:sz w:val="32"/>
          <w:szCs w:val="32"/>
        </w:rPr>
        <w:t xml:space="preserve">（二十六）中选承保机构如有违反合同约定的行为，县财政局将根据《中华人民共和国合同法》的有关规定，依法追究其违约责任。                   </w:t>
      </w:r>
    </w:p>
    <w:p>
      <w:pPr>
        <w:spacing w:line="560" w:lineRule="exact"/>
        <w:ind w:firstLine="660"/>
        <w:rPr>
          <w:rFonts w:ascii="仿宋" w:hAnsi="仿宋" w:eastAsia="仿宋" w:cs="宋体"/>
          <w:color w:val="auto"/>
          <w:sz w:val="32"/>
          <w:szCs w:val="32"/>
        </w:rPr>
      </w:pPr>
      <w:r>
        <w:rPr>
          <w:rFonts w:hint="eastAsia" w:ascii="仿宋" w:hAnsi="仿宋" w:eastAsia="仿宋" w:cs="宋体"/>
          <w:color w:val="auto"/>
          <w:sz w:val="32"/>
          <w:szCs w:val="32"/>
        </w:rPr>
        <w:t>（二十七）本次遴选原则上应于3月15日前全面完成。若因新型冠状病毒疫情影响或其他特殊原因，导致遴选工作延后，应向省财政厅报备，确保不晚于3月25日完成中选公告、备案及合同签订工作。</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（二十八）遴选人不得以直接或变相减免本级财政补贴和农民承担保费作为遴选优惠条件。</w:t>
      </w:r>
    </w:p>
    <w:p>
      <w:pPr>
        <w:spacing w:line="520" w:lineRule="exact"/>
        <w:ind w:firstLine="658"/>
        <w:rPr>
          <w:rFonts w:ascii="黑体" w:hAnsi="黑体" w:eastAsia="黑体" w:cs="宋体"/>
          <w:bCs/>
          <w:sz w:val="32"/>
          <w:szCs w:val="32"/>
        </w:rPr>
      </w:pPr>
      <w:r>
        <w:rPr>
          <w:rFonts w:hint="eastAsia" w:ascii="黑体" w:hAnsi="黑体" w:eastAsia="黑体" w:cs="宋体"/>
          <w:bCs/>
          <w:sz w:val="32"/>
          <w:szCs w:val="32"/>
        </w:rPr>
        <w:t>五、工作机制</w:t>
      </w:r>
    </w:p>
    <w:p>
      <w:pPr>
        <w:spacing w:line="520" w:lineRule="exact"/>
        <w:ind w:firstLine="658"/>
        <w:rPr>
          <w:rFonts w:ascii="仿宋" w:hAnsi="仿宋" w:eastAsia="仿宋" w:cs="宋体"/>
          <w:sz w:val="32"/>
          <w:szCs w:val="32"/>
        </w:rPr>
      </w:pPr>
      <w:r>
        <w:rPr>
          <w:rFonts w:hint="eastAsia" w:ascii="仿宋" w:hAnsi="仿宋" w:eastAsia="仿宋" w:cs="宋体"/>
          <w:sz w:val="32"/>
          <w:szCs w:val="32"/>
        </w:rPr>
        <w:t>（二十九）县政府加强对遴选工作的领导。经县政府同意，成立衡东县公开遴选政策性农业保险承保机构领导小组，由常务副县长丁秋文任组长，县财政局局长阳满生任副组长，县政府办、农业农村局、林业局、应急管理局等部门领导为领导小组成员，加强对公开遴选工作的组织领导，研究解决遴选工作的新情况、新问题。</w:t>
      </w:r>
    </w:p>
    <w:p>
      <w:pPr>
        <w:spacing w:line="520" w:lineRule="exact"/>
        <w:ind w:firstLine="658"/>
        <w:rPr>
          <w:rFonts w:ascii="仿宋" w:hAnsi="仿宋" w:eastAsia="仿宋" w:cs="宋体"/>
          <w:color w:val="auto"/>
          <w:sz w:val="32"/>
          <w:szCs w:val="32"/>
        </w:rPr>
      </w:pPr>
      <w:r>
        <w:rPr>
          <w:rFonts w:hint="eastAsia" w:ascii="仿宋" w:hAnsi="仿宋" w:eastAsia="仿宋" w:cs="宋体"/>
          <w:sz w:val="32"/>
          <w:szCs w:val="32"/>
        </w:rPr>
        <w:t>（三十）成立公开遴选政策性农业保险承保机构评审委员会。评审委员会由遴选人代表和评审专家组成，成员人数为7人，评审专家不得少于成员总数的三分之二。评审专家从财政、农业、林业、应急管理等相关职能部门专业人员中抽取。</w:t>
      </w:r>
      <w:r>
        <w:rPr>
          <w:rFonts w:hint="eastAsia" w:ascii="仿宋" w:hAnsi="仿宋" w:eastAsia="仿宋" w:cs="宋体"/>
          <w:color w:val="auto"/>
          <w:sz w:val="32"/>
          <w:szCs w:val="32"/>
        </w:rPr>
        <w:t>评审委员会成员与申请人存在利害关系的，应当回避。评审委员会成员名单在评审结果公告前保密。最终遴选结果经评审委员会审议核实后确定。</w:t>
      </w:r>
    </w:p>
    <w:p>
      <w:pPr>
        <w:spacing w:line="520" w:lineRule="exact"/>
        <w:ind w:firstLine="658"/>
        <w:rPr>
          <w:rFonts w:ascii="仿宋" w:hAnsi="仿宋" w:eastAsia="仿宋" w:cs="宋体"/>
          <w:sz w:val="32"/>
          <w:szCs w:val="32"/>
        </w:rPr>
      </w:pPr>
      <w:r>
        <w:rPr>
          <w:rFonts w:hint="eastAsia" w:ascii="仿宋" w:hAnsi="仿宋" w:eastAsia="仿宋" w:cs="宋体"/>
          <w:sz w:val="32"/>
          <w:szCs w:val="32"/>
        </w:rPr>
        <w:t xml:space="preserve">（三十一）县纪委驻局纪检组全程参与、监督公开遴选的各个环节。成立由县纪委驻局纪检组、监督股、金融债务股等相关人员组成的县公开遴选政策性农业保险承保机构工作办公室，负责遴选方案和遴选文件制定、遴选公告发布、遴选资料收集与管理、评分、合同制定等具体工作。各个环节必须依法合规，公开透明。 </w:t>
      </w:r>
    </w:p>
    <w:p>
      <w:pPr>
        <w:spacing w:line="520" w:lineRule="exact"/>
        <w:ind w:firstLine="658"/>
        <w:rPr>
          <w:rFonts w:ascii="黑体" w:hAnsi="黑体" w:eastAsia="黑体" w:cs="宋体"/>
          <w:sz w:val="32"/>
          <w:szCs w:val="32"/>
        </w:rPr>
      </w:pPr>
      <w:r>
        <w:rPr>
          <w:rFonts w:hint="eastAsia" w:ascii="黑体" w:hAnsi="黑体" w:eastAsia="黑体" w:cs="宋体"/>
          <w:bCs/>
          <w:sz w:val="32"/>
          <w:szCs w:val="32"/>
        </w:rPr>
        <w:t>六、监督和投诉</w:t>
      </w:r>
    </w:p>
    <w:p>
      <w:pPr>
        <w:spacing w:line="520" w:lineRule="exact"/>
        <w:ind w:firstLine="658"/>
        <w:rPr>
          <w:rFonts w:ascii="仿宋" w:hAnsi="仿宋" w:eastAsia="仿宋" w:cs="宋体"/>
          <w:sz w:val="32"/>
          <w:szCs w:val="32"/>
        </w:rPr>
      </w:pPr>
      <w:r>
        <w:rPr>
          <w:rFonts w:hint="eastAsia" w:ascii="仿宋" w:hAnsi="仿宋" w:eastAsia="仿宋" w:cs="宋体"/>
          <w:sz w:val="32"/>
          <w:szCs w:val="32"/>
        </w:rPr>
        <w:t>（三十二）县财政局将严格按照本实施方案开展公开遴选工作，欢迎社会各界监督。发现违反规定的行为，将责令相关当事人及时纠正, 必要时可以暂停遴选活动，并依法依规进行处理。</w:t>
      </w:r>
    </w:p>
    <w:p>
      <w:pPr>
        <w:spacing w:line="520" w:lineRule="exact"/>
        <w:ind w:firstLine="658"/>
        <w:rPr>
          <w:rFonts w:ascii="仿宋" w:hAnsi="仿宋" w:eastAsia="仿宋" w:cs="宋体"/>
          <w:sz w:val="32"/>
          <w:szCs w:val="32"/>
        </w:rPr>
      </w:pPr>
      <w:r>
        <w:rPr>
          <w:rFonts w:hint="eastAsia" w:ascii="仿宋" w:hAnsi="仿宋" w:eastAsia="仿宋" w:cs="宋体"/>
          <w:sz w:val="32"/>
          <w:szCs w:val="32"/>
        </w:rPr>
        <w:t>（三十三）县财政局将加强对评审专家评审活动的监管，发现未按规定评审、弄虚作假以及其他违法违规行为的，将依法依规严肃处理。</w:t>
      </w:r>
    </w:p>
    <w:p>
      <w:pPr>
        <w:spacing w:line="520" w:lineRule="exact"/>
        <w:ind w:firstLine="658"/>
        <w:rPr>
          <w:rFonts w:ascii="仿宋" w:hAnsi="仿宋" w:eastAsia="仿宋" w:cs="宋体"/>
          <w:sz w:val="32"/>
          <w:szCs w:val="32"/>
        </w:rPr>
      </w:pPr>
      <w:r>
        <w:rPr>
          <w:rFonts w:hint="eastAsia" w:ascii="仿宋" w:hAnsi="仿宋" w:eastAsia="仿宋" w:cs="宋体"/>
          <w:sz w:val="32"/>
          <w:szCs w:val="32"/>
        </w:rPr>
        <w:t>（三十四）参加遴选的承保机构不得质询遴选文件已确定的评分标准和评分规则。发现工作人员有意偏袒、压制某一方等违法违纪行为的，可向县纪委、监委驻县财政局纪检组举报，举报邮箱：</w:t>
      </w:r>
      <w:r>
        <w:fldChar w:fldCharType="begin"/>
      </w:r>
      <w:r>
        <w:instrText xml:space="preserve"> HYPERLINK "mailto:czjjjz5223112@163.com" </w:instrText>
      </w:r>
      <w:r>
        <w:fldChar w:fldCharType="separate"/>
      </w:r>
      <w:r>
        <w:rPr>
          <w:rFonts w:hint="eastAsia" w:ascii="仿宋" w:hAnsi="仿宋" w:eastAsia="仿宋" w:cs="宋体"/>
          <w:color w:val="0000FF"/>
          <w:sz w:val="32"/>
          <w:szCs w:val="32"/>
          <w:u w:val="single"/>
        </w:rPr>
        <w:t>czjjjz5223112@163.com</w:t>
      </w:r>
      <w:r>
        <w:rPr>
          <w:rFonts w:hint="eastAsia" w:ascii="仿宋" w:hAnsi="仿宋" w:eastAsia="仿宋" w:cs="宋体"/>
          <w:color w:val="0000FF"/>
          <w:sz w:val="32"/>
          <w:szCs w:val="32"/>
          <w:u w:val="single"/>
        </w:rPr>
        <w:fldChar w:fldCharType="end"/>
      </w:r>
      <w:r>
        <w:rPr>
          <w:rFonts w:hint="eastAsia" w:ascii="仿宋" w:hAnsi="仿宋" w:eastAsia="仿宋" w:cs="宋体"/>
          <w:sz w:val="32"/>
          <w:szCs w:val="32"/>
        </w:rPr>
        <w:t>。</w:t>
      </w:r>
    </w:p>
    <w:p>
      <w:pPr>
        <w:spacing w:line="520" w:lineRule="exact"/>
        <w:ind w:firstLine="658"/>
        <w:rPr>
          <w:rFonts w:ascii="仿宋" w:hAnsi="仿宋" w:eastAsia="仿宋" w:cs="宋体"/>
          <w:sz w:val="32"/>
          <w:szCs w:val="32"/>
        </w:rPr>
      </w:pPr>
      <w:r>
        <w:rPr>
          <w:rFonts w:hint="eastAsia" w:ascii="黑体" w:hAnsi="黑体" w:eastAsia="黑体" w:cs="宋体"/>
          <w:bCs/>
          <w:sz w:val="32"/>
          <w:szCs w:val="32"/>
        </w:rPr>
        <w:t>七、其他</w:t>
      </w:r>
    </w:p>
    <w:p>
      <w:pPr>
        <w:spacing w:line="520" w:lineRule="exact"/>
        <w:ind w:firstLine="658"/>
        <w:rPr>
          <w:rFonts w:ascii="仿宋" w:hAnsi="仿宋" w:eastAsia="仿宋" w:cs="宋体"/>
          <w:sz w:val="32"/>
          <w:szCs w:val="32"/>
        </w:rPr>
      </w:pPr>
      <w:r>
        <w:rPr>
          <w:rFonts w:hint="eastAsia" w:ascii="仿宋" w:hAnsi="仿宋" w:eastAsia="仿宋" w:cs="宋体"/>
          <w:sz w:val="32"/>
          <w:szCs w:val="32"/>
        </w:rPr>
        <w:t>（三十五）拆分险种的中选承保机构的承保区域按遴选分包表（附件1）确定。中选承保公司各险种的实际承保额不得突破中选承保额。当承保区域实际承保额与中选承保额之间有差异时，由同品种承保公司之间自我协商调整，无法达成一致意见的，由县财政局裁定。</w:t>
      </w:r>
    </w:p>
    <w:p>
      <w:pPr>
        <w:spacing w:line="520" w:lineRule="exact"/>
        <w:ind w:firstLine="658"/>
        <w:rPr>
          <w:rFonts w:ascii="仿宋" w:hAnsi="仿宋" w:eastAsia="仿宋" w:cs="宋体"/>
          <w:sz w:val="32"/>
          <w:szCs w:val="32"/>
        </w:rPr>
      </w:pPr>
      <w:r>
        <w:rPr>
          <w:rFonts w:hint="eastAsia" w:ascii="仿宋" w:hAnsi="仿宋" w:eastAsia="仿宋" w:cs="宋体"/>
          <w:sz w:val="32"/>
          <w:szCs w:val="32"/>
        </w:rPr>
        <w:t>若省财政厅调整本县农业保险保费补贴规模，县财政局有权对相关险种的中选承保额作同步调整。</w:t>
      </w:r>
    </w:p>
    <w:p>
      <w:pPr>
        <w:spacing w:line="520" w:lineRule="exact"/>
        <w:ind w:firstLine="658"/>
        <w:rPr>
          <w:rFonts w:ascii="仿宋" w:hAnsi="仿宋" w:eastAsia="仿宋" w:cs="宋体"/>
          <w:sz w:val="32"/>
          <w:szCs w:val="32"/>
        </w:rPr>
      </w:pPr>
      <w:r>
        <w:rPr>
          <w:rFonts w:hint="eastAsia" w:ascii="仿宋" w:hAnsi="仿宋" w:eastAsia="仿宋" w:cs="宋体"/>
          <w:sz w:val="32"/>
          <w:szCs w:val="32"/>
        </w:rPr>
        <w:t>（三十六）本遴选文件在承保合同签订前不得外传，违者将按相关规定追究责任。</w:t>
      </w:r>
    </w:p>
    <w:p>
      <w:pPr>
        <w:rPr>
          <w:rFonts w:hint="eastAsia" w:ascii="仿宋" w:hAnsi="仿宋" w:eastAsia="仿宋" w:cs="宋体"/>
          <w:sz w:val="32"/>
          <w:szCs w:val="32"/>
        </w:rPr>
      </w:pPr>
    </w:p>
    <w:p>
      <w:pPr>
        <w:rPr>
          <w:rFonts w:ascii="仿宋" w:hAnsi="仿宋" w:eastAsia="仿宋" w:cs="宋体"/>
          <w:sz w:val="32"/>
          <w:szCs w:val="32"/>
        </w:rPr>
      </w:pPr>
      <w:r>
        <w:rPr>
          <w:rFonts w:hint="eastAsia" w:ascii="仿宋" w:hAnsi="仿宋" w:eastAsia="仿宋" w:cs="宋体"/>
          <w:sz w:val="32"/>
          <w:szCs w:val="32"/>
        </w:rPr>
        <w:t>附件1</w:t>
      </w:r>
    </w:p>
    <w:p>
      <w:pPr>
        <w:rPr>
          <w:rFonts w:ascii="仿宋" w:hAnsi="仿宋" w:eastAsia="仿宋" w:cs="宋体"/>
          <w:sz w:val="32"/>
          <w:szCs w:val="32"/>
        </w:rPr>
      </w:pPr>
    </w:p>
    <w:p>
      <w:pPr>
        <w:ind w:firstLine="720" w:firstLineChars="200"/>
        <w:rPr>
          <w:rFonts w:ascii="宋体" w:hAnsi="宋体" w:cs="宋体"/>
          <w:sz w:val="36"/>
          <w:szCs w:val="36"/>
        </w:rPr>
      </w:pPr>
      <w:r>
        <w:rPr>
          <w:rFonts w:hint="eastAsia" w:ascii="宋体" w:hAnsi="宋体" w:cs="宋体"/>
          <w:sz w:val="36"/>
          <w:szCs w:val="36"/>
        </w:rPr>
        <w:t>衡东</w:t>
      </w:r>
      <w:r>
        <w:rPr>
          <w:rFonts w:ascii="宋体" w:hAnsi="宋体" w:cs="宋体"/>
          <w:sz w:val="36"/>
          <w:szCs w:val="36"/>
        </w:rPr>
        <w:t>县</w:t>
      </w:r>
      <w:r>
        <w:rPr>
          <w:rFonts w:eastAsia="Times New Roman"/>
          <w:b/>
          <w:bCs/>
          <w:sz w:val="36"/>
          <w:szCs w:val="36"/>
        </w:rPr>
        <w:t>2020</w:t>
      </w:r>
      <w:r>
        <w:rPr>
          <w:rFonts w:ascii="宋体" w:hAnsi="宋体" w:cs="宋体"/>
          <w:sz w:val="36"/>
          <w:szCs w:val="36"/>
        </w:rPr>
        <w:t>年</w:t>
      </w:r>
      <w:r>
        <w:rPr>
          <w:rFonts w:hint="eastAsia" w:ascii="宋体" w:hAnsi="宋体" w:cs="宋体"/>
          <w:sz w:val="36"/>
          <w:szCs w:val="36"/>
        </w:rPr>
        <w:t>公开遴选政策性</w:t>
      </w:r>
      <w:r>
        <w:rPr>
          <w:rFonts w:ascii="宋体" w:hAnsi="宋体" w:cs="宋体"/>
          <w:sz w:val="36"/>
          <w:szCs w:val="36"/>
        </w:rPr>
        <w:t>农业</w:t>
      </w:r>
      <w:r>
        <w:rPr>
          <w:rFonts w:hint="eastAsia" w:ascii="宋体" w:hAnsi="宋体" w:cs="宋体"/>
          <w:sz w:val="36"/>
          <w:szCs w:val="36"/>
        </w:rPr>
        <w:t>保险承保机构</w:t>
      </w:r>
    </w:p>
    <w:p>
      <w:pPr>
        <w:ind w:firstLine="3459" w:firstLineChars="961"/>
        <w:rPr>
          <w:rFonts w:ascii="仿宋" w:hAnsi="仿宋" w:eastAsia="仿宋" w:cs="宋体"/>
          <w:sz w:val="32"/>
          <w:szCs w:val="32"/>
        </w:rPr>
      </w:pPr>
      <w:r>
        <w:rPr>
          <w:rFonts w:hint="eastAsia" w:ascii="宋体" w:hAnsi="宋体" w:cs="宋体"/>
          <w:sz w:val="36"/>
          <w:szCs w:val="36"/>
        </w:rPr>
        <w:t>遴选包</w:t>
      </w:r>
      <w:r>
        <w:rPr>
          <w:rFonts w:ascii="宋体" w:hAnsi="宋体" w:cs="宋体"/>
          <w:sz w:val="36"/>
          <w:szCs w:val="36"/>
        </w:rPr>
        <w:t>分包</w:t>
      </w:r>
      <w:r>
        <w:rPr>
          <w:rFonts w:hint="eastAsia" w:ascii="宋体" w:hAnsi="宋体" w:cs="宋体"/>
          <w:sz w:val="36"/>
          <w:szCs w:val="36"/>
        </w:rPr>
        <w:t>表</w:t>
      </w:r>
    </w:p>
    <w:tbl>
      <w:tblPr>
        <w:tblStyle w:val="22"/>
        <w:tblpPr w:leftFromText="180" w:rightFromText="180" w:vertAnchor="text" w:horzAnchor="margin" w:tblpY="3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873"/>
        <w:gridCol w:w="1560"/>
        <w:gridCol w:w="1275"/>
        <w:gridCol w:w="1338"/>
        <w:gridCol w:w="992"/>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exact"/>
        </w:trPr>
        <w:tc>
          <w:tcPr>
            <w:tcW w:w="0" w:type="auto"/>
            <w:vAlign w:val="center"/>
          </w:tcPr>
          <w:p>
            <w:pPr>
              <w:ind w:firstLine="181" w:firstLineChars="100"/>
              <w:jc w:val="both"/>
              <w:rPr>
                <w:rFonts w:ascii="仿宋" w:hAnsi="仿宋" w:eastAsia="仿宋" w:cs="宋体"/>
                <w:b/>
                <w:sz w:val="18"/>
                <w:szCs w:val="18"/>
              </w:rPr>
            </w:pPr>
            <w:r>
              <w:rPr>
                <w:rFonts w:hint="eastAsia" w:ascii="仿宋" w:hAnsi="仿宋" w:eastAsia="仿宋" w:cs="宋体"/>
                <w:b/>
                <w:sz w:val="18"/>
                <w:szCs w:val="18"/>
              </w:rPr>
              <w:t>遴选包</w:t>
            </w:r>
          </w:p>
        </w:tc>
        <w:tc>
          <w:tcPr>
            <w:tcW w:w="873" w:type="dxa"/>
            <w:vAlign w:val="center"/>
          </w:tcPr>
          <w:p>
            <w:pPr>
              <w:ind w:firstLine="90" w:firstLineChars="50"/>
              <w:jc w:val="both"/>
              <w:rPr>
                <w:rFonts w:ascii="仿宋" w:hAnsi="仿宋" w:eastAsia="仿宋" w:cs="宋体"/>
                <w:b/>
                <w:sz w:val="18"/>
                <w:szCs w:val="18"/>
              </w:rPr>
            </w:pPr>
            <w:r>
              <w:rPr>
                <w:rFonts w:hint="eastAsia" w:ascii="仿宋" w:hAnsi="仿宋" w:eastAsia="仿宋" w:cs="宋体"/>
                <w:b/>
                <w:sz w:val="18"/>
                <w:szCs w:val="18"/>
              </w:rPr>
              <w:t>分包</w:t>
            </w:r>
          </w:p>
          <w:p>
            <w:pPr>
              <w:ind w:firstLine="90" w:firstLineChars="50"/>
              <w:jc w:val="both"/>
              <w:rPr>
                <w:rFonts w:ascii="仿宋" w:hAnsi="仿宋" w:eastAsia="仿宋" w:cs="宋体"/>
                <w:b/>
                <w:sz w:val="18"/>
                <w:szCs w:val="18"/>
              </w:rPr>
            </w:pPr>
            <w:r>
              <w:rPr>
                <w:rFonts w:hint="eastAsia" w:ascii="仿宋" w:hAnsi="仿宋" w:eastAsia="仿宋" w:cs="宋体"/>
                <w:b/>
                <w:sz w:val="18"/>
                <w:szCs w:val="18"/>
              </w:rPr>
              <w:t>序号</w:t>
            </w:r>
          </w:p>
        </w:tc>
        <w:tc>
          <w:tcPr>
            <w:tcW w:w="1560" w:type="dxa"/>
            <w:vAlign w:val="center"/>
          </w:tcPr>
          <w:p>
            <w:pPr>
              <w:ind w:firstLine="542" w:firstLineChars="300"/>
              <w:jc w:val="both"/>
              <w:rPr>
                <w:rFonts w:ascii="仿宋" w:hAnsi="仿宋" w:eastAsia="仿宋" w:cs="宋体"/>
                <w:b/>
                <w:sz w:val="18"/>
                <w:szCs w:val="18"/>
              </w:rPr>
            </w:pPr>
            <w:r>
              <w:rPr>
                <w:rFonts w:ascii="仿宋" w:hAnsi="仿宋" w:eastAsia="仿宋" w:cs="宋体"/>
                <w:b/>
                <w:sz w:val="18"/>
                <w:szCs w:val="18"/>
              </w:rPr>
              <w:t>险种</w:t>
            </w:r>
          </w:p>
        </w:tc>
        <w:tc>
          <w:tcPr>
            <w:tcW w:w="1275" w:type="dxa"/>
            <w:vAlign w:val="center"/>
          </w:tcPr>
          <w:p>
            <w:pPr>
              <w:spacing w:after="60"/>
              <w:ind w:firstLine="181" w:firstLineChars="100"/>
              <w:jc w:val="both"/>
              <w:rPr>
                <w:rFonts w:ascii="仿宋" w:hAnsi="仿宋" w:eastAsia="仿宋" w:cs="宋体"/>
                <w:b/>
                <w:sz w:val="18"/>
                <w:szCs w:val="18"/>
              </w:rPr>
            </w:pPr>
            <w:r>
              <w:rPr>
                <w:rFonts w:ascii="仿宋" w:hAnsi="仿宋" w:eastAsia="仿宋" w:cs="宋体"/>
                <w:b/>
                <w:sz w:val="18"/>
                <w:szCs w:val="18"/>
              </w:rPr>
              <w:t>预计参保</w:t>
            </w:r>
          </w:p>
          <w:p>
            <w:pPr>
              <w:spacing w:after="60"/>
              <w:ind w:firstLine="361" w:firstLineChars="200"/>
              <w:jc w:val="both"/>
              <w:rPr>
                <w:rFonts w:ascii="仿宋" w:hAnsi="仿宋" w:eastAsia="仿宋" w:cs="宋体"/>
                <w:b/>
                <w:sz w:val="18"/>
                <w:szCs w:val="18"/>
              </w:rPr>
            </w:pPr>
            <w:r>
              <w:rPr>
                <w:rFonts w:ascii="仿宋" w:hAnsi="仿宋" w:eastAsia="仿宋" w:cs="宋体"/>
                <w:b/>
                <w:sz w:val="18"/>
                <w:szCs w:val="18"/>
              </w:rPr>
              <w:t>数量</w:t>
            </w:r>
          </w:p>
          <w:p>
            <w:pPr>
              <w:spacing w:after="60"/>
              <w:jc w:val="both"/>
              <w:rPr>
                <w:rFonts w:ascii="仿宋" w:hAnsi="仿宋" w:eastAsia="仿宋" w:cs="宋体"/>
                <w:b/>
                <w:sz w:val="18"/>
                <w:szCs w:val="18"/>
              </w:rPr>
            </w:pPr>
            <w:r>
              <w:rPr>
                <w:rFonts w:ascii="仿宋" w:hAnsi="仿宋" w:eastAsia="仿宋" w:cs="宋体"/>
                <w:b/>
                <w:sz w:val="18"/>
                <w:szCs w:val="18"/>
              </w:rPr>
              <w:t>（亩、头</w:t>
            </w:r>
            <w:r>
              <w:rPr>
                <w:rFonts w:hint="eastAsia" w:ascii="仿宋" w:hAnsi="仿宋" w:eastAsia="仿宋" w:cs="宋体"/>
                <w:b/>
                <w:sz w:val="18"/>
                <w:szCs w:val="18"/>
              </w:rPr>
              <w:t>、只</w:t>
            </w:r>
            <w:r>
              <w:rPr>
                <w:rFonts w:ascii="仿宋" w:hAnsi="仿宋" w:eastAsia="仿宋" w:cs="宋体"/>
                <w:b/>
                <w:sz w:val="18"/>
                <w:szCs w:val="18"/>
              </w:rPr>
              <w:t>）</w:t>
            </w:r>
          </w:p>
        </w:tc>
        <w:tc>
          <w:tcPr>
            <w:tcW w:w="1276" w:type="dxa"/>
            <w:vAlign w:val="center"/>
          </w:tcPr>
          <w:p>
            <w:pPr>
              <w:ind w:firstLine="90" w:firstLineChars="50"/>
              <w:jc w:val="center"/>
              <w:rPr>
                <w:rFonts w:ascii="仿宋" w:hAnsi="仿宋" w:eastAsia="仿宋" w:cs="宋体"/>
                <w:b/>
                <w:sz w:val="18"/>
                <w:szCs w:val="18"/>
              </w:rPr>
            </w:pPr>
            <w:r>
              <w:rPr>
                <w:rFonts w:ascii="仿宋" w:hAnsi="仿宋" w:eastAsia="仿宋" w:cs="宋体"/>
                <w:b/>
                <w:sz w:val="18"/>
                <w:szCs w:val="18"/>
              </w:rPr>
              <w:t>保费金额</w:t>
            </w:r>
          </w:p>
          <w:p>
            <w:pPr>
              <w:ind w:firstLine="90" w:firstLineChars="50"/>
              <w:jc w:val="center"/>
              <w:rPr>
                <w:rFonts w:ascii="仿宋" w:hAnsi="仿宋" w:eastAsia="仿宋" w:cs="宋体"/>
                <w:b/>
                <w:sz w:val="18"/>
                <w:szCs w:val="18"/>
              </w:rPr>
            </w:pPr>
            <w:r>
              <w:rPr>
                <w:rFonts w:hint="eastAsia" w:ascii="仿宋" w:hAnsi="仿宋" w:eastAsia="仿宋" w:cs="宋体"/>
                <w:b/>
                <w:sz w:val="18"/>
                <w:szCs w:val="18"/>
              </w:rPr>
              <w:t xml:space="preserve"> （万元）</w:t>
            </w:r>
          </w:p>
        </w:tc>
        <w:tc>
          <w:tcPr>
            <w:tcW w:w="992" w:type="dxa"/>
            <w:vAlign w:val="center"/>
          </w:tcPr>
          <w:p>
            <w:pPr>
              <w:ind w:firstLine="181" w:firstLineChars="100"/>
              <w:jc w:val="both"/>
              <w:rPr>
                <w:rFonts w:ascii="仿宋" w:hAnsi="仿宋" w:eastAsia="仿宋" w:cs="宋体"/>
                <w:b/>
                <w:sz w:val="18"/>
                <w:szCs w:val="18"/>
              </w:rPr>
            </w:pPr>
            <w:r>
              <w:rPr>
                <w:rFonts w:ascii="仿宋" w:hAnsi="仿宋" w:eastAsia="仿宋" w:cs="宋体"/>
                <w:b/>
                <w:sz w:val="18"/>
                <w:szCs w:val="18"/>
              </w:rPr>
              <w:t>小计</w:t>
            </w:r>
          </w:p>
        </w:tc>
        <w:tc>
          <w:tcPr>
            <w:tcW w:w="2268" w:type="dxa"/>
            <w:vAlign w:val="center"/>
          </w:tcPr>
          <w:p>
            <w:pPr>
              <w:ind w:firstLine="813" w:firstLineChars="450"/>
              <w:jc w:val="both"/>
              <w:rPr>
                <w:rFonts w:ascii="仿宋" w:hAnsi="仿宋" w:eastAsia="仿宋" w:cs="宋体"/>
                <w:b/>
                <w:sz w:val="18"/>
                <w:szCs w:val="18"/>
              </w:rPr>
            </w:pPr>
            <w:r>
              <w:rPr>
                <w:rFonts w:hint="eastAsia" w:ascii="仿宋" w:hAnsi="仿宋" w:eastAsia="仿宋" w:cs="宋体"/>
                <w:b/>
                <w:sz w:val="18"/>
                <w:szCs w:val="18"/>
              </w:rPr>
              <w:t>备注</w:t>
            </w:r>
          </w:p>
          <w:p>
            <w:pPr>
              <w:ind w:firstLine="580" w:firstLineChars="321"/>
              <w:jc w:val="both"/>
              <w:rPr>
                <w:rFonts w:ascii="仿宋" w:hAnsi="仿宋" w:eastAsia="仿宋" w:cs="宋体"/>
                <w:b/>
                <w:sz w:val="18"/>
                <w:szCs w:val="18"/>
              </w:rPr>
            </w:pPr>
            <w:r>
              <w:rPr>
                <w:rFonts w:hint="eastAsia" w:ascii="仿宋" w:hAnsi="仿宋" w:eastAsia="仿宋" w:cs="宋体"/>
                <w:b/>
                <w:sz w:val="18"/>
                <w:szCs w:val="18"/>
              </w:rPr>
              <w:t>(承保区域)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exact"/>
        </w:trPr>
        <w:tc>
          <w:tcPr>
            <w:tcW w:w="0" w:type="auto"/>
            <w:vMerge w:val="restart"/>
            <w:vAlign w:val="center"/>
          </w:tcPr>
          <w:p>
            <w:pPr>
              <w:ind w:firstLine="90" w:firstLineChars="50"/>
              <w:jc w:val="center"/>
              <w:rPr>
                <w:rFonts w:ascii="仿宋" w:hAnsi="仿宋" w:eastAsia="仿宋" w:cs="宋体"/>
                <w:sz w:val="18"/>
                <w:szCs w:val="18"/>
              </w:rPr>
            </w:pPr>
            <w:r>
              <w:rPr>
                <w:rFonts w:hint="eastAsia" w:ascii="仿宋" w:hAnsi="仿宋" w:eastAsia="仿宋" w:cs="宋体"/>
                <w:sz w:val="18"/>
                <w:szCs w:val="18"/>
              </w:rPr>
              <w:t>种植险</w:t>
            </w:r>
          </w:p>
        </w:tc>
        <w:tc>
          <w:tcPr>
            <w:tcW w:w="873" w:type="dxa"/>
            <w:vMerge w:val="restart"/>
            <w:vAlign w:val="center"/>
          </w:tcPr>
          <w:p>
            <w:pPr>
              <w:ind w:firstLine="90" w:firstLineChars="50"/>
              <w:jc w:val="both"/>
              <w:rPr>
                <w:rFonts w:ascii="仿宋" w:hAnsi="仿宋" w:eastAsia="仿宋" w:cs="宋体"/>
                <w:sz w:val="18"/>
                <w:szCs w:val="18"/>
              </w:rPr>
            </w:pPr>
            <w:r>
              <w:rPr>
                <w:rFonts w:hint="eastAsia" w:ascii="仿宋" w:hAnsi="仿宋" w:eastAsia="仿宋" w:cs="宋体"/>
                <w:sz w:val="18"/>
                <w:szCs w:val="18"/>
              </w:rPr>
              <w:t>1号包</w:t>
            </w:r>
          </w:p>
        </w:tc>
        <w:tc>
          <w:tcPr>
            <w:tcW w:w="1560" w:type="dxa"/>
            <w:vAlign w:val="center"/>
          </w:tcPr>
          <w:p>
            <w:pPr>
              <w:ind w:firstLine="270" w:firstLineChars="150"/>
              <w:jc w:val="right"/>
              <w:rPr>
                <w:rFonts w:ascii="仿宋" w:hAnsi="仿宋" w:eastAsia="仿宋" w:cs="宋体"/>
                <w:sz w:val="18"/>
                <w:szCs w:val="18"/>
              </w:rPr>
            </w:pPr>
            <w:r>
              <w:rPr>
                <w:rFonts w:hint="eastAsia" w:ascii="仿宋" w:hAnsi="仿宋" w:eastAsia="仿宋" w:cs="宋体"/>
                <w:sz w:val="18"/>
                <w:szCs w:val="18"/>
              </w:rPr>
              <w:t>水稻</w:t>
            </w:r>
          </w:p>
        </w:tc>
        <w:tc>
          <w:tcPr>
            <w:tcW w:w="1275" w:type="dxa"/>
            <w:vAlign w:val="center"/>
          </w:tcPr>
          <w:p>
            <w:pPr>
              <w:ind w:firstLine="180" w:firstLineChars="100"/>
              <w:jc w:val="right"/>
              <w:rPr>
                <w:rFonts w:ascii="仿宋" w:hAnsi="仿宋" w:eastAsia="仿宋" w:cs="宋体"/>
                <w:sz w:val="18"/>
                <w:szCs w:val="18"/>
              </w:rPr>
            </w:pPr>
          </w:p>
        </w:tc>
        <w:tc>
          <w:tcPr>
            <w:tcW w:w="1276" w:type="dxa"/>
            <w:vAlign w:val="center"/>
          </w:tcPr>
          <w:p>
            <w:pPr>
              <w:jc w:val="right"/>
              <w:rPr>
                <w:rFonts w:ascii="仿宋" w:hAnsi="仿宋" w:eastAsia="仿宋" w:cs="宋体"/>
                <w:sz w:val="18"/>
                <w:szCs w:val="18"/>
              </w:rPr>
            </w:pPr>
            <w:r>
              <w:rPr>
                <w:rFonts w:hint="eastAsia" w:ascii="仿宋" w:hAnsi="仿宋" w:eastAsia="仿宋" w:cs="宋体"/>
                <w:sz w:val="18"/>
                <w:szCs w:val="18"/>
              </w:rPr>
              <w:t>7548700</w:t>
            </w:r>
          </w:p>
        </w:tc>
        <w:tc>
          <w:tcPr>
            <w:tcW w:w="992" w:type="dxa"/>
            <w:vMerge w:val="restart"/>
            <w:vAlign w:val="center"/>
          </w:tcPr>
          <w:p>
            <w:pPr>
              <w:jc w:val="right"/>
              <w:rPr>
                <w:rFonts w:ascii="仿宋" w:hAnsi="仿宋" w:eastAsia="仿宋"/>
                <w:color w:val="auto"/>
                <w:sz w:val="18"/>
                <w:szCs w:val="18"/>
              </w:rPr>
            </w:pPr>
            <w:r>
              <w:rPr>
                <w:rFonts w:hint="eastAsia" w:ascii="仿宋" w:hAnsi="仿宋" w:eastAsia="仿宋"/>
                <w:color w:val="auto"/>
                <w:sz w:val="18"/>
                <w:szCs w:val="18"/>
              </w:rPr>
              <w:t>90247</w:t>
            </w:r>
            <w:r>
              <w:rPr>
                <w:rFonts w:ascii="仿宋" w:hAnsi="仿宋" w:eastAsia="仿宋"/>
                <w:color w:val="auto"/>
                <w:sz w:val="18"/>
                <w:szCs w:val="18"/>
              </w:rPr>
              <w:t>00</w:t>
            </w:r>
          </w:p>
        </w:tc>
        <w:tc>
          <w:tcPr>
            <w:tcW w:w="2268" w:type="dxa"/>
            <w:vAlign w:val="center"/>
          </w:tcPr>
          <w:p>
            <w:pPr>
              <w:ind w:right="33"/>
              <w:jc w:val="both"/>
              <w:rPr>
                <w:rFonts w:ascii="仿宋" w:hAnsi="仿宋" w:eastAsia="仿宋"/>
                <w:color w:val="auto"/>
                <w:sz w:val="13"/>
                <w:szCs w:val="13"/>
              </w:rPr>
            </w:pPr>
            <w:r>
              <w:rPr>
                <w:rFonts w:hint="eastAsia" w:ascii="仿宋" w:hAnsi="仿宋" w:eastAsia="仿宋"/>
                <w:color w:val="auto"/>
                <w:sz w:val="13"/>
                <w:szCs w:val="13"/>
              </w:rPr>
              <w:t>洣水镇、大浦镇、高湖镇、吴集镇、霞流镇、杨林镇、新塘镇、白莲镇、石滩乡、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0" w:type="auto"/>
            <w:vMerge w:val="continue"/>
            <w:vAlign w:val="center"/>
          </w:tcPr>
          <w:p>
            <w:pPr>
              <w:ind w:firstLine="400"/>
              <w:jc w:val="center"/>
              <w:rPr>
                <w:rFonts w:ascii="仿宋" w:hAnsi="仿宋" w:eastAsia="仿宋" w:cs="宋体"/>
                <w:sz w:val="18"/>
                <w:szCs w:val="18"/>
              </w:rPr>
            </w:pPr>
          </w:p>
        </w:tc>
        <w:tc>
          <w:tcPr>
            <w:tcW w:w="873" w:type="dxa"/>
            <w:vMerge w:val="continue"/>
            <w:vAlign w:val="center"/>
          </w:tcPr>
          <w:p>
            <w:pPr>
              <w:ind w:firstLine="400"/>
              <w:jc w:val="center"/>
              <w:rPr>
                <w:rFonts w:ascii="仿宋" w:hAnsi="仿宋" w:eastAsia="仿宋" w:cs="宋体"/>
                <w:sz w:val="18"/>
                <w:szCs w:val="18"/>
              </w:rPr>
            </w:pPr>
          </w:p>
        </w:tc>
        <w:tc>
          <w:tcPr>
            <w:tcW w:w="1560" w:type="dxa"/>
            <w:vAlign w:val="center"/>
          </w:tcPr>
          <w:p>
            <w:pPr>
              <w:ind w:firstLine="270" w:firstLineChars="150"/>
              <w:jc w:val="right"/>
              <w:rPr>
                <w:rFonts w:ascii="仿宋" w:hAnsi="仿宋" w:eastAsia="仿宋" w:cs="宋体"/>
                <w:sz w:val="18"/>
                <w:szCs w:val="18"/>
              </w:rPr>
            </w:pPr>
            <w:r>
              <w:rPr>
                <w:rFonts w:hint="eastAsia" w:ascii="仿宋" w:hAnsi="仿宋" w:eastAsia="仿宋" w:cs="宋体"/>
                <w:sz w:val="18"/>
                <w:szCs w:val="18"/>
              </w:rPr>
              <w:t>油菜</w:t>
            </w:r>
          </w:p>
        </w:tc>
        <w:tc>
          <w:tcPr>
            <w:tcW w:w="1275" w:type="dxa"/>
            <w:vAlign w:val="center"/>
          </w:tcPr>
          <w:p>
            <w:pPr>
              <w:ind w:firstLine="180" w:firstLineChars="100"/>
              <w:jc w:val="right"/>
              <w:rPr>
                <w:rFonts w:ascii="仿宋" w:hAnsi="仿宋" w:eastAsia="仿宋" w:cs="宋体"/>
                <w:sz w:val="18"/>
                <w:szCs w:val="18"/>
              </w:rPr>
            </w:pPr>
          </w:p>
        </w:tc>
        <w:tc>
          <w:tcPr>
            <w:tcW w:w="1276" w:type="dxa"/>
            <w:vAlign w:val="center"/>
          </w:tcPr>
          <w:p>
            <w:pPr>
              <w:ind w:right="-18"/>
              <w:jc w:val="right"/>
              <w:rPr>
                <w:rFonts w:ascii="仿宋" w:hAnsi="仿宋" w:eastAsia="仿宋" w:cs="宋体"/>
                <w:sz w:val="18"/>
                <w:szCs w:val="18"/>
              </w:rPr>
            </w:pPr>
            <w:r>
              <w:rPr>
                <w:rFonts w:hint="eastAsia" w:ascii="仿宋" w:hAnsi="仿宋" w:eastAsia="仿宋" w:cs="宋体"/>
                <w:sz w:val="18"/>
                <w:szCs w:val="18"/>
              </w:rPr>
              <w:t>1476000</w:t>
            </w:r>
          </w:p>
        </w:tc>
        <w:tc>
          <w:tcPr>
            <w:tcW w:w="992" w:type="dxa"/>
            <w:vMerge w:val="continue"/>
            <w:vAlign w:val="center"/>
          </w:tcPr>
          <w:p>
            <w:pPr>
              <w:ind w:firstLine="540"/>
              <w:jc w:val="right"/>
              <w:rPr>
                <w:rFonts w:hint="eastAsia" w:ascii="Cambria Math" w:hAnsi="Cambria Math" w:eastAsia="仿宋" w:cs="宋体"/>
                <w:color w:val="auto"/>
                <w:sz w:val="18"/>
                <w:szCs w:val="18"/>
                <w:oMath/>
              </w:rPr>
            </w:pPr>
          </w:p>
        </w:tc>
        <w:tc>
          <w:tcPr>
            <w:tcW w:w="2268" w:type="dxa"/>
            <w:vAlign w:val="center"/>
          </w:tcPr>
          <w:p>
            <w:pPr>
              <w:jc w:val="both"/>
              <w:rPr>
                <w:rFonts w:ascii="仿宋" w:hAnsi="仿宋" w:eastAsia="仿宋" w:cs="宋体"/>
                <w:color w:val="auto"/>
                <w:sz w:val="18"/>
                <w:szCs w:val="18"/>
              </w:rPr>
            </w:pPr>
            <w:r>
              <w:rPr>
                <w:rFonts w:hint="eastAsia" w:ascii="仿宋" w:hAnsi="仿宋" w:eastAsia="仿宋" w:cs="宋体"/>
                <w:color w:val="auto"/>
                <w:sz w:val="13"/>
                <w:szCs w:val="13"/>
              </w:rPr>
              <w:t>洣水镇、大浦镇、高湖镇、吴集镇、霞流镇、杨林镇、新塘镇、白莲镇、</w:t>
            </w:r>
            <w:r>
              <w:rPr>
                <w:rFonts w:hint="eastAsia" w:ascii="仿宋" w:hAnsi="仿宋" w:eastAsia="仿宋"/>
                <w:color w:val="auto"/>
                <w:sz w:val="13"/>
                <w:szCs w:val="13"/>
              </w:rPr>
              <w:t>石滩乡、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exact"/>
        </w:trPr>
        <w:tc>
          <w:tcPr>
            <w:tcW w:w="0" w:type="auto"/>
            <w:vMerge w:val="continue"/>
            <w:vAlign w:val="center"/>
          </w:tcPr>
          <w:p>
            <w:pPr>
              <w:ind w:firstLine="270" w:firstLineChars="150"/>
              <w:jc w:val="center"/>
              <w:rPr>
                <w:rFonts w:ascii="仿宋" w:hAnsi="仿宋" w:eastAsia="仿宋" w:cs="宋体"/>
                <w:sz w:val="18"/>
                <w:szCs w:val="18"/>
              </w:rPr>
            </w:pPr>
          </w:p>
        </w:tc>
        <w:tc>
          <w:tcPr>
            <w:tcW w:w="873" w:type="dxa"/>
            <w:vMerge w:val="restart"/>
            <w:vAlign w:val="center"/>
          </w:tcPr>
          <w:p>
            <w:pPr>
              <w:ind w:firstLine="90" w:firstLineChars="50"/>
              <w:jc w:val="both"/>
              <w:rPr>
                <w:rFonts w:ascii="仿宋" w:hAnsi="仿宋" w:eastAsia="仿宋" w:cs="宋体"/>
                <w:sz w:val="18"/>
                <w:szCs w:val="18"/>
              </w:rPr>
            </w:pPr>
            <w:r>
              <w:rPr>
                <w:rFonts w:hint="eastAsia" w:ascii="仿宋" w:hAnsi="仿宋" w:eastAsia="仿宋" w:cs="宋体"/>
                <w:sz w:val="18"/>
                <w:szCs w:val="18"/>
              </w:rPr>
              <w:t>2号包</w:t>
            </w:r>
          </w:p>
        </w:tc>
        <w:tc>
          <w:tcPr>
            <w:tcW w:w="1560" w:type="dxa"/>
            <w:vAlign w:val="center"/>
          </w:tcPr>
          <w:p>
            <w:pPr>
              <w:ind w:firstLine="270" w:firstLineChars="150"/>
              <w:jc w:val="right"/>
              <w:rPr>
                <w:rFonts w:ascii="仿宋" w:hAnsi="仿宋" w:eastAsia="仿宋" w:cs="宋体"/>
                <w:sz w:val="18"/>
                <w:szCs w:val="18"/>
              </w:rPr>
            </w:pPr>
            <w:r>
              <w:rPr>
                <w:rFonts w:hint="eastAsia" w:ascii="仿宋" w:hAnsi="仿宋" w:eastAsia="仿宋" w:cs="宋体"/>
                <w:sz w:val="18"/>
                <w:szCs w:val="18"/>
              </w:rPr>
              <w:t>水稻</w:t>
            </w:r>
          </w:p>
        </w:tc>
        <w:tc>
          <w:tcPr>
            <w:tcW w:w="1275" w:type="dxa"/>
            <w:vAlign w:val="center"/>
          </w:tcPr>
          <w:p>
            <w:pPr>
              <w:ind w:firstLine="180" w:firstLineChars="100"/>
              <w:jc w:val="right"/>
              <w:rPr>
                <w:rFonts w:ascii="仿宋" w:hAnsi="仿宋" w:eastAsia="仿宋" w:cs="宋体"/>
                <w:sz w:val="18"/>
                <w:szCs w:val="18"/>
              </w:rPr>
            </w:pPr>
          </w:p>
        </w:tc>
        <w:tc>
          <w:tcPr>
            <w:tcW w:w="1276" w:type="dxa"/>
            <w:vAlign w:val="center"/>
          </w:tcPr>
          <w:p>
            <w:pPr>
              <w:ind w:right="-18"/>
              <w:jc w:val="right"/>
              <w:rPr>
                <w:rFonts w:ascii="仿宋" w:hAnsi="仿宋" w:eastAsia="仿宋" w:cs="宋体"/>
                <w:sz w:val="18"/>
                <w:szCs w:val="18"/>
              </w:rPr>
            </w:pPr>
            <w:r>
              <w:rPr>
                <w:rFonts w:hint="eastAsia" w:ascii="仿宋" w:hAnsi="仿宋" w:eastAsia="仿宋" w:cs="宋体"/>
                <w:sz w:val="18"/>
                <w:szCs w:val="18"/>
              </w:rPr>
              <w:t>6481299</w:t>
            </w:r>
          </w:p>
        </w:tc>
        <w:tc>
          <w:tcPr>
            <w:tcW w:w="992" w:type="dxa"/>
            <w:vMerge w:val="restart"/>
            <w:vAlign w:val="center"/>
          </w:tcPr>
          <w:p>
            <w:pPr>
              <w:jc w:val="right"/>
              <w:rPr>
                <w:rFonts w:ascii="仿宋" w:hAnsi="仿宋" w:eastAsia="仿宋"/>
                <w:color w:val="auto"/>
                <w:sz w:val="18"/>
                <w:szCs w:val="18"/>
              </w:rPr>
            </w:pPr>
            <w:r>
              <w:rPr>
                <w:rFonts w:hint="eastAsia" w:ascii="仿宋" w:hAnsi="仿宋" w:eastAsia="仿宋"/>
                <w:color w:val="auto"/>
                <w:sz w:val="18"/>
                <w:szCs w:val="18"/>
              </w:rPr>
              <w:t>67812</w:t>
            </w:r>
            <w:r>
              <w:rPr>
                <w:rFonts w:ascii="仿宋" w:hAnsi="仿宋" w:eastAsia="仿宋"/>
                <w:color w:val="auto"/>
                <w:sz w:val="18"/>
                <w:szCs w:val="18"/>
              </w:rPr>
              <w:t>99</w:t>
            </w:r>
          </w:p>
        </w:tc>
        <w:tc>
          <w:tcPr>
            <w:tcW w:w="2268" w:type="dxa"/>
            <w:vAlign w:val="center"/>
          </w:tcPr>
          <w:p>
            <w:pPr>
              <w:jc w:val="both"/>
              <w:rPr>
                <w:rFonts w:ascii="仿宋" w:hAnsi="仿宋" w:eastAsia="仿宋"/>
                <w:color w:val="auto"/>
                <w:sz w:val="15"/>
                <w:szCs w:val="15"/>
              </w:rPr>
            </w:pPr>
            <w:r>
              <w:rPr>
                <w:rFonts w:hint="eastAsia" w:ascii="仿宋" w:hAnsi="仿宋" w:eastAsia="仿宋"/>
                <w:color w:val="auto"/>
                <w:sz w:val="13"/>
                <w:szCs w:val="13"/>
              </w:rPr>
              <w:t>甘溪镇、蓬源镇、荣桓镇、石湾镇、三樟镇、草市镇、杨桥镇、南湾乡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exact"/>
        </w:trPr>
        <w:tc>
          <w:tcPr>
            <w:tcW w:w="0" w:type="auto"/>
            <w:vMerge w:val="continue"/>
            <w:vAlign w:val="center"/>
          </w:tcPr>
          <w:p>
            <w:pPr>
              <w:ind w:firstLine="400"/>
              <w:jc w:val="center"/>
              <w:rPr>
                <w:rFonts w:ascii="仿宋" w:hAnsi="仿宋" w:eastAsia="仿宋" w:cs="宋体"/>
                <w:sz w:val="18"/>
                <w:szCs w:val="18"/>
              </w:rPr>
            </w:pPr>
          </w:p>
        </w:tc>
        <w:tc>
          <w:tcPr>
            <w:tcW w:w="873" w:type="dxa"/>
            <w:vMerge w:val="continue"/>
            <w:vAlign w:val="center"/>
          </w:tcPr>
          <w:p>
            <w:pPr>
              <w:ind w:firstLine="400"/>
              <w:jc w:val="center"/>
              <w:rPr>
                <w:rFonts w:ascii="仿宋" w:hAnsi="仿宋" w:eastAsia="仿宋" w:cs="宋体"/>
                <w:sz w:val="18"/>
                <w:szCs w:val="18"/>
              </w:rPr>
            </w:pPr>
          </w:p>
        </w:tc>
        <w:tc>
          <w:tcPr>
            <w:tcW w:w="1560" w:type="dxa"/>
            <w:vAlign w:val="center"/>
          </w:tcPr>
          <w:p>
            <w:pPr>
              <w:ind w:firstLine="90" w:firstLineChars="50"/>
              <w:jc w:val="right"/>
              <w:rPr>
                <w:rFonts w:ascii="仿宋" w:hAnsi="仿宋" w:eastAsia="仿宋" w:cs="宋体"/>
                <w:sz w:val="18"/>
                <w:szCs w:val="18"/>
              </w:rPr>
            </w:pPr>
            <w:r>
              <w:rPr>
                <w:rFonts w:hint="eastAsia" w:ascii="仿宋" w:hAnsi="仿宋" w:eastAsia="仿宋" w:cs="宋体"/>
                <w:sz w:val="18"/>
                <w:szCs w:val="18"/>
              </w:rPr>
              <w:t>水稻制种</w:t>
            </w:r>
          </w:p>
        </w:tc>
        <w:tc>
          <w:tcPr>
            <w:tcW w:w="1275" w:type="dxa"/>
            <w:vAlign w:val="center"/>
          </w:tcPr>
          <w:p>
            <w:pPr>
              <w:ind w:firstLine="360" w:firstLineChars="200"/>
              <w:jc w:val="right"/>
              <w:rPr>
                <w:rFonts w:ascii="仿宋" w:hAnsi="仿宋" w:eastAsia="仿宋" w:cs="宋体"/>
                <w:sz w:val="18"/>
                <w:szCs w:val="18"/>
              </w:rPr>
            </w:pPr>
          </w:p>
        </w:tc>
        <w:tc>
          <w:tcPr>
            <w:tcW w:w="1276" w:type="dxa"/>
            <w:vAlign w:val="center"/>
          </w:tcPr>
          <w:p>
            <w:pPr>
              <w:ind w:right="-18"/>
              <w:jc w:val="right"/>
              <w:rPr>
                <w:rFonts w:ascii="仿宋" w:hAnsi="仿宋" w:eastAsia="仿宋" w:cs="宋体"/>
                <w:sz w:val="18"/>
                <w:szCs w:val="18"/>
              </w:rPr>
            </w:pPr>
            <w:r>
              <w:rPr>
                <w:rFonts w:hint="eastAsia" w:ascii="仿宋" w:hAnsi="仿宋" w:eastAsia="仿宋" w:cs="宋体"/>
                <w:sz w:val="18"/>
                <w:szCs w:val="18"/>
              </w:rPr>
              <w:t>300000</w:t>
            </w:r>
          </w:p>
        </w:tc>
        <w:tc>
          <w:tcPr>
            <w:tcW w:w="992" w:type="dxa"/>
            <w:vMerge w:val="continue"/>
            <w:vAlign w:val="center"/>
          </w:tcPr>
          <w:p>
            <w:pPr>
              <w:ind w:firstLine="540"/>
              <w:jc w:val="right"/>
              <w:rPr>
                <w:rFonts w:hint="eastAsia" w:ascii="Cambria Math" w:hAnsi="Cambria Math" w:eastAsia="仿宋" w:cs="宋体"/>
                <w:color w:val="auto"/>
                <w:sz w:val="18"/>
                <w:szCs w:val="18"/>
                <w:oMath/>
              </w:rPr>
            </w:pPr>
          </w:p>
        </w:tc>
        <w:tc>
          <w:tcPr>
            <w:tcW w:w="2268" w:type="dxa"/>
            <w:vAlign w:val="center"/>
          </w:tcPr>
          <w:p>
            <w:pPr>
              <w:ind w:right="300"/>
              <w:jc w:val="both"/>
              <w:rPr>
                <w:rFonts w:ascii="仿宋" w:hAnsi="仿宋" w:eastAsia="仿宋" w:cs="宋体"/>
                <w:color w:val="auto"/>
                <w:sz w:val="13"/>
                <w:szCs w:val="13"/>
              </w:rPr>
            </w:pPr>
            <w:r>
              <w:rPr>
                <w:rFonts w:hint="eastAsia" w:ascii="仿宋" w:hAnsi="仿宋" w:eastAsia="仿宋" w:cs="宋体"/>
                <w:color w:val="auto"/>
                <w:sz w:val="13"/>
                <w:szCs w:val="13"/>
              </w:rPr>
              <w:t>新塘镇、白莲镇、杨桥镇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0" w:type="auto"/>
            <w:vMerge w:val="continue"/>
            <w:vAlign w:val="center"/>
          </w:tcPr>
          <w:p>
            <w:pPr>
              <w:ind w:firstLine="400"/>
              <w:jc w:val="center"/>
              <w:rPr>
                <w:rFonts w:ascii="仿宋" w:hAnsi="仿宋" w:eastAsia="仿宋" w:cs="宋体"/>
                <w:sz w:val="18"/>
                <w:szCs w:val="18"/>
              </w:rPr>
            </w:pPr>
          </w:p>
        </w:tc>
        <w:tc>
          <w:tcPr>
            <w:tcW w:w="873" w:type="dxa"/>
            <w:vAlign w:val="center"/>
          </w:tcPr>
          <w:p>
            <w:pPr>
              <w:ind w:firstLine="90" w:firstLineChars="50"/>
              <w:jc w:val="both"/>
              <w:rPr>
                <w:rFonts w:ascii="仿宋" w:hAnsi="仿宋" w:eastAsia="仿宋" w:cs="宋体"/>
                <w:sz w:val="18"/>
                <w:szCs w:val="18"/>
              </w:rPr>
            </w:pPr>
          </w:p>
        </w:tc>
        <w:tc>
          <w:tcPr>
            <w:tcW w:w="1560" w:type="dxa"/>
            <w:vAlign w:val="center"/>
          </w:tcPr>
          <w:p>
            <w:pPr>
              <w:ind w:firstLine="270" w:firstLineChars="150"/>
              <w:jc w:val="right"/>
              <w:rPr>
                <w:rFonts w:ascii="仿宋" w:hAnsi="仿宋" w:eastAsia="仿宋" w:cs="宋体"/>
                <w:sz w:val="18"/>
                <w:szCs w:val="18"/>
              </w:rPr>
            </w:pPr>
            <w:r>
              <w:rPr>
                <w:rFonts w:hint="eastAsia" w:ascii="仿宋" w:hAnsi="仿宋" w:eastAsia="仿宋" w:cs="宋体"/>
                <w:sz w:val="18"/>
                <w:szCs w:val="18"/>
              </w:rPr>
              <w:t>合计</w:t>
            </w:r>
          </w:p>
        </w:tc>
        <w:tc>
          <w:tcPr>
            <w:tcW w:w="1275" w:type="dxa"/>
            <w:vAlign w:val="center"/>
          </w:tcPr>
          <w:p>
            <w:pPr>
              <w:ind w:firstLine="400"/>
              <w:jc w:val="right"/>
              <w:rPr>
                <w:rFonts w:ascii="仿宋" w:hAnsi="仿宋" w:eastAsia="仿宋" w:cs="宋体"/>
                <w:sz w:val="18"/>
                <w:szCs w:val="18"/>
              </w:rPr>
            </w:pPr>
          </w:p>
        </w:tc>
        <w:tc>
          <w:tcPr>
            <w:tcW w:w="1276" w:type="dxa"/>
            <w:vAlign w:val="center"/>
          </w:tcPr>
          <w:p>
            <w:pPr>
              <w:ind w:firstLine="32" w:firstLineChars="18"/>
              <w:jc w:val="right"/>
              <w:rPr>
                <w:rFonts w:ascii="仿宋" w:hAnsi="仿宋" w:eastAsia="仿宋" w:cs="宋体"/>
                <w:sz w:val="18"/>
                <w:szCs w:val="18"/>
              </w:rPr>
            </w:pPr>
            <w:r>
              <w:rPr>
                <w:rFonts w:hint="eastAsia" w:ascii="仿宋" w:hAnsi="仿宋" w:eastAsia="仿宋" w:cs="宋体"/>
                <w:sz w:val="18"/>
                <w:szCs w:val="18"/>
              </w:rPr>
              <w:t>15805999</w:t>
            </w:r>
          </w:p>
        </w:tc>
        <w:tc>
          <w:tcPr>
            <w:tcW w:w="992" w:type="dxa"/>
            <w:vAlign w:val="center"/>
          </w:tcPr>
          <w:p>
            <w:pPr>
              <w:ind w:firstLine="540"/>
              <w:jc w:val="right"/>
              <w:rPr>
                <w:rFonts w:ascii="仿宋" w:hAnsi="仿宋" w:eastAsia="仿宋" w:cs="宋体"/>
                <w:color w:val="auto"/>
                <w:sz w:val="18"/>
                <w:szCs w:val="18"/>
              </w:rPr>
            </w:pPr>
          </w:p>
        </w:tc>
        <w:tc>
          <w:tcPr>
            <w:tcW w:w="2268" w:type="dxa"/>
            <w:vAlign w:val="center"/>
          </w:tcPr>
          <w:p>
            <w:pPr>
              <w:ind w:firstLine="540"/>
              <w:jc w:val="right"/>
              <w:rPr>
                <w:rFonts w:ascii="仿宋" w:hAnsi="仿宋" w:eastAsia="仿宋"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exact"/>
        </w:trPr>
        <w:tc>
          <w:tcPr>
            <w:tcW w:w="0" w:type="auto"/>
            <w:vMerge w:val="restart"/>
            <w:vAlign w:val="center"/>
          </w:tcPr>
          <w:p>
            <w:pPr>
              <w:ind w:firstLine="90" w:firstLineChars="50"/>
              <w:jc w:val="center"/>
              <w:rPr>
                <w:rFonts w:ascii="仿宋" w:hAnsi="仿宋" w:eastAsia="仿宋" w:cs="宋体"/>
                <w:sz w:val="18"/>
                <w:szCs w:val="18"/>
              </w:rPr>
            </w:pPr>
            <w:r>
              <w:rPr>
                <w:rFonts w:hint="eastAsia" w:ascii="仿宋" w:hAnsi="仿宋" w:eastAsia="仿宋" w:cs="宋体"/>
                <w:sz w:val="18"/>
                <w:szCs w:val="18"/>
              </w:rPr>
              <w:t>养殖险</w:t>
            </w:r>
          </w:p>
        </w:tc>
        <w:tc>
          <w:tcPr>
            <w:tcW w:w="873" w:type="dxa"/>
            <w:vMerge w:val="restart"/>
            <w:vAlign w:val="center"/>
          </w:tcPr>
          <w:p>
            <w:pPr>
              <w:ind w:firstLine="90" w:firstLineChars="50"/>
              <w:jc w:val="both"/>
              <w:rPr>
                <w:rFonts w:ascii="仿宋" w:hAnsi="仿宋" w:eastAsia="仿宋" w:cs="宋体"/>
                <w:sz w:val="18"/>
                <w:szCs w:val="18"/>
              </w:rPr>
            </w:pPr>
            <w:r>
              <w:rPr>
                <w:rFonts w:hint="eastAsia" w:ascii="仿宋" w:hAnsi="仿宋" w:eastAsia="仿宋" w:cs="宋体"/>
                <w:sz w:val="18"/>
                <w:szCs w:val="18"/>
              </w:rPr>
              <w:t>3号包</w:t>
            </w:r>
          </w:p>
        </w:tc>
        <w:tc>
          <w:tcPr>
            <w:tcW w:w="1560" w:type="dxa"/>
            <w:vAlign w:val="center"/>
          </w:tcPr>
          <w:p>
            <w:pPr>
              <w:ind w:firstLine="180" w:firstLineChars="100"/>
              <w:jc w:val="right"/>
              <w:rPr>
                <w:rFonts w:ascii="仿宋" w:hAnsi="仿宋" w:eastAsia="仿宋" w:cs="宋体"/>
                <w:sz w:val="18"/>
                <w:szCs w:val="18"/>
              </w:rPr>
            </w:pPr>
            <w:r>
              <w:rPr>
                <w:rFonts w:hint="eastAsia" w:ascii="仿宋" w:hAnsi="仿宋" w:eastAsia="仿宋" w:cs="宋体"/>
                <w:sz w:val="18"/>
                <w:szCs w:val="18"/>
              </w:rPr>
              <w:t>育肥猪</w:t>
            </w:r>
          </w:p>
        </w:tc>
        <w:tc>
          <w:tcPr>
            <w:tcW w:w="1275" w:type="dxa"/>
            <w:vAlign w:val="center"/>
          </w:tcPr>
          <w:p>
            <w:pPr>
              <w:ind w:firstLine="180" w:firstLineChars="100"/>
              <w:jc w:val="right"/>
              <w:rPr>
                <w:rFonts w:ascii="仿宋" w:hAnsi="仿宋" w:eastAsia="仿宋" w:cs="宋体"/>
                <w:sz w:val="18"/>
                <w:szCs w:val="18"/>
              </w:rPr>
            </w:pPr>
          </w:p>
        </w:tc>
        <w:tc>
          <w:tcPr>
            <w:tcW w:w="1276" w:type="dxa"/>
            <w:vAlign w:val="center"/>
          </w:tcPr>
          <w:p>
            <w:pPr>
              <w:ind w:right="-18"/>
              <w:jc w:val="right"/>
              <w:rPr>
                <w:rFonts w:ascii="仿宋" w:hAnsi="仿宋" w:eastAsia="仿宋" w:cs="宋体"/>
                <w:sz w:val="18"/>
                <w:szCs w:val="18"/>
              </w:rPr>
            </w:pPr>
            <w:r>
              <w:rPr>
                <w:rFonts w:hint="eastAsia" w:ascii="仿宋" w:hAnsi="仿宋" w:eastAsia="仿宋" w:cs="宋体"/>
                <w:sz w:val="18"/>
                <w:szCs w:val="18"/>
              </w:rPr>
              <w:t>8930000</w:t>
            </w:r>
          </w:p>
        </w:tc>
        <w:tc>
          <w:tcPr>
            <w:tcW w:w="992" w:type="dxa"/>
            <w:vMerge w:val="restart"/>
            <w:vAlign w:val="center"/>
          </w:tcPr>
          <w:p>
            <w:pPr>
              <w:jc w:val="right"/>
              <w:rPr>
                <w:rFonts w:ascii="仿宋" w:hAnsi="仿宋" w:eastAsia="仿宋"/>
                <w:color w:val="auto"/>
                <w:sz w:val="18"/>
                <w:szCs w:val="18"/>
              </w:rPr>
            </w:pPr>
            <w:r>
              <w:rPr>
                <w:rFonts w:hint="eastAsia" w:ascii="仿宋" w:hAnsi="仿宋" w:eastAsia="仿宋"/>
                <w:color w:val="auto"/>
                <w:sz w:val="18"/>
                <w:szCs w:val="18"/>
              </w:rPr>
              <w:t>1004</w:t>
            </w:r>
            <w:r>
              <w:rPr>
                <w:rFonts w:ascii="仿宋" w:hAnsi="仿宋" w:eastAsia="仿宋"/>
                <w:color w:val="auto"/>
                <w:sz w:val="18"/>
                <w:szCs w:val="18"/>
              </w:rPr>
              <w:t>0000</w:t>
            </w:r>
          </w:p>
        </w:tc>
        <w:tc>
          <w:tcPr>
            <w:tcW w:w="2268" w:type="dxa"/>
            <w:vAlign w:val="center"/>
          </w:tcPr>
          <w:p>
            <w:pPr>
              <w:jc w:val="both"/>
              <w:rPr>
                <w:rFonts w:ascii="仿宋" w:hAnsi="仿宋" w:eastAsia="仿宋"/>
                <w:color w:val="auto"/>
                <w:sz w:val="13"/>
                <w:szCs w:val="13"/>
              </w:rPr>
            </w:pPr>
            <w:r>
              <w:rPr>
                <w:rFonts w:hint="eastAsia" w:ascii="仿宋" w:hAnsi="仿宋" w:eastAsia="仿宋"/>
                <w:color w:val="auto"/>
                <w:sz w:val="13"/>
                <w:szCs w:val="13"/>
              </w:rPr>
              <w:t>洣水镇、大浦镇、高湖镇、吴集镇、霞流镇、杨林镇、新塘镇、白莲镇、</w:t>
            </w:r>
          </w:p>
          <w:p>
            <w:pPr>
              <w:jc w:val="both"/>
              <w:rPr>
                <w:rFonts w:ascii="仿宋" w:hAnsi="仿宋" w:eastAsia="仿宋"/>
                <w:color w:val="auto"/>
                <w:sz w:val="15"/>
                <w:szCs w:val="15"/>
              </w:rPr>
            </w:pPr>
            <w:r>
              <w:rPr>
                <w:rFonts w:hint="eastAsia" w:ascii="仿宋" w:hAnsi="仿宋" w:eastAsia="仿宋"/>
                <w:color w:val="auto"/>
                <w:sz w:val="13"/>
                <w:szCs w:val="13"/>
              </w:rPr>
              <w:t>石滩乡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exact"/>
        </w:trPr>
        <w:tc>
          <w:tcPr>
            <w:tcW w:w="0" w:type="auto"/>
            <w:vMerge w:val="continue"/>
            <w:vAlign w:val="center"/>
          </w:tcPr>
          <w:p>
            <w:pPr>
              <w:ind w:firstLine="400"/>
              <w:jc w:val="center"/>
              <w:rPr>
                <w:rFonts w:ascii="仿宋" w:hAnsi="仿宋" w:eastAsia="仿宋" w:cs="宋体"/>
                <w:sz w:val="18"/>
                <w:szCs w:val="18"/>
              </w:rPr>
            </w:pPr>
          </w:p>
        </w:tc>
        <w:tc>
          <w:tcPr>
            <w:tcW w:w="873" w:type="dxa"/>
            <w:vMerge w:val="continue"/>
            <w:vAlign w:val="center"/>
          </w:tcPr>
          <w:p>
            <w:pPr>
              <w:ind w:firstLine="400"/>
              <w:jc w:val="center"/>
              <w:rPr>
                <w:rFonts w:ascii="仿宋" w:hAnsi="仿宋" w:eastAsia="仿宋" w:cs="宋体"/>
                <w:sz w:val="18"/>
                <w:szCs w:val="18"/>
              </w:rPr>
            </w:pPr>
          </w:p>
        </w:tc>
        <w:tc>
          <w:tcPr>
            <w:tcW w:w="1560" w:type="dxa"/>
            <w:vAlign w:val="center"/>
          </w:tcPr>
          <w:p>
            <w:pPr>
              <w:jc w:val="right"/>
              <w:rPr>
                <w:rFonts w:ascii="仿宋" w:hAnsi="仿宋" w:eastAsia="仿宋" w:cs="宋体"/>
                <w:sz w:val="18"/>
                <w:szCs w:val="18"/>
              </w:rPr>
            </w:pPr>
            <w:r>
              <w:rPr>
                <w:rFonts w:hint="eastAsia" w:ascii="仿宋" w:hAnsi="仿宋" w:eastAsia="仿宋" w:cs="宋体"/>
                <w:sz w:val="18"/>
                <w:szCs w:val="18"/>
              </w:rPr>
              <w:t>能繁母猪</w:t>
            </w:r>
          </w:p>
        </w:tc>
        <w:tc>
          <w:tcPr>
            <w:tcW w:w="1275" w:type="dxa"/>
            <w:vAlign w:val="center"/>
          </w:tcPr>
          <w:p>
            <w:pPr>
              <w:ind w:firstLine="270" w:firstLineChars="150"/>
              <w:jc w:val="right"/>
              <w:rPr>
                <w:rFonts w:ascii="仿宋" w:hAnsi="仿宋" w:eastAsia="仿宋" w:cs="宋体"/>
                <w:sz w:val="18"/>
                <w:szCs w:val="18"/>
              </w:rPr>
            </w:pPr>
          </w:p>
        </w:tc>
        <w:tc>
          <w:tcPr>
            <w:tcW w:w="1276" w:type="dxa"/>
            <w:vAlign w:val="center"/>
          </w:tcPr>
          <w:p>
            <w:pPr>
              <w:ind w:right="-18"/>
              <w:jc w:val="right"/>
              <w:rPr>
                <w:rFonts w:ascii="仿宋" w:hAnsi="仿宋" w:eastAsia="仿宋" w:cs="宋体"/>
                <w:sz w:val="18"/>
                <w:szCs w:val="18"/>
              </w:rPr>
            </w:pPr>
            <w:r>
              <w:rPr>
                <w:rFonts w:hint="eastAsia" w:ascii="仿宋" w:hAnsi="仿宋" w:eastAsia="仿宋" w:cs="宋体"/>
                <w:sz w:val="18"/>
                <w:szCs w:val="18"/>
              </w:rPr>
              <w:t>700000</w:t>
            </w:r>
          </w:p>
        </w:tc>
        <w:tc>
          <w:tcPr>
            <w:tcW w:w="992" w:type="dxa"/>
            <w:vMerge w:val="continue"/>
            <w:vAlign w:val="center"/>
          </w:tcPr>
          <w:p>
            <w:pPr>
              <w:ind w:firstLine="540"/>
              <w:jc w:val="right"/>
              <w:rPr>
                <w:rFonts w:ascii="仿宋" w:hAnsi="仿宋" w:eastAsia="仿宋" w:cs="宋体"/>
                <w:color w:val="auto"/>
                <w:sz w:val="18"/>
                <w:szCs w:val="18"/>
              </w:rPr>
            </w:pPr>
          </w:p>
        </w:tc>
        <w:tc>
          <w:tcPr>
            <w:tcW w:w="2268" w:type="dxa"/>
            <w:vAlign w:val="center"/>
          </w:tcPr>
          <w:p>
            <w:pPr>
              <w:jc w:val="both"/>
              <w:rPr>
                <w:rFonts w:ascii="仿宋" w:hAnsi="仿宋" w:eastAsia="仿宋"/>
                <w:color w:val="auto"/>
                <w:sz w:val="13"/>
                <w:szCs w:val="13"/>
              </w:rPr>
            </w:pPr>
            <w:r>
              <w:rPr>
                <w:rFonts w:hint="eastAsia" w:ascii="仿宋" w:hAnsi="仿宋" w:eastAsia="仿宋"/>
                <w:color w:val="auto"/>
                <w:sz w:val="13"/>
                <w:szCs w:val="13"/>
              </w:rPr>
              <w:t>洣水镇、大浦镇、高湖镇、吴集镇、霞流镇、杨林镇、新塘镇、白莲镇、石滩乡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exact"/>
        </w:trPr>
        <w:tc>
          <w:tcPr>
            <w:tcW w:w="0" w:type="auto"/>
            <w:vMerge w:val="continue"/>
            <w:vAlign w:val="center"/>
          </w:tcPr>
          <w:p>
            <w:pPr>
              <w:ind w:firstLine="400"/>
              <w:jc w:val="center"/>
              <w:rPr>
                <w:rFonts w:ascii="仿宋" w:hAnsi="仿宋" w:eastAsia="仿宋" w:cs="宋体"/>
                <w:sz w:val="18"/>
                <w:szCs w:val="18"/>
              </w:rPr>
            </w:pPr>
          </w:p>
        </w:tc>
        <w:tc>
          <w:tcPr>
            <w:tcW w:w="873" w:type="dxa"/>
            <w:vMerge w:val="continue"/>
            <w:vAlign w:val="center"/>
          </w:tcPr>
          <w:p>
            <w:pPr>
              <w:ind w:firstLine="400"/>
              <w:jc w:val="center"/>
              <w:rPr>
                <w:rFonts w:ascii="仿宋" w:hAnsi="仿宋" w:eastAsia="仿宋" w:cs="宋体"/>
                <w:sz w:val="18"/>
                <w:szCs w:val="18"/>
              </w:rPr>
            </w:pPr>
          </w:p>
        </w:tc>
        <w:tc>
          <w:tcPr>
            <w:tcW w:w="1560" w:type="dxa"/>
            <w:vAlign w:val="center"/>
          </w:tcPr>
          <w:p>
            <w:pPr>
              <w:jc w:val="right"/>
              <w:rPr>
                <w:rFonts w:ascii="仿宋" w:hAnsi="仿宋" w:eastAsia="仿宋" w:cs="宋体"/>
                <w:sz w:val="18"/>
                <w:szCs w:val="18"/>
              </w:rPr>
            </w:pPr>
            <w:r>
              <w:rPr>
                <w:rFonts w:hint="eastAsia" w:ascii="仿宋" w:hAnsi="仿宋" w:eastAsia="仿宋" w:cs="宋体"/>
                <w:sz w:val="18"/>
                <w:szCs w:val="18"/>
              </w:rPr>
              <w:t>生猪价格指数</w:t>
            </w:r>
          </w:p>
        </w:tc>
        <w:tc>
          <w:tcPr>
            <w:tcW w:w="1275" w:type="dxa"/>
            <w:vAlign w:val="center"/>
          </w:tcPr>
          <w:p>
            <w:pPr>
              <w:ind w:firstLine="270" w:firstLineChars="150"/>
              <w:jc w:val="right"/>
              <w:rPr>
                <w:rFonts w:ascii="仿宋" w:hAnsi="仿宋" w:eastAsia="仿宋" w:cs="宋体"/>
                <w:sz w:val="18"/>
                <w:szCs w:val="18"/>
              </w:rPr>
            </w:pPr>
          </w:p>
        </w:tc>
        <w:tc>
          <w:tcPr>
            <w:tcW w:w="1276" w:type="dxa"/>
            <w:vAlign w:val="center"/>
          </w:tcPr>
          <w:p>
            <w:pPr>
              <w:ind w:right="-18"/>
              <w:jc w:val="right"/>
              <w:rPr>
                <w:rFonts w:ascii="仿宋" w:hAnsi="仿宋" w:eastAsia="仿宋" w:cs="宋体"/>
                <w:sz w:val="18"/>
                <w:szCs w:val="18"/>
              </w:rPr>
            </w:pPr>
            <w:r>
              <w:rPr>
                <w:rFonts w:hint="eastAsia" w:ascii="仿宋" w:hAnsi="仿宋" w:eastAsia="仿宋" w:cs="宋体"/>
                <w:sz w:val="18"/>
                <w:szCs w:val="18"/>
              </w:rPr>
              <w:t>410000</w:t>
            </w:r>
          </w:p>
        </w:tc>
        <w:tc>
          <w:tcPr>
            <w:tcW w:w="992" w:type="dxa"/>
            <w:vMerge w:val="continue"/>
            <w:vAlign w:val="center"/>
          </w:tcPr>
          <w:p>
            <w:pPr>
              <w:ind w:firstLine="540"/>
              <w:jc w:val="right"/>
              <w:rPr>
                <w:rFonts w:hint="eastAsia" w:ascii="Cambria Math" w:hAnsi="Cambria Math" w:eastAsia="仿宋" w:cs="宋体"/>
                <w:color w:val="auto"/>
                <w:sz w:val="18"/>
                <w:szCs w:val="18"/>
                <w:oMath/>
              </w:rPr>
            </w:pPr>
          </w:p>
        </w:tc>
        <w:tc>
          <w:tcPr>
            <w:tcW w:w="2268" w:type="dxa"/>
            <w:vAlign w:val="center"/>
          </w:tcPr>
          <w:p>
            <w:pPr>
              <w:jc w:val="both"/>
              <w:rPr>
                <w:rFonts w:ascii="仿宋" w:hAnsi="仿宋" w:eastAsia="仿宋"/>
                <w:color w:val="auto"/>
                <w:sz w:val="13"/>
                <w:szCs w:val="13"/>
              </w:rPr>
            </w:pPr>
            <w:r>
              <w:rPr>
                <w:rFonts w:hint="eastAsia" w:ascii="仿宋" w:hAnsi="仿宋" w:eastAsia="仿宋"/>
                <w:color w:val="auto"/>
                <w:sz w:val="13"/>
                <w:szCs w:val="13"/>
              </w:rPr>
              <w:t>洣水镇、大浦镇、高湖镇、吴集镇、霞流镇、杨林镇、新塘镇、白莲镇、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exact"/>
        </w:trPr>
        <w:tc>
          <w:tcPr>
            <w:tcW w:w="0" w:type="auto"/>
            <w:vMerge w:val="continue"/>
            <w:vAlign w:val="center"/>
          </w:tcPr>
          <w:p>
            <w:pPr>
              <w:ind w:firstLine="270" w:firstLineChars="150"/>
              <w:jc w:val="center"/>
              <w:rPr>
                <w:rFonts w:ascii="仿宋" w:hAnsi="仿宋" w:eastAsia="仿宋" w:cs="宋体"/>
                <w:sz w:val="18"/>
                <w:szCs w:val="18"/>
              </w:rPr>
            </w:pPr>
          </w:p>
        </w:tc>
        <w:tc>
          <w:tcPr>
            <w:tcW w:w="873" w:type="dxa"/>
            <w:vMerge w:val="restart"/>
            <w:vAlign w:val="center"/>
          </w:tcPr>
          <w:p>
            <w:pPr>
              <w:ind w:firstLine="90" w:firstLineChars="50"/>
              <w:jc w:val="both"/>
              <w:rPr>
                <w:rFonts w:ascii="仿宋" w:hAnsi="仿宋" w:eastAsia="仿宋" w:cs="宋体"/>
                <w:sz w:val="18"/>
                <w:szCs w:val="18"/>
              </w:rPr>
            </w:pPr>
            <w:r>
              <w:rPr>
                <w:rFonts w:hint="eastAsia" w:ascii="仿宋" w:hAnsi="仿宋" w:eastAsia="仿宋" w:cs="宋体"/>
                <w:sz w:val="18"/>
                <w:szCs w:val="18"/>
              </w:rPr>
              <w:t>4号包</w:t>
            </w:r>
          </w:p>
        </w:tc>
        <w:tc>
          <w:tcPr>
            <w:tcW w:w="1560" w:type="dxa"/>
            <w:vAlign w:val="center"/>
          </w:tcPr>
          <w:p>
            <w:pPr>
              <w:ind w:firstLine="270" w:firstLineChars="150"/>
              <w:jc w:val="right"/>
              <w:rPr>
                <w:rFonts w:ascii="仿宋" w:hAnsi="仿宋" w:eastAsia="仿宋" w:cs="宋体"/>
                <w:sz w:val="18"/>
                <w:szCs w:val="18"/>
              </w:rPr>
            </w:pPr>
            <w:r>
              <w:rPr>
                <w:rFonts w:hint="eastAsia" w:ascii="仿宋" w:hAnsi="仿宋" w:eastAsia="仿宋" w:cs="宋体"/>
                <w:sz w:val="18"/>
                <w:szCs w:val="18"/>
              </w:rPr>
              <w:t>育肥猪</w:t>
            </w:r>
          </w:p>
        </w:tc>
        <w:tc>
          <w:tcPr>
            <w:tcW w:w="1275" w:type="dxa"/>
            <w:vAlign w:val="center"/>
          </w:tcPr>
          <w:p>
            <w:pPr>
              <w:ind w:firstLine="180" w:firstLineChars="100"/>
              <w:jc w:val="right"/>
              <w:rPr>
                <w:rFonts w:ascii="仿宋" w:hAnsi="仿宋" w:eastAsia="仿宋" w:cs="宋体"/>
                <w:sz w:val="18"/>
                <w:szCs w:val="18"/>
              </w:rPr>
            </w:pPr>
          </w:p>
        </w:tc>
        <w:tc>
          <w:tcPr>
            <w:tcW w:w="1276" w:type="dxa"/>
            <w:vAlign w:val="center"/>
          </w:tcPr>
          <w:p>
            <w:pPr>
              <w:ind w:right="-18"/>
              <w:jc w:val="right"/>
              <w:rPr>
                <w:rFonts w:ascii="仿宋" w:hAnsi="仿宋" w:eastAsia="仿宋" w:cs="宋体"/>
                <w:sz w:val="18"/>
                <w:szCs w:val="18"/>
              </w:rPr>
            </w:pPr>
            <w:r>
              <w:rPr>
                <w:rFonts w:hint="eastAsia" w:ascii="仿宋" w:hAnsi="仿宋" w:eastAsia="仿宋" w:cs="宋体"/>
                <w:sz w:val="18"/>
                <w:szCs w:val="18"/>
              </w:rPr>
              <w:t>3080000</w:t>
            </w:r>
          </w:p>
        </w:tc>
        <w:tc>
          <w:tcPr>
            <w:tcW w:w="992" w:type="dxa"/>
            <w:vMerge w:val="restart"/>
            <w:vAlign w:val="center"/>
          </w:tcPr>
          <w:p>
            <w:pPr>
              <w:jc w:val="right"/>
              <w:rPr>
                <w:rFonts w:ascii="仿宋" w:hAnsi="仿宋" w:eastAsia="仿宋"/>
                <w:color w:val="auto"/>
                <w:sz w:val="18"/>
                <w:szCs w:val="18"/>
              </w:rPr>
            </w:pPr>
            <w:r>
              <w:rPr>
                <w:rFonts w:hint="eastAsia" w:ascii="仿宋" w:hAnsi="仿宋" w:eastAsia="仿宋"/>
                <w:color w:val="auto"/>
                <w:sz w:val="18"/>
                <w:szCs w:val="18"/>
              </w:rPr>
              <w:t>427</w:t>
            </w:r>
            <w:r>
              <w:rPr>
                <w:rFonts w:ascii="仿宋" w:hAnsi="仿宋" w:eastAsia="仿宋"/>
                <w:color w:val="auto"/>
                <w:sz w:val="18"/>
                <w:szCs w:val="18"/>
              </w:rPr>
              <w:t>0000</w:t>
            </w:r>
          </w:p>
        </w:tc>
        <w:tc>
          <w:tcPr>
            <w:tcW w:w="2268" w:type="dxa"/>
            <w:vAlign w:val="center"/>
          </w:tcPr>
          <w:p>
            <w:pPr>
              <w:jc w:val="both"/>
              <w:rPr>
                <w:rFonts w:ascii="仿宋" w:hAnsi="仿宋" w:eastAsia="仿宋"/>
                <w:color w:val="auto"/>
                <w:sz w:val="13"/>
                <w:szCs w:val="13"/>
              </w:rPr>
            </w:pPr>
            <w:r>
              <w:rPr>
                <w:rFonts w:hint="eastAsia" w:ascii="仿宋" w:hAnsi="仿宋" w:eastAsia="仿宋"/>
                <w:color w:val="auto"/>
                <w:sz w:val="13"/>
                <w:szCs w:val="13"/>
              </w:rPr>
              <w:t>杨桥镇、甘溪镇、蓬源镇、荣桓镇、石湾镇、三樟镇、草市镇、南湾乡、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exact"/>
        </w:trPr>
        <w:tc>
          <w:tcPr>
            <w:tcW w:w="0" w:type="auto"/>
            <w:vMerge w:val="continue"/>
            <w:vAlign w:val="center"/>
          </w:tcPr>
          <w:p>
            <w:pPr>
              <w:ind w:firstLine="400"/>
              <w:jc w:val="center"/>
              <w:rPr>
                <w:rFonts w:ascii="仿宋" w:hAnsi="仿宋" w:eastAsia="仿宋" w:cs="宋体"/>
                <w:sz w:val="18"/>
                <w:szCs w:val="18"/>
              </w:rPr>
            </w:pPr>
          </w:p>
        </w:tc>
        <w:tc>
          <w:tcPr>
            <w:tcW w:w="873" w:type="dxa"/>
            <w:vMerge w:val="continue"/>
            <w:vAlign w:val="center"/>
          </w:tcPr>
          <w:p>
            <w:pPr>
              <w:ind w:firstLine="400"/>
              <w:jc w:val="center"/>
              <w:rPr>
                <w:rFonts w:ascii="仿宋" w:hAnsi="仿宋" w:eastAsia="仿宋" w:cs="宋体"/>
                <w:sz w:val="18"/>
                <w:szCs w:val="18"/>
              </w:rPr>
            </w:pPr>
          </w:p>
        </w:tc>
        <w:tc>
          <w:tcPr>
            <w:tcW w:w="1560" w:type="dxa"/>
            <w:vAlign w:val="center"/>
          </w:tcPr>
          <w:p>
            <w:pPr>
              <w:ind w:firstLine="90" w:firstLineChars="50"/>
              <w:jc w:val="right"/>
              <w:rPr>
                <w:rFonts w:ascii="仿宋" w:hAnsi="仿宋" w:eastAsia="仿宋" w:cs="宋体"/>
                <w:sz w:val="18"/>
                <w:szCs w:val="18"/>
              </w:rPr>
            </w:pPr>
            <w:r>
              <w:rPr>
                <w:rFonts w:hint="eastAsia" w:ascii="仿宋" w:hAnsi="仿宋" w:eastAsia="仿宋" w:cs="宋体"/>
                <w:sz w:val="18"/>
                <w:szCs w:val="18"/>
              </w:rPr>
              <w:t>能繁母猪</w:t>
            </w:r>
          </w:p>
        </w:tc>
        <w:tc>
          <w:tcPr>
            <w:tcW w:w="1275" w:type="dxa"/>
            <w:vAlign w:val="center"/>
          </w:tcPr>
          <w:p>
            <w:pPr>
              <w:ind w:firstLine="270" w:firstLineChars="150"/>
              <w:jc w:val="right"/>
              <w:rPr>
                <w:rFonts w:ascii="仿宋" w:hAnsi="仿宋" w:eastAsia="仿宋" w:cs="宋体"/>
                <w:sz w:val="18"/>
                <w:szCs w:val="18"/>
              </w:rPr>
            </w:pPr>
          </w:p>
        </w:tc>
        <w:tc>
          <w:tcPr>
            <w:tcW w:w="1276" w:type="dxa"/>
            <w:vAlign w:val="center"/>
          </w:tcPr>
          <w:p>
            <w:pPr>
              <w:ind w:right="-18"/>
              <w:jc w:val="right"/>
              <w:rPr>
                <w:rFonts w:ascii="仿宋" w:hAnsi="仿宋" w:eastAsia="仿宋" w:cs="宋体"/>
                <w:sz w:val="18"/>
                <w:szCs w:val="18"/>
              </w:rPr>
            </w:pPr>
            <w:r>
              <w:rPr>
                <w:rFonts w:hint="eastAsia" w:ascii="仿宋" w:hAnsi="仿宋" w:eastAsia="仿宋" w:cs="宋体"/>
                <w:sz w:val="18"/>
                <w:szCs w:val="18"/>
              </w:rPr>
              <w:t>600000</w:t>
            </w:r>
          </w:p>
        </w:tc>
        <w:tc>
          <w:tcPr>
            <w:tcW w:w="992" w:type="dxa"/>
            <w:vMerge w:val="continue"/>
            <w:vAlign w:val="center"/>
          </w:tcPr>
          <w:p>
            <w:pPr>
              <w:ind w:firstLine="540"/>
              <w:jc w:val="right"/>
              <w:rPr>
                <w:rFonts w:hint="eastAsia" w:ascii="Cambria Math" w:hAnsi="Cambria Math" w:eastAsia="仿宋" w:cs="宋体"/>
                <w:color w:val="auto"/>
                <w:sz w:val="18"/>
                <w:szCs w:val="18"/>
                <w:oMath/>
              </w:rPr>
            </w:pPr>
          </w:p>
        </w:tc>
        <w:tc>
          <w:tcPr>
            <w:tcW w:w="2268" w:type="dxa"/>
            <w:vAlign w:val="center"/>
          </w:tcPr>
          <w:p>
            <w:pPr>
              <w:jc w:val="both"/>
              <w:rPr>
                <w:rFonts w:ascii="仿宋" w:hAnsi="仿宋" w:eastAsia="仿宋" w:cs="宋体"/>
                <w:color w:val="auto"/>
                <w:sz w:val="13"/>
                <w:szCs w:val="13"/>
              </w:rPr>
            </w:pPr>
            <w:r>
              <w:rPr>
                <w:rFonts w:hint="eastAsia" w:ascii="仿宋" w:hAnsi="仿宋" w:eastAsia="仿宋"/>
                <w:color w:val="auto"/>
                <w:sz w:val="13"/>
                <w:szCs w:val="13"/>
              </w:rPr>
              <w:t>杨桥镇、甘溪镇、蓬源镇、荣桓镇、</w:t>
            </w:r>
            <w:r>
              <w:rPr>
                <w:rFonts w:hint="eastAsia" w:ascii="仿宋" w:hAnsi="仿宋" w:eastAsia="仿宋" w:cs="宋体"/>
                <w:color w:val="auto"/>
                <w:sz w:val="13"/>
                <w:szCs w:val="13"/>
              </w:rPr>
              <w:t>石湾镇、三樟镇、草市镇、南湾乡、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exact"/>
        </w:trPr>
        <w:tc>
          <w:tcPr>
            <w:tcW w:w="0" w:type="auto"/>
            <w:vMerge w:val="continue"/>
            <w:vAlign w:val="center"/>
          </w:tcPr>
          <w:p>
            <w:pPr>
              <w:ind w:firstLine="400"/>
              <w:jc w:val="center"/>
              <w:rPr>
                <w:rFonts w:ascii="仿宋" w:hAnsi="仿宋" w:eastAsia="仿宋" w:cs="宋体"/>
                <w:sz w:val="18"/>
                <w:szCs w:val="18"/>
              </w:rPr>
            </w:pPr>
          </w:p>
        </w:tc>
        <w:tc>
          <w:tcPr>
            <w:tcW w:w="873" w:type="dxa"/>
            <w:vMerge w:val="continue"/>
            <w:vAlign w:val="center"/>
          </w:tcPr>
          <w:p>
            <w:pPr>
              <w:ind w:firstLine="400"/>
              <w:jc w:val="center"/>
              <w:rPr>
                <w:rFonts w:ascii="仿宋" w:hAnsi="仿宋" w:eastAsia="仿宋" w:cs="宋体"/>
                <w:sz w:val="18"/>
                <w:szCs w:val="18"/>
              </w:rPr>
            </w:pPr>
          </w:p>
        </w:tc>
        <w:tc>
          <w:tcPr>
            <w:tcW w:w="1560" w:type="dxa"/>
            <w:vAlign w:val="center"/>
          </w:tcPr>
          <w:p>
            <w:pPr>
              <w:ind w:firstLine="90" w:firstLineChars="50"/>
              <w:jc w:val="right"/>
              <w:rPr>
                <w:rFonts w:ascii="仿宋" w:hAnsi="仿宋" w:eastAsia="仿宋" w:cs="宋体"/>
                <w:sz w:val="18"/>
                <w:szCs w:val="18"/>
              </w:rPr>
            </w:pPr>
            <w:r>
              <w:rPr>
                <w:rFonts w:hint="eastAsia" w:ascii="仿宋" w:hAnsi="仿宋" w:eastAsia="仿宋" w:cs="宋体"/>
                <w:sz w:val="18"/>
                <w:szCs w:val="18"/>
              </w:rPr>
              <w:t>生猪价格指数</w:t>
            </w:r>
          </w:p>
        </w:tc>
        <w:tc>
          <w:tcPr>
            <w:tcW w:w="1275" w:type="dxa"/>
            <w:vAlign w:val="center"/>
          </w:tcPr>
          <w:p>
            <w:pPr>
              <w:ind w:firstLine="270" w:firstLineChars="150"/>
              <w:jc w:val="right"/>
              <w:rPr>
                <w:rFonts w:ascii="仿宋" w:hAnsi="仿宋" w:eastAsia="仿宋" w:cs="宋体"/>
                <w:sz w:val="18"/>
                <w:szCs w:val="18"/>
              </w:rPr>
            </w:pPr>
          </w:p>
        </w:tc>
        <w:tc>
          <w:tcPr>
            <w:tcW w:w="1276" w:type="dxa"/>
            <w:vAlign w:val="center"/>
          </w:tcPr>
          <w:p>
            <w:pPr>
              <w:ind w:right="-18"/>
              <w:jc w:val="right"/>
              <w:rPr>
                <w:rFonts w:ascii="仿宋" w:hAnsi="仿宋" w:eastAsia="仿宋" w:cs="宋体"/>
                <w:sz w:val="18"/>
                <w:szCs w:val="18"/>
              </w:rPr>
            </w:pPr>
            <w:r>
              <w:rPr>
                <w:rFonts w:hint="eastAsia" w:ascii="仿宋" w:hAnsi="仿宋" w:eastAsia="仿宋" w:cs="宋体"/>
                <w:sz w:val="18"/>
                <w:szCs w:val="18"/>
              </w:rPr>
              <w:t>590000</w:t>
            </w:r>
          </w:p>
        </w:tc>
        <w:tc>
          <w:tcPr>
            <w:tcW w:w="992" w:type="dxa"/>
            <w:vMerge w:val="continue"/>
            <w:vAlign w:val="center"/>
          </w:tcPr>
          <w:p>
            <w:pPr>
              <w:ind w:firstLine="540"/>
              <w:jc w:val="right"/>
              <w:rPr>
                <w:rFonts w:ascii="仿宋" w:hAnsi="仿宋" w:eastAsia="仿宋" w:cs="宋体"/>
                <w:color w:val="auto"/>
                <w:sz w:val="18"/>
                <w:szCs w:val="18"/>
              </w:rPr>
            </w:pPr>
          </w:p>
        </w:tc>
        <w:tc>
          <w:tcPr>
            <w:tcW w:w="2268" w:type="dxa"/>
            <w:vAlign w:val="center"/>
          </w:tcPr>
          <w:p>
            <w:pPr>
              <w:jc w:val="both"/>
              <w:rPr>
                <w:rFonts w:ascii="仿宋" w:hAnsi="仿宋" w:eastAsia="仿宋" w:cs="宋体"/>
                <w:color w:val="auto"/>
                <w:sz w:val="13"/>
                <w:szCs w:val="13"/>
              </w:rPr>
            </w:pPr>
            <w:r>
              <w:rPr>
                <w:rFonts w:hint="eastAsia" w:ascii="仿宋" w:hAnsi="仿宋" w:eastAsia="仿宋"/>
                <w:color w:val="auto"/>
                <w:sz w:val="13"/>
                <w:szCs w:val="13"/>
              </w:rPr>
              <w:t>杨桥镇、甘溪镇、蓬源镇、荣桓镇、</w:t>
            </w:r>
            <w:r>
              <w:rPr>
                <w:rFonts w:hint="eastAsia" w:ascii="仿宋" w:hAnsi="仿宋" w:eastAsia="仿宋" w:cs="宋体"/>
                <w:color w:val="auto"/>
                <w:sz w:val="13"/>
                <w:szCs w:val="13"/>
              </w:rPr>
              <w:t>石湾镇、三樟镇、草市镇、南湾乡、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0" w:type="auto"/>
            <w:vMerge w:val="continue"/>
            <w:vAlign w:val="center"/>
          </w:tcPr>
          <w:p>
            <w:pPr>
              <w:ind w:firstLine="400"/>
              <w:jc w:val="center"/>
              <w:rPr>
                <w:rFonts w:ascii="仿宋" w:hAnsi="仿宋" w:eastAsia="仿宋" w:cs="宋体"/>
                <w:sz w:val="18"/>
                <w:szCs w:val="18"/>
              </w:rPr>
            </w:pPr>
          </w:p>
        </w:tc>
        <w:tc>
          <w:tcPr>
            <w:tcW w:w="873" w:type="dxa"/>
            <w:vAlign w:val="center"/>
          </w:tcPr>
          <w:p>
            <w:pPr>
              <w:ind w:firstLine="90" w:firstLineChars="50"/>
              <w:jc w:val="both"/>
              <w:rPr>
                <w:rFonts w:ascii="仿宋" w:hAnsi="仿宋" w:eastAsia="仿宋" w:cs="宋体"/>
                <w:sz w:val="18"/>
                <w:szCs w:val="18"/>
              </w:rPr>
            </w:pPr>
          </w:p>
        </w:tc>
        <w:tc>
          <w:tcPr>
            <w:tcW w:w="1560" w:type="dxa"/>
            <w:vAlign w:val="center"/>
          </w:tcPr>
          <w:p>
            <w:pPr>
              <w:ind w:firstLine="270" w:firstLineChars="150"/>
              <w:jc w:val="right"/>
              <w:rPr>
                <w:rFonts w:ascii="仿宋" w:hAnsi="仿宋" w:eastAsia="仿宋" w:cs="宋体"/>
                <w:sz w:val="18"/>
                <w:szCs w:val="18"/>
              </w:rPr>
            </w:pPr>
            <w:r>
              <w:rPr>
                <w:rFonts w:hint="eastAsia" w:ascii="仿宋" w:hAnsi="仿宋" w:eastAsia="仿宋" w:cs="宋体"/>
                <w:sz w:val="18"/>
                <w:szCs w:val="18"/>
              </w:rPr>
              <w:t>合计</w:t>
            </w:r>
          </w:p>
        </w:tc>
        <w:tc>
          <w:tcPr>
            <w:tcW w:w="1275" w:type="dxa"/>
            <w:vAlign w:val="center"/>
          </w:tcPr>
          <w:p>
            <w:pPr>
              <w:ind w:firstLine="400"/>
              <w:jc w:val="right"/>
              <w:rPr>
                <w:rFonts w:ascii="仿宋" w:hAnsi="仿宋" w:eastAsia="仿宋" w:cs="宋体"/>
                <w:sz w:val="18"/>
                <w:szCs w:val="18"/>
              </w:rPr>
            </w:pPr>
          </w:p>
        </w:tc>
        <w:tc>
          <w:tcPr>
            <w:tcW w:w="1276" w:type="dxa"/>
            <w:vAlign w:val="center"/>
          </w:tcPr>
          <w:p>
            <w:pPr>
              <w:jc w:val="right"/>
              <w:rPr>
                <w:rFonts w:ascii="仿宋" w:hAnsi="仿宋" w:eastAsia="仿宋" w:cs="宋体"/>
                <w:sz w:val="18"/>
                <w:szCs w:val="18"/>
              </w:rPr>
            </w:pPr>
            <w:r>
              <w:rPr>
                <w:rFonts w:hint="eastAsia" w:ascii="仿宋" w:hAnsi="仿宋" w:eastAsia="仿宋" w:cs="宋体"/>
                <w:sz w:val="18"/>
                <w:szCs w:val="18"/>
              </w:rPr>
              <w:t xml:space="preserve">   14310000</w:t>
            </w:r>
          </w:p>
        </w:tc>
        <w:tc>
          <w:tcPr>
            <w:tcW w:w="992" w:type="dxa"/>
            <w:vAlign w:val="center"/>
          </w:tcPr>
          <w:p>
            <w:pPr>
              <w:ind w:firstLine="540"/>
              <w:jc w:val="right"/>
              <w:rPr>
                <w:rFonts w:ascii="仿宋" w:hAnsi="仿宋" w:eastAsia="仿宋" w:cs="宋体"/>
                <w:color w:val="auto"/>
                <w:sz w:val="18"/>
                <w:szCs w:val="18"/>
              </w:rPr>
            </w:pPr>
          </w:p>
        </w:tc>
        <w:tc>
          <w:tcPr>
            <w:tcW w:w="2268" w:type="dxa"/>
            <w:vAlign w:val="center"/>
          </w:tcPr>
          <w:p>
            <w:pPr>
              <w:ind w:firstLine="540"/>
              <w:jc w:val="right"/>
              <w:rPr>
                <w:rFonts w:ascii="仿宋" w:hAnsi="仿宋" w:eastAsia="仿宋"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0" w:type="auto"/>
            <w:vMerge w:val="restart"/>
            <w:vAlign w:val="center"/>
          </w:tcPr>
          <w:p>
            <w:pPr>
              <w:ind w:firstLine="90" w:firstLineChars="50"/>
              <w:jc w:val="center"/>
              <w:rPr>
                <w:rFonts w:ascii="仿宋" w:hAnsi="仿宋" w:eastAsia="仿宋" w:cs="宋体"/>
                <w:sz w:val="18"/>
                <w:szCs w:val="18"/>
              </w:rPr>
            </w:pPr>
            <w:r>
              <w:rPr>
                <w:rFonts w:hint="eastAsia" w:ascii="仿宋" w:hAnsi="仿宋" w:eastAsia="仿宋" w:cs="宋体"/>
                <w:sz w:val="18"/>
                <w:szCs w:val="18"/>
              </w:rPr>
              <w:t>森林险</w:t>
            </w:r>
          </w:p>
        </w:tc>
        <w:tc>
          <w:tcPr>
            <w:tcW w:w="873" w:type="dxa"/>
            <w:vMerge w:val="restart"/>
            <w:vAlign w:val="center"/>
          </w:tcPr>
          <w:p>
            <w:pPr>
              <w:ind w:firstLine="90" w:firstLineChars="50"/>
              <w:jc w:val="both"/>
              <w:rPr>
                <w:rFonts w:ascii="仿宋" w:hAnsi="仿宋" w:eastAsia="仿宋" w:cs="宋体"/>
                <w:sz w:val="18"/>
                <w:szCs w:val="18"/>
              </w:rPr>
            </w:pPr>
            <w:r>
              <w:rPr>
                <w:rFonts w:hint="eastAsia" w:ascii="仿宋" w:hAnsi="仿宋" w:eastAsia="仿宋" w:cs="宋体"/>
                <w:sz w:val="18"/>
                <w:szCs w:val="18"/>
              </w:rPr>
              <w:t>5号包</w:t>
            </w:r>
          </w:p>
        </w:tc>
        <w:tc>
          <w:tcPr>
            <w:tcW w:w="1560" w:type="dxa"/>
            <w:vAlign w:val="center"/>
          </w:tcPr>
          <w:p>
            <w:pPr>
              <w:ind w:firstLine="180" w:firstLineChars="100"/>
              <w:jc w:val="right"/>
              <w:rPr>
                <w:rFonts w:ascii="仿宋" w:hAnsi="仿宋" w:eastAsia="仿宋" w:cs="宋体"/>
                <w:sz w:val="18"/>
                <w:szCs w:val="18"/>
              </w:rPr>
            </w:pPr>
            <w:r>
              <w:rPr>
                <w:rFonts w:hint="eastAsia" w:ascii="仿宋" w:hAnsi="仿宋" w:eastAsia="仿宋" w:cs="宋体"/>
                <w:sz w:val="18"/>
                <w:szCs w:val="18"/>
              </w:rPr>
              <w:t>商品林</w:t>
            </w:r>
          </w:p>
        </w:tc>
        <w:tc>
          <w:tcPr>
            <w:tcW w:w="1275" w:type="dxa"/>
            <w:vAlign w:val="center"/>
          </w:tcPr>
          <w:p>
            <w:pPr>
              <w:ind w:firstLine="90" w:firstLineChars="50"/>
              <w:jc w:val="right"/>
              <w:rPr>
                <w:rFonts w:ascii="仿宋" w:hAnsi="仿宋" w:eastAsia="仿宋" w:cs="宋体"/>
                <w:sz w:val="18"/>
                <w:szCs w:val="18"/>
              </w:rPr>
            </w:pPr>
          </w:p>
        </w:tc>
        <w:tc>
          <w:tcPr>
            <w:tcW w:w="1276" w:type="dxa"/>
            <w:vAlign w:val="center"/>
          </w:tcPr>
          <w:p>
            <w:pPr>
              <w:wordWrap w:val="0"/>
              <w:ind w:firstLine="180" w:firstLineChars="100"/>
              <w:jc w:val="right"/>
              <w:rPr>
                <w:rFonts w:ascii="仿宋" w:hAnsi="仿宋" w:eastAsia="仿宋" w:cs="宋体"/>
                <w:sz w:val="18"/>
                <w:szCs w:val="18"/>
              </w:rPr>
            </w:pPr>
            <w:r>
              <w:rPr>
                <w:rFonts w:hint="eastAsia" w:ascii="仿宋" w:hAnsi="仿宋" w:eastAsia="仿宋" w:cs="宋体"/>
                <w:sz w:val="18"/>
                <w:szCs w:val="18"/>
              </w:rPr>
              <w:t>1650000</w:t>
            </w:r>
          </w:p>
        </w:tc>
        <w:tc>
          <w:tcPr>
            <w:tcW w:w="992" w:type="dxa"/>
            <w:vMerge w:val="restart"/>
            <w:vAlign w:val="center"/>
          </w:tcPr>
          <w:p>
            <w:pPr>
              <w:jc w:val="right"/>
              <w:rPr>
                <w:rFonts w:ascii="仿宋" w:hAnsi="仿宋" w:eastAsia="仿宋"/>
                <w:color w:val="auto"/>
                <w:sz w:val="18"/>
                <w:szCs w:val="18"/>
              </w:rPr>
            </w:pPr>
            <w:r>
              <w:rPr>
                <w:rFonts w:hint="eastAsia" w:ascii="仿宋" w:hAnsi="仿宋" w:eastAsia="仿宋"/>
                <w:color w:val="auto"/>
                <w:sz w:val="18"/>
                <w:szCs w:val="18"/>
              </w:rPr>
              <w:t>2593581</w:t>
            </w:r>
          </w:p>
        </w:tc>
        <w:tc>
          <w:tcPr>
            <w:tcW w:w="2268" w:type="dxa"/>
            <w:vAlign w:val="center"/>
          </w:tcPr>
          <w:p>
            <w:pPr>
              <w:jc w:val="right"/>
              <w:rPr>
                <w:rFonts w:ascii="仿宋" w:hAnsi="仿宋" w:eastAsia="仿宋"/>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0" w:type="auto"/>
            <w:vMerge w:val="continue"/>
            <w:vAlign w:val="center"/>
          </w:tcPr>
          <w:p>
            <w:pPr>
              <w:ind w:firstLine="400"/>
              <w:jc w:val="center"/>
              <w:rPr>
                <w:rFonts w:ascii="仿宋" w:hAnsi="仿宋" w:eastAsia="仿宋" w:cs="宋体"/>
                <w:sz w:val="18"/>
                <w:szCs w:val="18"/>
              </w:rPr>
            </w:pPr>
          </w:p>
        </w:tc>
        <w:tc>
          <w:tcPr>
            <w:tcW w:w="873" w:type="dxa"/>
            <w:vMerge w:val="continue"/>
            <w:vAlign w:val="center"/>
          </w:tcPr>
          <w:p>
            <w:pPr>
              <w:ind w:firstLine="400"/>
              <w:jc w:val="center"/>
              <w:rPr>
                <w:rFonts w:ascii="仿宋" w:hAnsi="仿宋" w:eastAsia="仿宋" w:cs="宋体"/>
                <w:sz w:val="18"/>
                <w:szCs w:val="18"/>
              </w:rPr>
            </w:pPr>
          </w:p>
        </w:tc>
        <w:tc>
          <w:tcPr>
            <w:tcW w:w="1560" w:type="dxa"/>
            <w:vAlign w:val="center"/>
          </w:tcPr>
          <w:p>
            <w:pPr>
              <w:ind w:firstLine="180" w:firstLineChars="100"/>
              <w:jc w:val="right"/>
              <w:rPr>
                <w:rFonts w:ascii="仿宋" w:hAnsi="仿宋" w:eastAsia="仿宋" w:cs="宋体"/>
                <w:sz w:val="18"/>
                <w:szCs w:val="18"/>
              </w:rPr>
            </w:pPr>
            <w:r>
              <w:rPr>
                <w:rFonts w:hint="eastAsia" w:ascii="仿宋" w:hAnsi="仿宋" w:eastAsia="仿宋" w:cs="宋体"/>
                <w:sz w:val="18"/>
                <w:szCs w:val="18"/>
              </w:rPr>
              <w:t>公益林</w:t>
            </w:r>
          </w:p>
        </w:tc>
        <w:tc>
          <w:tcPr>
            <w:tcW w:w="1275" w:type="dxa"/>
            <w:vAlign w:val="center"/>
          </w:tcPr>
          <w:p>
            <w:pPr>
              <w:ind w:firstLine="180" w:firstLineChars="100"/>
              <w:jc w:val="right"/>
              <w:rPr>
                <w:rFonts w:ascii="仿宋" w:hAnsi="仿宋" w:eastAsia="仿宋" w:cs="宋体"/>
                <w:sz w:val="18"/>
                <w:szCs w:val="18"/>
              </w:rPr>
            </w:pPr>
          </w:p>
        </w:tc>
        <w:tc>
          <w:tcPr>
            <w:tcW w:w="1276" w:type="dxa"/>
            <w:vAlign w:val="center"/>
          </w:tcPr>
          <w:p>
            <w:pPr>
              <w:jc w:val="right"/>
              <w:rPr>
                <w:rFonts w:ascii="仿宋" w:hAnsi="仿宋" w:eastAsia="仿宋" w:cs="宋体"/>
                <w:sz w:val="18"/>
                <w:szCs w:val="18"/>
              </w:rPr>
            </w:pPr>
            <w:r>
              <w:rPr>
                <w:rFonts w:hint="eastAsia" w:ascii="仿宋" w:hAnsi="仿宋" w:eastAsia="仿宋" w:cs="宋体"/>
                <w:sz w:val="18"/>
                <w:szCs w:val="18"/>
              </w:rPr>
              <w:t xml:space="preserve">  943581</w:t>
            </w:r>
          </w:p>
        </w:tc>
        <w:tc>
          <w:tcPr>
            <w:tcW w:w="992" w:type="dxa"/>
            <w:vMerge w:val="continue"/>
            <w:vAlign w:val="center"/>
          </w:tcPr>
          <w:p>
            <w:pPr>
              <w:ind w:firstLine="540"/>
              <w:jc w:val="right"/>
              <w:rPr>
                <w:rFonts w:hint="eastAsia" w:ascii="Cambria Math" w:hAnsi="Cambria Math" w:eastAsia="仿宋" w:cs="宋体"/>
                <w:color w:val="auto"/>
                <w:sz w:val="18"/>
                <w:szCs w:val="18"/>
                <w:oMath/>
              </w:rPr>
            </w:pPr>
          </w:p>
        </w:tc>
        <w:tc>
          <w:tcPr>
            <w:tcW w:w="2268" w:type="dxa"/>
            <w:vAlign w:val="center"/>
          </w:tcPr>
          <w:p>
            <w:pPr>
              <w:ind w:firstLine="540"/>
              <w:jc w:val="right"/>
              <w:rPr>
                <w:rFonts w:ascii="仿宋" w:hAnsi="仿宋" w:eastAsia="仿宋"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exact"/>
        </w:trPr>
        <w:tc>
          <w:tcPr>
            <w:tcW w:w="0" w:type="auto"/>
            <w:vMerge w:val="continue"/>
            <w:vAlign w:val="center"/>
          </w:tcPr>
          <w:p>
            <w:pPr>
              <w:ind w:firstLine="400"/>
              <w:jc w:val="center"/>
              <w:rPr>
                <w:rFonts w:ascii="仿宋" w:hAnsi="仿宋" w:eastAsia="仿宋" w:cs="宋体"/>
                <w:sz w:val="18"/>
                <w:szCs w:val="18"/>
              </w:rPr>
            </w:pPr>
          </w:p>
        </w:tc>
        <w:tc>
          <w:tcPr>
            <w:tcW w:w="873" w:type="dxa"/>
            <w:vAlign w:val="center"/>
          </w:tcPr>
          <w:p>
            <w:pPr>
              <w:ind w:firstLine="90" w:firstLineChars="50"/>
              <w:jc w:val="both"/>
              <w:rPr>
                <w:rFonts w:ascii="仿宋" w:hAnsi="仿宋" w:eastAsia="仿宋" w:cs="宋体"/>
                <w:sz w:val="18"/>
                <w:szCs w:val="18"/>
              </w:rPr>
            </w:pPr>
          </w:p>
        </w:tc>
        <w:tc>
          <w:tcPr>
            <w:tcW w:w="1560" w:type="dxa"/>
            <w:vAlign w:val="center"/>
          </w:tcPr>
          <w:p>
            <w:pPr>
              <w:ind w:firstLine="270" w:firstLineChars="150"/>
              <w:jc w:val="right"/>
              <w:rPr>
                <w:rFonts w:ascii="仿宋" w:hAnsi="仿宋" w:eastAsia="仿宋" w:cs="宋体"/>
                <w:sz w:val="18"/>
                <w:szCs w:val="18"/>
              </w:rPr>
            </w:pPr>
            <w:r>
              <w:rPr>
                <w:rFonts w:hint="eastAsia" w:ascii="仿宋" w:hAnsi="仿宋" w:eastAsia="仿宋" w:cs="宋体"/>
                <w:sz w:val="18"/>
                <w:szCs w:val="18"/>
              </w:rPr>
              <w:t>合计</w:t>
            </w:r>
          </w:p>
        </w:tc>
        <w:tc>
          <w:tcPr>
            <w:tcW w:w="1275" w:type="dxa"/>
            <w:vAlign w:val="center"/>
          </w:tcPr>
          <w:p>
            <w:pPr>
              <w:ind w:firstLine="400"/>
              <w:jc w:val="right"/>
              <w:rPr>
                <w:rFonts w:ascii="仿宋" w:hAnsi="仿宋" w:eastAsia="仿宋" w:cs="宋体"/>
                <w:sz w:val="18"/>
                <w:szCs w:val="18"/>
              </w:rPr>
            </w:pPr>
          </w:p>
        </w:tc>
        <w:tc>
          <w:tcPr>
            <w:tcW w:w="1276" w:type="dxa"/>
            <w:vAlign w:val="center"/>
          </w:tcPr>
          <w:p>
            <w:pPr>
              <w:wordWrap w:val="0"/>
              <w:ind w:firstLine="180" w:firstLineChars="100"/>
              <w:jc w:val="right"/>
              <w:rPr>
                <w:rFonts w:ascii="仿宋" w:hAnsi="仿宋" w:eastAsia="仿宋" w:cs="宋体"/>
                <w:sz w:val="18"/>
                <w:szCs w:val="18"/>
              </w:rPr>
            </w:pPr>
            <w:r>
              <w:rPr>
                <w:rFonts w:hint="eastAsia" w:ascii="仿宋" w:hAnsi="仿宋" w:eastAsia="仿宋" w:cs="宋体"/>
                <w:sz w:val="18"/>
                <w:szCs w:val="18"/>
              </w:rPr>
              <w:t xml:space="preserve">  2593581</w:t>
            </w:r>
          </w:p>
        </w:tc>
        <w:tc>
          <w:tcPr>
            <w:tcW w:w="992" w:type="dxa"/>
            <w:vAlign w:val="center"/>
          </w:tcPr>
          <w:p>
            <w:pPr>
              <w:ind w:firstLine="540"/>
              <w:jc w:val="right"/>
              <w:rPr>
                <w:rFonts w:ascii="仿宋" w:hAnsi="仿宋" w:eastAsia="仿宋" w:cs="宋体"/>
                <w:color w:val="auto"/>
                <w:sz w:val="18"/>
                <w:szCs w:val="18"/>
              </w:rPr>
            </w:pPr>
          </w:p>
        </w:tc>
        <w:tc>
          <w:tcPr>
            <w:tcW w:w="2268" w:type="dxa"/>
            <w:vAlign w:val="center"/>
          </w:tcPr>
          <w:p>
            <w:pPr>
              <w:ind w:firstLine="540"/>
              <w:jc w:val="right"/>
              <w:rPr>
                <w:rFonts w:ascii="仿宋" w:hAnsi="仿宋" w:eastAsia="仿宋"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0" w:type="auto"/>
            <w:vMerge w:val="restart"/>
            <w:vAlign w:val="center"/>
          </w:tcPr>
          <w:p>
            <w:pPr>
              <w:jc w:val="center"/>
              <w:rPr>
                <w:rFonts w:ascii="仿宋" w:hAnsi="仿宋" w:eastAsia="仿宋" w:cs="宋体"/>
                <w:sz w:val="18"/>
                <w:szCs w:val="18"/>
              </w:rPr>
            </w:pPr>
            <w:r>
              <w:rPr>
                <w:rFonts w:hint="eastAsia" w:ascii="仿宋" w:hAnsi="仿宋" w:eastAsia="仿宋" w:cs="宋体"/>
                <w:sz w:val="18"/>
                <w:szCs w:val="18"/>
              </w:rPr>
              <w:t>特色农险</w:t>
            </w:r>
          </w:p>
        </w:tc>
        <w:tc>
          <w:tcPr>
            <w:tcW w:w="873" w:type="dxa"/>
            <w:vMerge w:val="restart"/>
            <w:vAlign w:val="center"/>
          </w:tcPr>
          <w:p>
            <w:pPr>
              <w:ind w:firstLine="90" w:firstLineChars="50"/>
              <w:jc w:val="both"/>
              <w:rPr>
                <w:rFonts w:ascii="仿宋" w:hAnsi="仿宋" w:eastAsia="仿宋" w:cs="宋体"/>
                <w:sz w:val="18"/>
                <w:szCs w:val="18"/>
              </w:rPr>
            </w:pPr>
            <w:r>
              <w:rPr>
                <w:rFonts w:hint="eastAsia" w:ascii="仿宋" w:hAnsi="仿宋" w:eastAsia="仿宋" w:cs="宋体"/>
                <w:sz w:val="18"/>
                <w:szCs w:val="18"/>
              </w:rPr>
              <w:t>6号包</w:t>
            </w:r>
          </w:p>
        </w:tc>
        <w:tc>
          <w:tcPr>
            <w:tcW w:w="1560" w:type="dxa"/>
            <w:vAlign w:val="center"/>
          </w:tcPr>
          <w:p>
            <w:pPr>
              <w:jc w:val="right"/>
              <w:rPr>
                <w:rFonts w:ascii="仿宋" w:hAnsi="仿宋" w:eastAsia="仿宋" w:cs="宋体"/>
                <w:sz w:val="18"/>
                <w:szCs w:val="18"/>
              </w:rPr>
            </w:pPr>
            <w:r>
              <w:rPr>
                <w:rFonts w:hint="eastAsia" w:ascii="仿宋" w:hAnsi="仿宋" w:eastAsia="仿宋" w:cs="宋体"/>
                <w:sz w:val="18"/>
                <w:szCs w:val="18"/>
              </w:rPr>
              <w:t>特色鸡鸭</w:t>
            </w:r>
          </w:p>
        </w:tc>
        <w:tc>
          <w:tcPr>
            <w:tcW w:w="1275" w:type="dxa"/>
            <w:vAlign w:val="center"/>
          </w:tcPr>
          <w:p>
            <w:pPr>
              <w:ind w:firstLine="90" w:firstLineChars="50"/>
              <w:jc w:val="right"/>
              <w:rPr>
                <w:rFonts w:ascii="仿宋" w:hAnsi="仿宋" w:eastAsia="仿宋" w:cs="宋体"/>
                <w:sz w:val="18"/>
                <w:szCs w:val="18"/>
              </w:rPr>
            </w:pPr>
          </w:p>
        </w:tc>
        <w:tc>
          <w:tcPr>
            <w:tcW w:w="1276" w:type="dxa"/>
            <w:vAlign w:val="center"/>
          </w:tcPr>
          <w:p>
            <w:pPr>
              <w:jc w:val="right"/>
              <w:rPr>
                <w:rFonts w:ascii="仿宋" w:hAnsi="仿宋" w:eastAsia="仿宋" w:cs="宋体"/>
                <w:sz w:val="18"/>
                <w:szCs w:val="18"/>
              </w:rPr>
            </w:pPr>
            <w:r>
              <w:rPr>
                <w:rFonts w:hint="eastAsia" w:ascii="仿宋" w:hAnsi="仿宋" w:eastAsia="仿宋" w:cs="宋体"/>
                <w:sz w:val="18"/>
                <w:szCs w:val="18"/>
              </w:rPr>
              <w:t>1800000</w:t>
            </w:r>
          </w:p>
        </w:tc>
        <w:tc>
          <w:tcPr>
            <w:tcW w:w="992" w:type="dxa"/>
            <w:vMerge w:val="restart"/>
            <w:vAlign w:val="center"/>
          </w:tcPr>
          <w:p>
            <w:pPr>
              <w:jc w:val="right"/>
              <w:rPr>
                <w:rFonts w:ascii="仿宋" w:hAnsi="仿宋" w:eastAsia="仿宋"/>
                <w:color w:val="auto"/>
                <w:sz w:val="18"/>
                <w:szCs w:val="18"/>
              </w:rPr>
            </w:pPr>
            <w:r>
              <w:rPr>
                <w:rFonts w:hint="eastAsia" w:ascii="仿宋" w:hAnsi="仿宋" w:eastAsia="仿宋"/>
                <w:color w:val="auto"/>
                <w:sz w:val="18"/>
                <w:szCs w:val="18"/>
              </w:rPr>
              <w:t>2600000</w:t>
            </w:r>
          </w:p>
        </w:tc>
        <w:tc>
          <w:tcPr>
            <w:tcW w:w="2268" w:type="dxa"/>
            <w:vAlign w:val="center"/>
          </w:tcPr>
          <w:p>
            <w:pPr>
              <w:jc w:val="right"/>
              <w:rPr>
                <w:rFonts w:ascii="仿宋" w:hAnsi="仿宋" w:eastAsia="仿宋"/>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0" w:type="auto"/>
            <w:vMerge w:val="continue"/>
            <w:vAlign w:val="center"/>
          </w:tcPr>
          <w:p>
            <w:pPr>
              <w:ind w:firstLine="360" w:firstLineChars="200"/>
              <w:jc w:val="center"/>
              <w:rPr>
                <w:rFonts w:ascii="仿宋" w:hAnsi="仿宋" w:eastAsia="仿宋" w:cs="宋体"/>
                <w:sz w:val="18"/>
                <w:szCs w:val="18"/>
              </w:rPr>
            </w:pPr>
          </w:p>
        </w:tc>
        <w:tc>
          <w:tcPr>
            <w:tcW w:w="873" w:type="dxa"/>
            <w:vMerge w:val="continue"/>
            <w:vAlign w:val="center"/>
          </w:tcPr>
          <w:p>
            <w:pPr>
              <w:ind w:firstLine="360" w:firstLineChars="200"/>
              <w:jc w:val="center"/>
              <w:rPr>
                <w:rFonts w:ascii="仿宋" w:hAnsi="仿宋" w:eastAsia="仿宋" w:cs="宋体"/>
                <w:sz w:val="18"/>
                <w:szCs w:val="18"/>
              </w:rPr>
            </w:pPr>
          </w:p>
        </w:tc>
        <w:tc>
          <w:tcPr>
            <w:tcW w:w="1560" w:type="dxa"/>
            <w:vAlign w:val="center"/>
          </w:tcPr>
          <w:p>
            <w:pPr>
              <w:ind w:firstLine="180" w:firstLineChars="100"/>
              <w:jc w:val="right"/>
              <w:rPr>
                <w:rFonts w:ascii="仿宋" w:hAnsi="仿宋" w:eastAsia="仿宋" w:cs="宋体"/>
                <w:sz w:val="18"/>
                <w:szCs w:val="18"/>
              </w:rPr>
            </w:pPr>
            <w:r>
              <w:rPr>
                <w:rFonts w:hint="eastAsia" w:ascii="仿宋" w:hAnsi="仿宋" w:eastAsia="仿宋" w:cs="宋体"/>
                <w:sz w:val="18"/>
                <w:szCs w:val="18"/>
              </w:rPr>
              <w:t>黄贡椒</w:t>
            </w:r>
          </w:p>
        </w:tc>
        <w:tc>
          <w:tcPr>
            <w:tcW w:w="1275" w:type="dxa"/>
            <w:vAlign w:val="center"/>
          </w:tcPr>
          <w:p>
            <w:pPr>
              <w:ind w:firstLine="360" w:firstLineChars="200"/>
              <w:jc w:val="right"/>
              <w:rPr>
                <w:rFonts w:ascii="仿宋" w:hAnsi="仿宋" w:eastAsia="仿宋" w:cs="宋体"/>
                <w:sz w:val="18"/>
                <w:szCs w:val="18"/>
              </w:rPr>
            </w:pPr>
          </w:p>
        </w:tc>
        <w:tc>
          <w:tcPr>
            <w:tcW w:w="1276" w:type="dxa"/>
            <w:vAlign w:val="center"/>
          </w:tcPr>
          <w:p>
            <w:pPr>
              <w:jc w:val="right"/>
              <w:rPr>
                <w:rFonts w:ascii="仿宋" w:hAnsi="仿宋" w:eastAsia="仿宋" w:cs="宋体"/>
                <w:sz w:val="18"/>
                <w:szCs w:val="18"/>
              </w:rPr>
            </w:pPr>
            <w:r>
              <w:rPr>
                <w:rFonts w:hint="eastAsia" w:ascii="仿宋" w:hAnsi="仿宋" w:eastAsia="仿宋" w:cs="宋体"/>
                <w:sz w:val="18"/>
                <w:szCs w:val="18"/>
              </w:rPr>
              <w:t>800000</w:t>
            </w:r>
          </w:p>
        </w:tc>
        <w:tc>
          <w:tcPr>
            <w:tcW w:w="992" w:type="dxa"/>
            <w:vMerge w:val="continue"/>
            <w:vAlign w:val="center"/>
          </w:tcPr>
          <w:p>
            <w:pPr>
              <w:ind w:firstLine="540"/>
              <w:jc w:val="right"/>
              <w:rPr>
                <w:rFonts w:hint="eastAsia" w:ascii="Cambria Math" w:hAnsi="Cambria Math" w:eastAsia="仿宋" w:cs="宋体"/>
                <w:color w:val="auto"/>
                <w:sz w:val="18"/>
                <w:szCs w:val="18"/>
                <w:oMath/>
              </w:rPr>
            </w:pPr>
          </w:p>
        </w:tc>
        <w:tc>
          <w:tcPr>
            <w:tcW w:w="2268" w:type="dxa"/>
            <w:vAlign w:val="center"/>
          </w:tcPr>
          <w:p>
            <w:pPr>
              <w:ind w:firstLine="540"/>
              <w:jc w:val="right"/>
              <w:rPr>
                <w:rFonts w:ascii="仿宋" w:hAnsi="仿宋" w:eastAsia="仿宋"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exact"/>
        </w:trPr>
        <w:tc>
          <w:tcPr>
            <w:tcW w:w="0" w:type="auto"/>
            <w:vMerge w:val="continue"/>
            <w:vAlign w:val="center"/>
          </w:tcPr>
          <w:p>
            <w:pPr>
              <w:ind w:firstLine="400"/>
              <w:jc w:val="center"/>
              <w:rPr>
                <w:rFonts w:ascii="仿宋" w:hAnsi="仿宋" w:eastAsia="仿宋" w:cs="宋体"/>
                <w:sz w:val="18"/>
                <w:szCs w:val="18"/>
              </w:rPr>
            </w:pPr>
          </w:p>
        </w:tc>
        <w:tc>
          <w:tcPr>
            <w:tcW w:w="873" w:type="dxa"/>
            <w:vAlign w:val="center"/>
          </w:tcPr>
          <w:p>
            <w:pPr>
              <w:ind w:firstLine="90" w:firstLineChars="50"/>
              <w:jc w:val="both"/>
              <w:rPr>
                <w:rFonts w:ascii="仿宋" w:hAnsi="仿宋" w:eastAsia="仿宋" w:cs="宋体"/>
                <w:sz w:val="18"/>
                <w:szCs w:val="18"/>
              </w:rPr>
            </w:pPr>
          </w:p>
        </w:tc>
        <w:tc>
          <w:tcPr>
            <w:tcW w:w="1560" w:type="dxa"/>
            <w:vAlign w:val="center"/>
          </w:tcPr>
          <w:p>
            <w:pPr>
              <w:ind w:firstLine="270" w:firstLineChars="150"/>
              <w:jc w:val="right"/>
              <w:rPr>
                <w:rFonts w:ascii="仿宋" w:hAnsi="仿宋" w:eastAsia="仿宋" w:cs="宋体"/>
                <w:sz w:val="18"/>
                <w:szCs w:val="18"/>
              </w:rPr>
            </w:pPr>
            <w:r>
              <w:rPr>
                <w:rFonts w:hint="eastAsia" w:ascii="仿宋" w:hAnsi="仿宋" w:eastAsia="仿宋" w:cs="宋体"/>
                <w:sz w:val="18"/>
                <w:szCs w:val="18"/>
              </w:rPr>
              <w:t>合计</w:t>
            </w:r>
          </w:p>
        </w:tc>
        <w:tc>
          <w:tcPr>
            <w:tcW w:w="1275" w:type="dxa"/>
            <w:vAlign w:val="center"/>
          </w:tcPr>
          <w:p>
            <w:pPr>
              <w:ind w:firstLine="450" w:firstLineChars="250"/>
              <w:jc w:val="right"/>
              <w:rPr>
                <w:rFonts w:ascii="仿宋" w:hAnsi="仿宋" w:eastAsia="仿宋" w:cs="宋体"/>
                <w:sz w:val="18"/>
                <w:szCs w:val="18"/>
              </w:rPr>
            </w:pPr>
          </w:p>
        </w:tc>
        <w:tc>
          <w:tcPr>
            <w:tcW w:w="1276" w:type="dxa"/>
            <w:vAlign w:val="center"/>
          </w:tcPr>
          <w:p>
            <w:pPr>
              <w:ind w:left="480" w:leftChars="200" w:right="-108"/>
              <w:jc w:val="both"/>
              <w:rPr>
                <w:rFonts w:ascii="仿宋" w:hAnsi="仿宋" w:eastAsia="仿宋" w:cs="宋体"/>
                <w:sz w:val="18"/>
                <w:szCs w:val="18"/>
              </w:rPr>
            </w:pPr>
            <w:r>
              <w:rPr>
                <w:rFonts w:hint="eastAsia" w:ascii="仿宋" w:hAnsi="仿宋" w:eastAsia="仿宋" w:cs="宋体"/>
                <w:sz w:val="18"/>
                <w:szCs w:val="18"/>
              </w:rPr>
              <w:t>2600000</w:t>
            </w:r>
          </w:p>
        </w:tc>
        <w:tc>
          <w:tcPr>
            <w:tcW w:w="992" w:type="dxa"/>
            <w:vAlign w:val="center"/>
          </w:tcPr>
          <w:p>
            <w:pPr>
              <w:ind w:firstLine="540"/>
              <w:jc w:val="right"/>
              <w:rPr>
                <w:rFonts w:ascii="仿宋" w:hAnsi="仿宋" w:eastAsia="仿宋" w:cs="宋体"/>
                <w:color w:val="auto"/>
                <w:sz w:val="18"/>
                <w:szCs w:val="18"/>
              </w:rPr>
            </w:pPr>
          </w:p>
        </w:tc>
        <w:tc>
          <w:tcPr>
            <w:tcW w:w="2268" w:type="dxa"/>
            <w:vAlign w:val="center"/>
          </w:tcPr>
          <w:p>
            <w:pPr>
              <w:ind w:firstLine="540"/>
              <w:jc w:val="right"/>
              <w:rPr>
                <w:rFonts w:ascii="仿宋" w:hAnsi="仿宋" w:eastAsia="仿宋"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exact"/>
        </w:trPr>
        <w:tc>
          <w:tcPr>
            <w:tcW w:w="0" w:type="auto"/>
            <w:vMerge w:val="restart"/>
            <w:vAlign w:val="center"/>
          </w:tcPr>
          <w:p>
            <w:pPr>
              <w:jc w:val="both"/>
              <w:rPr>
                <w:rFonts w:ascii="仿宋" w:hAnsi="仿宋" w:eastAsia="仿宋" w:cs="宋体"/>
                <w:sz w:val="18"/>
                <w:szCs w:val="18"/>
              </w:rPr>
            </w:pPr>
          </w:p>
          <w:p>
            <w:pPr>
              <w:jc w:val="both"/>
              <w:rPr>
                <w:rFonts w:ascii="仿宋" w:hAnsi="仿宋" w:eastAsia="仿宋" w:cs="宋体"/>
                <w:sz w:val="18"/>
                <w:szCs w:val="18"/>
              </w:rPr>
            </w:pPr>
            <w:r>
              <w:rPr>
                <w:rFonts w:hint="eastAsia" w:ascii="仿宋" w:hAnsi="仿宋" w:eastAsia="仿宋" w:cs="宋体"/>
                <w:sz w:val="18"/>
                <w:szCs w:val="18"/>
              </w:rPr>
              <w:t>县级政策险</w:t>
            </w:r>
          </w:p>
          <w:p>
            <w:pPr>
              <w:jc w:val="both"/>
              <w:rPr>
                <w:rFonts w:ascii="仿宋" w:hAnsi="仿宋" w:eastAsia="仿宋" w:cs="宋体"/>
                <w:sz w:val="18"/>
                <w:szCs w:val="18"/>
              </w:rPr>
            </w:pPr>
          </w:p>
        </w:tc>
        <w:tc>
          <w:tcPr>
            <w:tcW w:w="873" w:type="dxa"/>
            <w:vMerge w:val="restart"/>
            <w:vAlign w:val="center"/>
          </w:tcPr>
          <w:p>
            <w:pPr>
              <w:ind w:firstLine="90" w:firstLineChars="50"/>
              <w:jc w:val="both"/>
              <w:rPr>
                <w:rFonts w:ascii="仿宋" w:hAnsi="仿宋" w:eastAsia="仿宋" w:cs="宋体"/>
                <w:sz w:val="18"/>
                <w:szCs w:val="18"/>
              </w:rPr>
            </w:pPr>
            <w:r>
              <w:rPr>
                <w:rFonts w:hint="eastAsia" w:ascii="仿宋" w:hAnsi="仿宋" w:eastAsia="仿宋" w:cs="宋体"/>
                <w:sz w:val="18"/>
                <w:szCs w:val="18"/>
              </w:rPr>
              <w:t>7号包</w:t>
            </w:r>
          </w:p>
        </w:tc>
        <w:tc>
          <w:tcPr>
            <w:tcW w:w="1560" w:type="dxa"/>
            <w:vAlign w:val="center"/>
          </w:tcPr>
          <w:p>
            <w:pPr>
              <w:ind w:right="-108"/>
              <w:jc w:val="both"/>
              <w:rPr>
                <w:rFonts w:ascii="仿宋" w:hAnsi="仿宋" w:eastAsia="仿宋" w:cs="宋体"/>
                <w:sz w:val="18"/>
                <w:szCs w:val="18"/>
              </w:rPr>
            </w:pPr>
            <w:r>
              <w:rPr>
                <w:rFonts w:hint="eastAsia" w:ascii="仿宋" w:hAnsi="仿宋" w:eastAsia="仿宋" w:cs="宋体"/>
                <w:sz w:val="18"/>
                <w:szCs w:val="18"/>
              </w:rPr>
              <w:t xml:space="preserve">       自然灾害</w:t>
            </w:r>
          </w:p>
          <w:p>
            <w:pPr>
              <w:ind w:right="-108" w:firstLine="450" w:firstLineChars="250"/>
              <w:jc w:val="both"/>
              <w:rPr>
                <w:rFonts w:ascii="仿宋" w:hAnsi="仿宋" w:eastAsia="仿宋" w:cs="宋体"/>
                <w:sz w:val="18"/>
                <w:szCs w:val="18"/>
              </w:rPr>
            </w:pPr>
            <w:r>
              <w:rPr>
                <w:rFonts w:hint="eastAsia" w:ascii="仿宋" w:hAnsi="仿宋" w:eastAsia="仿宋" w:cs="宋体"/>
                <w:sz w:val="18"/>
                <w:szCs w:val="18"/>
              </w:rPr>
              <w:t>公众责任险</w:t>
            </w:r>
          </w:p>
        </w:tc>
        <w:tc>
          <w:tcPr>
            <w:tcW w:w="1275" w:type="dxa"/>
            <w:vAlign w:val="center"/>
          </w:tcPr>
          <w:p>
            <w:pPr>
              <w:ind w:firstLine="180" w:firstLineChars="100"/>
              <w:jc w:val="right"/>
              <w:rPr>
                <w:rFonts w:ascii="仿宋" w:hAnsi="仿宋" w:eastAsia="仿宋" w:cs="宋体"/>
                <w:sz w:val="18"/>
                <w:szCs w:val="18"/>
              </w:rPr>
            </w:pPr>
          </w:p>
        </w:tc>
        <w:tc>
          <w:tcPr>
            <w:tcW w:w="1276" w:type="dxa"/>
            <w:vAlign w:val="center"/>
          </w:tcPr>
          <w:p>
            <w:pPr>
              <w:ind w:right="-108" w:rightChars="-45" w:firstLine="450" w:firstLineChars="250"/>
              <w:jc w:val="both"/>
              <w:rPr>
                <w:rFonts w:ascii="仿宋" w:hAnsi="仿宋" w:eastAsia="仿宋" w:cs="宋体"/>
                <w:sz w:val="18"/>
                <w:szCs w:val="18"/>
              </w:rPr>
            </w:pPr>
            <w:r>
              <w:rPr>
                <w:rFonts w:hint="eastAsia" w:ascii="仿宋" w:hAnsi="仿宋" w:eastAsia="仿宋" w:cs="宋体"/>
                <w:sz w:val="18"/>
                <w:szCs w:val="18"/>
              </w:rPr>
              <w:t>1492694</w:t>
            </w:r>
          </w:p>
        </w:tc>
        <w:tc>
          <w:tcPr>
            <w:tcW w:w="992" w:type="dxa"/>
            <w:vMerge w:val="restart"/>
            <w:vAlign w:val="center"/>
          </w:tcPr>
          <w:p>
            <w:pPr>
              <w:jc w:val="right"/>
              <w:rPr>
                <w:rFonts w:ascii="仿宋" w:hAnsi="仿宋" w:eastAsia="仿宋"/>
                <w:color w:val="auto"/>
                <w:sz w:val="18"/>
                <w:szCs w:val="18"/>
              </w:rPr>
            </w:pPr>
            <w:r>
              <w:rPr>
                <w:rFonts w:hint="eastAsia" w:ascii="仿宋" w:hAnsi="仿宋" w:eastAsia="仿宋"/>
                <w:color w:val="auto"/>
                <w:sz w:val="18"/>
                <w:szCs w:val="18"/>
              </w:rPr>
              <w:t>3248294</w:t>
            </w:r>
          </w:p>
        </w:tc>
        <w:tc>
          <w:tcPr>
            <w:tcW w:w="2268" w:type="dxa"/>
            <w:vAlign w:val="center"/>
          </w:tcPr>
          <w:p>
            <w:pPr>
              <w:jc w:val="right"/>
              <w:rPr>
                <w:rFonts w:ascii="仿宋" w:hAnsi="仿宋" w:eastAsia="仿宋"/>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exact"/>
        </w:trPr>
        <w:tc>
          <w:tcPr>
            <w:tcW w:w="0" w:type="auto"/>
            <w:vMerge w:val="continue"/>
            <w:vAlign w:val="center"/>
          </w:tcPr>
          <w:p>
            <w:pPr>
              <w:jc w:val="both"/>
              <w:rPr>
                <w:rFonts w:ascii="仿宋" w:hAnsi="仿宋" w:eastAsia="仿宋" w:cs="宋体"/>
                <w:sz w:val="18"/>
                <w:szCs w:val="18"/>
              </w:rPr>
            </w:pPr>
          </w:p>
        </w:tc>
        <w:tc>
          <w:tcPr>
            <w:tcW w:w="873" w:type="dxa"/>
            <w:vMerge w:val="continue"/>
            <w:vAlign w:val="center"/>
          </w:tcPr>
          <w:p>
            <w:pPr>
              <w:ind w:firstLine="90" w:firstLineChars="50"/>
              <w:jc w:val="both"/>
              <w:rPr>
                <w:rFonts w:ascii="仿宋" w:hAnsi="仿宋" w:eastAsia="仿宋" w:cs="宋体"/>
                <w:sz w:val="18"/>
                <w:szCs w:val="18"/>
              </w:rPr>
            </w:pPr>
          </w:p>
        </w:tc>
        <w:tc>
          <w:tcPr>
            <w:tcW w:w="1560" w:type="dxa"/>
            <w:vAlign w:val="center"/>
          </w:tcPr>
          <w:p>
            <w:pPr>
              <w:jc w:val="right"/>
              <w:rPr>
                <w:rFonts w:ascii="仿宋" w:hAnsi="仿宋" w:eastAsia="仿宋" w:cs="宋体"/>
                <w:sz w:val="18"/>
                <w:szCs w:val="18"/>
              </w:rPr>
            </w:pPr>
            <w:r>
              <w:rPr>
                <w:rFonts w:hint="eastAsia" w:ascii="仿宋" w:hAnsi="仿宋" w:eastAsia="仿宋" w:cs="宋体"/>
                <w:sz w:val="18"/>
                <w:szCs w:val="18"/>
              </w:rPr>
              <w:t>农村住房统一险</w:t>
            </w:r>
          </w:p>
        </w:tc>
        <w:tc>
          <w:tcPr>
            <w:tcW w:w="1275" w:type="dxa"/>
            <w:vAlign w:val="center"/>
          </w:tcPr>
          <w:p>
            <w:pPr>
              <w:ind w:firstLine="180" w:firstLineChars="100"/>
              <w:jc w:val="right"/>
              <w:rPr>
                <w:rFonts w:ascii="仿宋" w:hAnsi="仿宋" w:eastAsia="仿宋" w:cs="宋体"/>
                <w:sz w:val="18"/>
                <w:szCs w:val="18"/>
              </w:rPr>
            </w:pPr>
          </w:p>
        </w:tc>
        <w:tc>
          <w:tcPr>
            <w:tcW w:w="1276" w:type="dxa"/>
            <w:vAlign w:val="center"/>
          </w:tcPr>
          <w:p>
            <w:pPr>
              <w:jc w:val="right"/>
              <w:rPr>
                <w:rFonts w:ascii="仿宋" w:hAnsi="仿宋" w:eastAsia="仿宋" w:cs="宋体"/>
                <w:sz w:val="18"/>
                <w:szCs w:val="18"/>
              </w:rPr>
            </w:pPr>
            <w:r>
              <w:rPr>
                <w:rFonts w:hint="eastAsia" w:ascii="仿宋" w:hAnsi="仿宋" w:eastAsia="仿宋" w:cs="宋体"/>
                <w:sz w:val="18"/>
                <w:szCs w:val="18"/>
              </w:rPr>
              <w:t xml:space="preserve">    1755600</w:t>
            </w:r>
          </w:p>
        </w:tc>
        <w:tc>
          <w:tcPr>
            <w:tcW w:w="992" w:type="dxa"/>
            <w:vMerge w:val="continue"/>
            <w:vAlign w:val="center"/>
          </w:tcPr>
          <w:p>
            <w:pPr>
              <w:jc w:val="right"/>
              <w:rPr>
                <w:rFonts w:ascii="仿宋" w:hAnsi="仿宋" w:eastAsia="仿宋"/>
                <w:color w:val="auto"/>
                <w:sz w:val="18"/>
                <w:szCs w:val="18"/>
              </w:rPr>
            </w:pPr>
          </w:p>
        </w:tc>
        <w:tc>
          <w:tcPr>
            <w:tcW w:w="2268" w:type="dxa"/>
            <w:vAlign w:val="center"/>
          </w:tcPr>
          <w:p>
            <w:pPr>
              <w:jc w:val="right"/>
              <w:rPr>
                <w:rFonts w:ascii="仿宋" w:hAnsi="仿宋" w:eastAsia="仿宋"/>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exact"/>
        </w:trPr>
        <w:tc>
          <w:tcPr>
            <w:tcW w:w="0" w:type="auto"/>
            <w:vAlign w:val="center"/>
          </w:tcPr>
          <w:p>
            <w:pPr>
              <w:jc w:val="both"/>
              <w:rPr>
                <w:rFonts w:ascii="仿宋" w:hAnsi="仿宋" w:eastAsia="仿宋" w:cs="宋体"/>
                <w:sz w:val="18"/>
                <w:szCs w:val="18"/>
              </w:rPr>
            </w:pPr>
          </w:p>
        </w:tc>
        <w:tc>
          <w:tcPr>
            <w:tcW w:w="873" w:type="dxa"/>
            <w:vAlign w:val="center"/>
          </w:tcPr>
          <w:p>
            <w:pPr>
              <w:ind w:firstLine="90" w:firstLineChars="50"/>
              <w:jc w:val="both"/>
              <w:rPr>
                <w:rFonts w:ascii="仿宋" w:hAnsi="仿宋" w:eastAsia="仿宋" w:cs="宋体"/>
                <w:sz w:val="18"/>
                <w:szCs w:val="18"/>
              </w:rPr>
            </w:pPr>
          </w:p>
        </w:tc>
        <w:tc>
          <w:tcPr>
            <w:tcW w:w="1560" w:type="dxa"/>
            <w:vAlign w:val="center"/>
          </w:tcPr>
          <w:p>
            <w:pPr>
              <w:jc w:val="right"/>
              <w:rPr>
                <w:rFonts w:ascii="仿宋" w:hAnsi="仿宋" w:eastAsia="仿宋" w:cs="宋体"/>
                <w:sz w:val="18"/>
                <w:szCs w:val="18"/>
              </w:rPr>
            </w:pPr>
            <w:r>
              <w:rPr>
                <w:rFonts w:hint="eastAsia" w:ascii="仿宋" w:hAnsi="仿宋" w:eastAsia="仿宋" w:cs="宋体"/>
                <w:sz w:val="18"/>
                <w:szCs w:val="18"/>
              </w:rPr>
              <w:t>合计</w:t>
            </w:r>
          </w:p>
        </w:tc>
        <w:tc>
          <w:tcPr>
            <w:tcW w:w="1275" w:type="dxa"/>
            <w:vAlign w:val="center"/>
          </w:tcPr>
          <w:p>
            <w:pPr>
              <w:ind w:firstLine="180" w:firstLineChars="100"/>
              <w:jc w:val="right"/>
              <w:rPr>
                <w:rFonts w:ascii="仿宋" w:hAnsi="仿宋" w:eastAsia="仿宋" w:cs="宋体"/>
                <w:sz w:val="18"/>
                <w:szCs w:val="18"/>
              </w:rPr>
            </w:pPr>
          </w:p>
        </w:tc>
        <w:tc>
          <w:tcPr>
            <w:tcW w:w="1276" w:type="dxa"/>
            <w:vAlign w:val="center"/>
          </w:tcPr>
          <w:p>
            <w:pPr>
              <w:jc w:val="right"/>
              <w:rPr>
                <w:rFonts w:ascii="仿宋" w:hAnsi="仿宋" w:eastAsia="仿宋" w:cs="宋体"/>
                <w:sz w:val="18"/>
                <w:szCs w:val="18"/>
              </w:rPr>
            </w:pPr>
            <w:r>
              <w:rPr>
                <w:rFonts w:hint="eastAsia" w:ascii="仿宋" w:hAnsi="仿宋" w:eastAsia="仿宋" w:cs="宋体"/>
                <w:sz w:val="18"/>
                <w:szCs w:val="18"/>
              </w:rPr>
              <w:t>3248294</w:t>
            </w:r>
          </w:p>
        </w:tc>
        <w:tc>
          <w:tcPr>
            <w:tcW w:w="992" w:type="dxa"/>
            <w:vAlign w:val="center"/>
          </w:tcPr>
          <w:p>
            <w:pPr>
              <w:jc w:val="right"/>
              <w:rPr>
                <w:rFonts w:ascii="仿宋" w:hAnsi="仿宋" w:eastAsia="仿宋"/>
                <w:color w:val="auto"/>
                <w:sz w:val="18"/>
                <w:szCs w:val="18"/>
              </w:rPr>
            </w:pPr>
          </w:p>
        </w:tc>
        <w:tc>
          <w:tcPr>
            <w:tcW w:w="2268" w:type="dxa"/>
            <w:vAlign w:val="center"/>
          </w:tcPr>
          <w:p>
            <w:pPr>
              <w:jc w:val="right"/>
              <w:rPr>
                <w:rFonts w:ascii="仿宋" w:hAnsi="仿宋" w:eastAsia="仿宋"/>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0" w:type="auto"/>
            <w:vAlign w:val="center"/>
          </w:tcPr>
          <w:p>
            <w:pPr>
              <w:jc w:val="center"/>
              <w:rPr>
                <w:rFonts w:ascii="仿宋" w:hAnsi="仿宋" w:eastAsia="仿宋" w:cs="宋体"/>
                <w:sz w:val="18"/>
                <w:szCs w:val="18"/>
              </w:rPr>
            </w:pPr>
            <w:r>
              <w:rPr>
                <w:rFonts w:hint="eastAsia" w:ascii="仿宋" w:hAnsi="仿宋" w:eastAsia="仿宋" w:cs="宋体"/>
                <w:sz w:val="18"/>
                <w:szCs w:val="18"/>
              </w:rPr>
              <w:t>油茶林险</w:t>
            </w:r>
          </w:p>
        </w:tc>
        <w:tc>
          <w:tcPr>
            <w:tcW w:w="873" w:type="dxa"/>
            <w:vAlign w:val="center"/>
          </w:tcPr>
          <w:p>
            <w:pPr>
              <w:jc w:val="center"/>
              <w:rPr>
                <w:rFonts w:ascii="仿宋" w:hAnsi="仿宋" w:eastAsia="仿宋" w:cs="宋体"/>
                <w:sz w:val="18"/>
                <w:szCs w:val="18"/>
              </w:rPr>
            </w:pPr>
            <w:r>
              <w:rPr>
                <w:rFonts w:hint="eastAsia" w:ascii="仿宋" w:hAnsi="仿宋" w:eastAsia="仿宋" w:cs="宋体"/>
                <w:sz w:val="18"/>
                <w:szCs w:val="18"/>
              </w:rPr>
              <w:t>8号包</w:t>
            </w:r>
          </w:p>
        </w:tc>
        <w:tc>
          <w:tcPr>
            <w:tcW w:w="1560" w:type="dxa"/>
            <w:vAlign w:val="center"/>
          </w:tcPr>
          <w:p>
            <w:pPr>
              <w:wordWrap w:val="0"/>
              <w:ind w:right="-108"/>
              <w:jc w:val="both"/>
              <w:rPr>
                <w:rFonts w:ascii="仿宋" w:hAnsi="仿宋" w:eastAsia="仿宋" w:cs="宋体"/>
                <w:sz w:val="18"/>
                <w:szCs w:val="18"/>
              </w:rPr>
            </w:pPr>
            <w:r>
              <w:rPr>
                <w:rFonts w:hint="eastAsia" w:ascii="仿宋" w:hAnsi="仿宋" w:eastAsia="仿宋" w:cs="宋体"/>
                <w:sz w:val="18"/>
                <w:szCs w:val="18"/>
              </w:rPr>
              <w:t>油茶林险和油茶林天气指数险</w:t>
            </w:r>
          </w:p>
        </w:tc>
        <w:tc>
          <w:tcPr>
            <w:tcW w:w="1275" w:type="dxa"/>
            <w:vAlign w:val="center"/>
          </w:tcPr>
          <w:p>
            <w:pPr>
              <w:ind w:firstLine="400"/>
              <w:jc w:val="center"/>
              <w:rPr>
                <w:rFonts w:ascii="仿宋" w:hAnsi="仿宋" w:eastAsia="仿宋" w:cs="宋体"/>
                <w:sz w:val="18"/>
                <w:szCs w:val="18"/>
              </w:rPr>
            </w:pPr>
            <w:r>
              <w:rPr>
                <w:rFonts w:hint="eastAsia" w:ascii="仿宋" w:hAnsi="仿宋" w:eastAsia="仿宋" w:cs="宋体"/>
                <w:sz w:val="18"/>
                <w:szCs w:val="18"/>
              </w:rPr>
              <w:t xml:space="preserve">    </w:t>
            </w:r>
          </w:p>
        </w:tc>
        <w:tc>
          <w:tcPr>
            <w:tcW w:w="1276" w:type="dxa"/>
            <w:vAlign w:val="center"/>
          </w:tcPr>
          <w:p>
            <w:pPr>
              <w:jc w:val="right"/>
              <w:rPr>
                <w:rFonts w:ascii="仿宋" w:hAnsi="仿宋" w:eastAsia="仿宋"/>
                <w:sz w:val="18"/>
                <w:szCs w:val="18"/>
              </w:rPr>
            </w:pPr>
            <w:r>
              <w:rPr>
                <w:rFonts w:hint="eastAsia" w:ascii="仿宋" w:hAnsi="仿宋" w:eastAsia="仿宋"/>
                <w:sz w:val="18"/>
                <w:szCs w:val="18"/>
              </w:rPr>
              <w:t>1925700</w:t>
            </w:r>
          </w:p>
        </w:tc>
        <w:tc>
          <w:tcPr>
            <w:tcW w:w="992" w:type="dxa"/>
            <w:vAlign w:val="center"/>
          </w:tcPr>
          <w:p>
            <w:pPr>
              <w:jc w:val="right"/>
              <w:rPr>
                <w:rFonts w:ascii="仿宋" w:hAnsi="仿宋" w:eastAsia="仿宋"/>
                <w:color w:val="auto"/>
                <w:sz w:val="18"/>
                <w:szCs w:val="18"/>
              </w:rPr>
            </w:pPr>
            <w:r>
              <w:rPr>
                <w:rFonts w:hint="eastAsia" w:ascii="仿宋" w:hAnsi="仿宋" w:eastAsia="仿宋"/>
                <w:color w:val="auto"/>
                <w:sz w:val="18"/>
                <w:szCs w:val="18"/>
              </w:rPr>
              <w:t>1925700</w:t>
            </w:r>
          </w:p>
        </w:tc>
        <w:tc>
          <w:tcPr>
            <w:tcW w:w="2268" w:type="dxa"/>
            <w:vAlign w:val="center"/>
          </w:tcPr>
          <w:p>
            <w:pPr>
              <w:ind w:right="420"/>
              <w:jc w:val="both"/>
              <w:rPr>
                <w:rFonts w:ascii="仿宋" w:hAnsi="仿宋" w:eastAsia="仿宋"/>
                <w:color w:val="auto"/>
                <w:sz w:val="15"/>
                <w:szCs w:val="15"/>
              </w:rPr>
            </w:pPr>
            <w:r>
              <w:rPr>
                <w:rFonts w:hint="eastAsia" w:ascii="仿宋" w:hAnsi="仿宋" w:eastAsia="仿宋"/>
                <w:color w:val="auto"/>
                <w:sz w:val="15"/>
                <w:szCs w:val="15"/>
              </w:rPr>
              <w:t>油茶林62.57万元</w:t>
            </w:r>
          </w:p>
          <w:p>
            <w:pPr>
              <w:ind w:right="420"/>
              <w:jc w:val="both"/>
              <w:rPr>
                <w:rFonts w:ascii="仿宋" w:hAnsi="仿宋" w:eastAsia="仿宋"/>
                <w:color w:val="auto"/>
                <w:sz w:val="18"/>
                <w:szCs w:val="18"/>
              </w:rPr>
            </w:pPr>
            <w:r>
              <w:rPr>
                <w:rFonts w:hint="eastAsia" w:ascii="仿宋" w:hAnsi="仿宋" w:eastAsia="仿宋"/>
                <w:color w:val="auto"/>
                <w:sz w:val="15"/>
                <w:szCs w:val="15"/>
              </w:rPr>
              <w:t>天气指数130万元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exact"/>
        </w:trPr>
        <w:tc>
          <w:tcPr>
            <w:tcW w:w="0" w:type="auto"/>
            <w:vAlign w:val="center"/>
          </w:tcPr>
          <w:p>
            <w:pPr>
              <w:ind w:firstLine="400"/>
              <w:jc w:val="center"/>
              <w:rPr>
                <w:rFonts w:ascii="仿宋" w:hAnsi="仿宋" w:eastAsia="仿宋" w:cs="宋体"/>
                <w:sz w:val="18"/>
                <w:szCs w:val="18"/>
              </w:rPr>
            </w:pPr>
          </w:p>
        </w:tc>
        <w:tc>
          <w:tcPr>
            <w:tcW w:w="873" w:type="dxa"/>
            <w:vAlign w:val="center"/>
          </w:tcPr>
          <w:p>
            <w:pPr>
              <w:ind w:firstLine="400"/>
              <w:jc w:val="center"/>
              <w:rPr>
                <w:rFonts w:ascii="仿宋" w:hAnsi="仿宋" w:eastAsia="仿宋" w:cs="宋体"/>
                <w:sz w:val="18"/>
                <w:szCs w:val="18"/>
              </w:rPr>
            </w:pPr>
          </w:p>
        </w:tc>
        <w:tc>
          <w:tcPr>
            <w:tcW w:w="1560" w:type="dxa"/>
            <w:vAlign w:val="center"/>
          </w:tcPr>
          <w:p>
            <w:pPr>
              <w:ind w:firstLine="180" w:firstLineChars="100"/>
              <w:jc w:val="right"/>
              <w:rPr>
                <w:rFonts w:ascii="仿宋" w:hAnsi="仿宋" w:eastAsia="仿宋" w:cs="宋体"/>
                <w:sz w:val="18"/>
                <w:szCs w:val="18"/>
              </w:rPr>
            </w:pPr>
            <w:r>
              <w:rPr>
                <w:rFonts w:hint="eastAsia" w:ascii="仿宋" w:hAnsi="仿宋" w:eastAsia="仿宋" w:cs="宋体"/>
                <w:sz w:val="18"/>
                <w:szCs w:val="18"/>
              </w:rPr>
              <w:t>合计</w:t>
            </w:r>
          </w:p>
        </w:tc>
        <w:tc>
          <w:tcPr>
            <w:tcW w:w="1275" w:type="dxa"/>
            <w:vAlign w:val="center"/>
          </w:tcPr>
          <w:p>
            <w:pPr>
              <w:ind w:firstLine="400"/>
              <w:jc w:val="center"/>
              <w:rPr>
                <w:rFonts w:ascii="仿宋" w:hAnsi="仿宋" w:eastAsia="仿宋" w:cs="宋体"/>
                <w:sz w:val="18"/>
                <w:szCs w:val="18"/>
              </w:rPr>
            </w:pPr>
          </w:p>
        </w:tc>
        <w:tc>
          <w:tcPr>
            <w:tcW w:w="1276" w:type="dxa"/>
            <w:vAlign w:val="center"/>
          </w:tcPr>
          <w:p>
            <w:pPr>
              <w:jc w:val="right"/>
              <w:rPr>
                <w:rFonts w:ascii="仿宋" w:hAnsi="仿宋" w:eastAsia="仿宋"/>
                <w:sz w:val="18"/>
                <w:szCs w:val="18"/>
              </w:rPr>
            </w:pPr>
            <w:r>
              <w:rPr>
                <w:rFonts w:hint="eastAsia" w:ascii="仿宋" w:hAnsi="仿宋" w:eastAsia="仿宋"/>
                <w:sz w:val="18"/>
                <w:szCs w:val="18"/>
              </w:rPr>
              <w:t xml:space="preserve"> 40483574</w:t>
            </w:r>
          </w:p>
        </w:tc>
        <w:tc>
          <w:tcPr>
            <w:tcW w:w="992" w:type="dxa"/>
            <w:vAlign w:val="center"/>
          </w:tcPr>
          <w:p>
            <w:pPr>
              <w:jc w:val="right"/>
              <w:rPr>
                <w:rFonts w:ascii="仿宋" w:hAnsi="仿宋" w:eastAsia="仿宋"/>
                <w:color w:val="auto"/>
                <w:sz w:val="18"/>
                <w:szCs w:val="18"/>
              </w:rPr>
            </w:pPr>
            <w:r>
              <w:rPr>
                <w:rFonts w:hint="eastAsia" w:ascii="仿宋" w:hAnsi="仿宋" w:eastAsia="仿宋"/>
                <w:color w:val="auto"/>
                <w:sz w:val="18"/>
                <w:szCs w:val="18"/>
              </w:rPr>
              <w:t>4048</w:t>
            </w:r>
            <w:r>
              <w:rPr>
                <w:rFonts w:ascii="仿宋" w:hAnsi="仿宋" w:eastAsia="仿宋"/>
                <w:color w:val="auto"/>
                <w:sz w:val="18"/>
                <w:szCs w:val="18"/>
              </w:rPr>
              <w:t>3574</w:t>
            </w:r>
          </w:p>
        </w:tc>
        <w:tc>
          <w:tcPr>
            <w:tcW w:w="2268" w:type="dxa"/>
            <w:vAlign w:val="center"/>
          </w:tcPr>
          <w:p>
            <w:pPr>
              <w:jc w:val="right"/>
              <w:rPr>
                <w:rFonts w:ascii="仿宋" w:hAnsi="仿宋" w:eastAsia="仿宋"/>
                <w:color w:val="auto"/>
                <w:sz w:val="20"/>
                <w:szCs w:val="21"/>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9180" w:type="dxa"/>
            <w:gridSpan w:val="7"/>
          </w:tcPr>
          <w:p>
            <w:pPr>
              <w:ind w:firstLine="1365" w:firstLineChars="650"/>
              <w:jc w:val="both"/>
              <w:rPr>
                <w:rFonts w:ascii="仿宋" w:hAnsi="仿宋" w:eastAsia="仿宋" w:cs="宋体"/>
                <w:sz w:val="21"/>
                <w:szCs w:val="21"/>
              </w:rPr>
            </w:pPr>
            <w:r>
              <w:rPr>
                <w:rFonts w:hint="eastAsia" w:ascii="仿宋" w:hAnsi="仿宋" w:eastAsia="仿宋" w:cs="宋体"/>
                <w:sz w:val="21"/>
                <w:szCs w:val="21"/>
              </w:rPr>
              <w:t>（最后分包情况将结合中选承保机构上年承保险种作出相应调整）</w:t>
            </w:r>
          </w:p>
        </w:tc>
      </w:tr>
    </w:tbl>
    <w:p>
      <w:pPr>
        <w:jc w:val="both"/>
        <w:rPr>
          <w:rFonts w:ascii="仿宋" w:hAnsi="仿宋" w:eastAsia="仿宋" w:cs="宋体"/>
          <w:kern w:val="2"/>
          <w:sz w:val="18"/>
          <w:szCs w:val="18"/>
        </w:rPr>
        <w:sectPr>
          <w:footerReference r:id="rId5" w:type="first"/>
          <w:footerReference r:id="rId3" w:type="default"/>
          <w:footerReference r:id="rId4" w:type="even"/>
          <w:pgSz w:w="11900" w:h="16840"/>
          <w:pgMar w:top="1435" w:right="1127" w:bottom="1270" w:left="1560" w:header="0" w:footer="737" w:gutter="0"/>
          <w:pgNumType w:start="1"/>
          <w:cols w:space="720" w:num="1"/>
          <w:docGrid w:linePitch="360" w:charSpace="0"/>
        </w:sectPr>
      </w:pPr>
    </w:p>
    <w:p>
      <w:pPr>
        <w:spacing w:after="80"/>
        <w:outlineLvl w:val="2"/>
        <w:rPr>
          <w:rFonts w:ascii="宋体" w:hAnsi="宋体" w:cs="宋体"/>
          <w:sz w:val="36"/>
          <w:szCs w:val="36"/>
        </w:rPr>
      </w:pPr>
      <w:r>
        <w:rPr>
          <w:rFonts w:hint="eastAsia" w:ascii="仿宋" w:hAnsi="仿宋" w:eastAsia="仿宋" w:cs="宋体"/>
          <w:sz w:val="30"/>
          <w:szCs w:val="30"/>
        </w:rPr>
        <w:t>附件2</w:t>
      </w:r>
      <w:r>
        <w:rPr>
          <w:rFonts w:hint="eastAsia" w:ascii="宋体" w:hAnsi="宋体" w:cs="宋体"/>
          <w:sz w:val="36"/>
          <w:szCs w:val="36"/>
        </w:rPr>
        <w:t xml:space="preserve">               衡东县公开遴选政策性农业保险承保机构评审标准</w:t>
      </w:r>
    </w:p>
    <w:tbl>
      <w:tblPr>
        <w:tblStyle w:val="5"/>
        <w:tblW w:w="14695" w:type="dxa"/>
        <w:jc w:val="center"/>
        <w:tblLayout w:type="fixed"/>
        <w:tblCellMar>
          <w:top w:w="0" w:type="dxa"/>
          <w:left w:w="10" w:type="dxa"/>
          <w:bottom w:w="0" w:type="dxa"/>
          <w:right w:w="10" w:type="dxa"/>
        </w:tblCellMar>
      </w:tblPr>
      <w:tblGrid>
        <w:gridCol w:w="567"/>
        <w:gridCol w:w="67"/>
        <w:gridCol w:w="7"/>
        <w:gridCol w:w="641"/>
        <w:gridCol w:w="419"/>
        <w:gridCol w:w="142"/>
        <w:gridCol w:w="101"/>
        <w:gridCol w:w="1087"/>
        <w:gridCol w:w="5256"/>
        <w:gridCol w:w="7"/>
        <w:gridCol w:w="6394"/>
        <w:gridCol w:w="7"/>
      </w:tblGrid>
      <w:tr>
        <w:tblPrEx>
          <w:tblCellMar>
            <w:top w:w="0" w:type="dxa"/>
            <w:left w:w="10" w:type="dxa"/>
            <w:bottom w:w="0" w:type="dxa"/>
            <w:right w:w="10" w:type="dxa"/>
          </w:tblCellMar>
        </w:tblPrEx>
        <w:trPr>
          <w:trHeight w:val="698" w:hRule="atLeast"/>
          <w:jc w:val="center"/>
        </w:trPr>
        <w:tc>
          <w:tcPr>
            <w:tcW w:w="567" w:type="dxa"/>
            <w:tcBorders>
              <w:top w:val="single" w:color="auto" w:sz="4" w:space="0"/>
              <w:left w:val="single" w:color="auto" w:sz="4" w:space="0"/>
              <w:bottom w:val="nil"/>
              <w:right w:val="nil"/>
            </w:tcBorders>
            <w:shd w:val="clear" w:color="auto" w:fill="FFFFFF"/>
            <w:vAlign w:val="center"/>
          </w:tcPr>
          <w:p>
            <w:pPr>
              <w:ind w:firstLine="90" w:firstLineChars="50"/>
              <w:jc w:val="center"/>
              <w:rPr>
                <w:rFonts w:ascii="宋体" w:hAnsi="宋体"/>
                <w:b/>
                <w:sz w:val="18"/>
                <w:szCs w:val="18"/>
              </w:rPr>
            </w:pPr>
            <w:r>
              <w:rPr>
                <w:rFonts w:hint="eastAsia" w:ascii="宋体" w:hAnsi="宋体"/>
                <w:b/>
                <w:sz w:val="18"/>
                <w:szCs w:val="18"/>
              </w:rPr>
              <w:t>序号</w:t>
            </w:r>
          </w:p>
        </w:tc>
        <w:tc>
          <w:tcPr>
            <w:tcW w:w="715" w:type="dxa"/>
            <w:gridSpan w:val="3"/>
            <w:tcBorders>
              <w:top w:val="single" w:color="auto" w:sz="4" w:space="0"/>
              <w:left w:val="single" w:color="auto" w:sz="4" w:space="0"/>
              <w:bottom w:val="nil"/>
              <w:right w:val="nil"/>
            </w:tcBorders>
            <w:shd w:val="clear" w:color="auto" w:fill="FFFFFF"/>
            <w:vAlign w:val="center"/>
          </w:tcPr>
          <w:p>
            <w:pPr>
              <w:jc w:val="center"/>
              <w:rPr>
                <w:rFonts w:ascii="宋体" w:hAnsi="宋体"/>
                <w:b/>
                <w:sz w:val="18"/>
                <w:szCs w:val="18"/>
              </w:rPr>
            </w:pPr>
            <w:r>
              <w:rPr>
                <w:rFonts w:hint="eastAsia" w:ascii="宋体" w:hAnsi="宋体"/>
                <w:b/>
                <w:sz w:val="18"/>
                <w:szCs w:val="18"/>
              </w:rPr>
              <w:t>一级</w:t>
            </w:r>
          </w:p>
          <w:p>
            <w:pPr>
              <w:jc w:val="center"/>
              <w:rPr>
                <w:rFonts w:ascii="宋体" w:hAnsi="宋体"/>
                <w:b/>
                <w:sz w:val="18"/>
                <w:szCs w:val="18"/>
              </w:rPr>
            </w:pPr>
            <w:r>
              <w:rPr>
                <w:rFonts w:hint="eastAsia" w:ascii="宋体" w:hAnsi="宋体"/>
                <w:b/>
                <w:sz w:val="18"/>
                <w:szCs w:val="18"/>
              </w:rPr>
              <w:t>指标</w:t>
            </w:r>
          </w:p>
        </w:tc>
        <w:tc>
          <w:tcPr>
            <w:tcW w:w="419" w:type="dxa"/>
            <w:tcBorders>
              <w:top w:val="single" w:color="auto" w:sz="4" w:space="0"/>
              <w:left w:val="single" w:color="auto" w:sz="4" w:space="0"/>
              <w:bottom w:val="nil"/>
              <w:right w:val="nil"/>
            </w:tcBorders>
            <w:shd w:val="clear" w:color="auto" w:fill="FFFFFF"/>
            <w:vAlign w:val="center"/>
          </w:tcPr>
          <w:p>
            <w:pPr>
              <w:jc w:val="center"/>
              <w:rPr>
                <w:rFonts w:ascii="宋体" w:hAnsi="宋体"/>
                <w:b/>
                <w:sz w:val="18"/>
                <w:szCs w:val="18"/>
              </w:rPr>
            </w:pPr>
            <w:r>
              <w:rPr>
                <w:rFonts w:hint="eastAsia" w:ascii="宋体" w:hAnsi="宋体"/>
                <w:b/>
                <w:sz w:val="18"/>
                <w:szCs w:val="18"/>
              </w:rPr>
              <w:t>二级</w:t>
            </w:r>
          </w:p>
          <w:p>
            <w:pPr>
              <w:jc w:val="center"/>
              <w:rPr>
                <w:rFonts w:ascii="宋体" w:hAnsi="宋体"/>
                <w:b/>
                <w:sz w:val="18"/>
                <w:szCs w:val="18"/>
              </w:rPr>
            </w:pPr>
            <w:r>
              <w:rPr>
                <w:rFonts w:hint="eastAsia" w:ascii="宋体" w:hAnsi="宋体"/>
                <w:b/>
                <w:sz w:val="18"/>
                <w:szCs w:val="18"/>
              </w:rPr>
              <w:t>指标</w:t>
            </w:r>
          </w:p>
        </w:tc>
        <w:tc>
          <w:tcPr>
            <w:tcW w:w="1330" w:type="dxa"/>
            <w:gridSpan w:val="3"/>
            <w:tcBorders>
              <w:top w:val="single" w:color="auto" w:sz="4" w:space="0"/>
              <w:left w:val="single" w:color="auto" w:sz="4" w:space="0"/>
              <w:bottom w:val="nil"/>
              <w:right w:val="nil"/>
            </w:tcBorders>
            <w:shd w:val="clear" w:color="auto" w:fill="FFFFFF"/>
            <w:vAlign w:val="center"/>
          </w:tcPr>
          <w:p>
            <w:pPr>
              <w:ind w:firstLine="271" w:firstLineChars="150"/>
              <w:jc w:val="center"/>
              <w:rPr>
                <w:rFonts w:ascii="宋体" w:hAnsi="宋体"/>
                <w:b/>
                <w:sz w:val="18"/>
                <w:szCs w:val="18"/>
              </w:rPr>
            </w:pPr>
            <w:r>
              <w:rPr>
                <w:rFonts w:hint="eastAsia" w:ascii="宋体" w:hAnsi="宋体"/>
                <w:b/>
                <w:sz w:val="18"/>
                <w:szCs w:val="18"/>
              </w:rPr>
              <w:t>分值（分）</w:t>
            </w:r>
          </w:p>
        </w:tc>
        <w:tc>
          <w:tcPr>
            <w:tcW w:w="5263" w:type="dxa"/>
            <w:gridSpan w:val="2"/>
            <w:tcBorders>
              <w:top w:val="single" w:color="auto" w:sz="4" w:space="0"/>
              <w:left w:val="single" w:color="auto" w:sz="4" w:space="0"/>
              <w:bottom w:val="nil"/>
              <w:right w:val="nil"/>
            </w:tcBorders>
            <w:shd w:val="clear" w:color="auto" w:fill="FFFFFF"/>
            <w:vAlign w:val="center"/>
          </w:tcPr>
          <w:p>
            <w:pPr>
              <w:jc w:val="center"/>
              <w:rPr>
                <w:rFonts w:ascii="宋体" w:hAnsi="宋体"/>
                <w:b/>
                <w:sz w:val="18"/>
                <w:szCs w:val="18"/>
              </w:rPr>
            </w:pPr>
            <w:r>
              <w:rPr>
                <w:rFonts w:hint="eastAsia" w:ascii="宋体" w:hAnsi="宋体"/>
                <w:b/>
                <w:sz w:val="18"/>
                <w:szCs w:val="18"/>
              </w:rPr>
              <w:t>评分标准</w:t>
            </w:r>
          </w:p>
        </w:tc>
        <w:tc>
          <w:tcPr>
            <w:tcW w:w="6401" w:type="dxa"/>
            <w:gridSpan w:val="2"/>
            <w:tcBorders>
              <w:top w:val="single" w:color="auto" w:sz="4" w:space="0"/>
              <w:left w:val="single" w:color="auto" w:sz="4" w:space="0"/>
              <w:bottom w:val="nil"/>
              <w:right w:val="single" w:color="auto" w:sz="4" w:space="0"/>
            </w:tcBorders>
            <w:shd w:val="clear" w:color="auto" w:fill="FFFFFF"/>
            <w:vAlign w:val="center"/>
          </w:tcPr>
          <w:p>
            <w:pPr>
              <w:jc w:val="center"/>
              <w:rPr>
                <w:rFonts w:ascii="宋体" w:hAnsi="宋体"/>
                <w:b/>
                <w:sz w:val="18"/>
                <w:szCs w:val="18"/>
              </w:rPr>
            </w:pPr>
            <w:r>
              <w:rPr>
                <w:rFonts w:hint="eastAsia" w:ascii="宋体" w:hAnsi="宋体"/>
                <w:b/>
                <w:sz w:val="18"/>
                <w:szCs w:val="18"/>
              </w:rPr>
              <w:t>评分说明</w:t>
            </w:r>
          </w:p>
        </w:tc>
      </w:tr>
      <w:tr>
        <w:tblPrEx>
          <w:tblCellMar>
            <w:top w:w="0" w:type="dxa"/>
            <w:left w:w="10" w:type="dxa"/>
            <w:bottom w:w="0" w:type="dxa"/>
            <w:right w:w="10" w:type="dxa"/>
          </w:tblCellMar>
        </w:tblPrEx>
        <w:trPr>
          <w:trHeight w:val="1319" w:hRule="atLeast"/>
          <w:jc w:val="center"/>
        </w:trPr>
        <w:tc>
          <w:tcPr>
            <w:tcW w:w="567" w:type="dxa"/>
            <w:tcBorders>
              <w:top w:val="single" w:color="auto" w:sz="4" w:space="0"/>
              <w:left w:val="single" w:color="auto" w:sz="4" w:space="0"/>
              <w:bottom w:val="nil"/>
              <w:right w:val="nil"/>
            </w:tcBorders>
            <w:shd w:val="clear" w:color="auto" w:fill="FFFFFF"/>
            <w:vAlign w:val="center"/>
          </w:tcPr>
          <w:p>
            <w:pPr>
              <w:jc w:val="center"/>
              <w:rPr>
                <w:rFonts w:ascii="仿宋" w:hAnsi="仿宋" w:eastAsia="仿宋"/>
                <w:color w:val="auto"/>
                <w:sz w:val="15"/>
                <w:szCs w:val="15"/>
              </w:rPr>
            </w:pPr>
            <w:r>
              <w:rPr>
                <w:rFonts w:hint="eastAsia" w:ascii="仿宋" w:hAnsi="仿宋" w:eastAsia="仿宋"/>
                <w:b/>
                <w:bCs/>
                <w:color w:val="auto"/>
                <w:sz w:val="15"/>
                <w:szCs w:val="15"/>
              </w:rPr>
              <w:t>1</w:t>
            </w:r>
          </w:p>
        </w:tc>
        <w:tc>
          <w:tcPr>
            <w:tcW w:w="715" w:type="dxa"/>
            <w:gridSpan w:val="3"/>
            <w:vMerge w:val="restart"/>
            <w:tcBorders>
              <w:top w:val="single" w:color="auto" w:sz="4" w:space="0"/>
              <w:left w:val="single" w:color="auto" w:sz="4" w:space="0"/>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color w:val="auto"/>
                <w:sz w:val="15"/>
                <w:szCs w:val="15"/>
              </w:rPr>
              <w:t>服务</w:t>
            </w:r>
          </w:p>
          <w:p>
            <w:pPr>
              <w:jc w:val="center"/>
              <w:rPr>
                <w:rFonts w:ascii="仿宋" w:hAnsi="仿宋" w:eastAsia="仿宋"/>
                <w:b/>
                <w:color w:val="auto"/>
                <w:sz w:val="15"/>
                <w:szCs w:val="15"/>
              </w:rPr>
            </w:pPr>
            <w:r>
              <w:rPr>
                <w:rFonts w:hint="eastAsia" w:ascii="仿宋" w:hAnsi="仿宋" w:eastAsia="仿宋"/>
                <w:b/>
                <w:color w:val="auto"/>
                <w:sz w:val="15"/>
                <w:szCs w:val="15"/>
              </w:rPr>
              <w:t>能力</w:t>
            </w:r>
          </w:p>
          <w:p>
            <w:pPr>
              <w:jc w:val="center"/>
              <w:rPr>
                <w:rFonts w:ascii="仿宋" w:hAnsi="仿宋" w:eastAsia="仿宋"/>
                <w:b/>
                <w:color w:val="auto"/>
                <w:sz w:val="15"/>
                <w:szCs w:val="15"/>
              </w:rPr>
            </w:pPr>
            <w:r>
              <w:rPr>
                <w:rFonts w:hint="eastAsia" w:ascii="仿宋" w:hAnsi="仿宋" w:eastAsia="仿宋"/>
                <w:b/>
                <w:color w:val="auto"/>
                <w:sz w:val="15"/>
                <w:szCs w:val="15"/>
              </w:rPr>
              <w:t>（40分）</w:t>
            </w:r>
          </w:p>
        </w:tc>
        <w:tc>
          <w:tcPr>
            <w:tcW w:w="419" w:type="dxa"/>
            <w:tcBorders>
              <w:top w:val="single" w:color="auto" w:sz="4" w:space="0"/>
              <w:left w:val="single" w:color="auto" w:sz="4" w:space="0"/>
              <w:bottom w:val="nil"/>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color w:val="auto"/>
                <w:sz w:val="15"/>
                <w:szCs w:val="15"/>
              </w:rPr>
              <w:t>县级机构设置 8分</w:t>
            </w:r>
          </w:p>
          <w:p>
            <w:pPr>
              <w:jc w:val="center"/>
              <w:rPr>
                <w:rFonts w:ascii="仿宋" w:hAnsi="仿宋" w:eastAsia="仿宋"/>
                <w:b/>
                <w:color w:val="auto"/>
                <w:sz w:val="15"/>
                <w:szCs w:val="15"/>
              </w:rPr>
            </w:pPr>
          </w:p>
        </w:tc>
        <w:tc>
          <w:tcPr>
            <w:tcW w:w="1330" w:type="dxa"/>
            <w:gridSpan w:val="3"/>
            <w:tcBorders>
              <w:top w:val="single" w:color="auto" w:sz="4" w:space="0"/>
              <w:left w:val="single" w:color="auto" w:sz="4" w:space="0"/>
              <w:bottom w:val="nil"/>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bCs/>
                <w:iCs/>
                <w:color w:val="auto"/>
                <w:sz w:val="15"/>
                <w:szCs w:val="15"/>
              </w:rPr>
              <w:t>8</w:t>
            </w:r>
          </w:p>
        </w:tc>
        <w:tc>
          <w:tcPr>
            <w:tcW w:w="5263" w:type="dxa"/>
            <w:gridSpan w:val="2"/>
            <w:tcBorders>
              <w:top w:val="single" w:color="auto" w:sz="4" w:space="0"/>
              <w:left w:val="single" w:color="auto" w:sz="4" w:space="0"/>
              <w:bottom w:val="nil"/>
              <w:right w:val="nil"/>
            </w:tcBorders>
            <w:shd w:val="clear" w:color="auto" w:fill="FFFFFF"/>
          </w:tcPr>
          <w:p>
            <w:pPr>
              <w:jc w:val="both"/>
              <w:rPr>
                <w:rFonts w:ascii="仿宋" w:hAnsi="仿宋" w:eastAsia="仿宋"/>
                <w:b/>
                <w:color w:val="auto"/>
                <w:sz w:val="15"/>
                <w:szCs w:val="15"/>
              </w:rPr>
            </w:pPr>
            <w:r>
              <w:rPr>
                <w:rFonts w:hint="eastAsia" w:ascii="仿宋" w:hAnsi="仿宋" w:eastAsia="仿宋"/>
                <w:b/>
                <w:color w:val="auto"/>
                <w:sz w:val="15"/>
                <w:szCs w:val="15"/>
              </w:rPr>
              <w:t>在遴选地区设立县级分支机构的计</w:t>
            </w:r>
            <w:r>
              <w:rPr>
                <w:rFonts w:hint="eastAsia" w:ascii="仿宋" w:hAnsi="仿宋" w:eastAsia="仿宋"/>
                <w:b/>
                <w:bCs/>
                <w:color w:val="auto"/>
                <w:sz w:val="15"/>
                <w:szCs w:val="15"/>
              </w:rPr>
              <w:t>8</w:t>
            </w:r>
            <w:r>
              <w:rPr>
                <w:rFonts w:hint="eastAsia" w:ascii="仿宋" w:hAnsi="仿宋" w:eastAsia="仿宋"/>
                <w:b/>
                <w:color w:val="auto"/>
                <w:sz w:val="15"/>
                <w:szCs w:val="15"/>
              </w:rPr>
              <w:t>分，设立县级营销服务部的计</w:t>
            </w:r>
            <w:r>
              <w:rPr>
                <w:rFonts w:hint="eastAsia" w:ascii="仿宋" w:hAnsi="仿宋" w:eastAsia="仿宋"/>
                <w:b/>
                <w:bCs/>
                <w:color w:val="auto"/>
                <w:sz w:val="15"/>
                <w:szCs w:val="15"/>
              </w:rPr>
              <w:t>4</w:t>
            </w:r>
            <w:r>
              <w:rPr>
                <w:rFonts w:hint="eastAsia" w:ascii="仿宋" w:hAnsi="仿宋" w:eastAsia="仿宋"/>
                <w:b/>
                <w:color w:val="auto"/>
                <w:sz w:val="15"/>
                <w:szCs w:val="15"/>
              </w:rPr>
              <w:t>分。</w:t>
            </w:r>
          </w:p>
        </w:tc>
        <w:tc>
          <w:tcPr>
            <w:tcW w:w="6401" w:type="dxa"/>
            <w:gridSpan w:val="2"/>
            <w:tcBorders>
              <w:top w:val="single" w:color="auto" w:sz="4" w:space="0"/>
              <w:left w:val="single" w:color="auto" w:sz="4" w:space="0"/>
              <w:bottom w:val="nil"/>
              <w:right w:val="single" w:color="auto" w:sz="4" w:space="0"/>
            </w:tcBorders>
            <w:shd w:val="clear" w:color="auto" w:fill="FFFFFF"/>
          </w:tcPr>
          <w:p>
            <w:pPr>
              <w:jc w:val="both"/>
              <w:rPr>
                <w:rFonts w:ascii="仿宋" w:hAnsi="仿宋" w:eastAsia="仿宋"/>
                <w:b/>
                <w:color w:val="auto"/>
                <w:sz w:val="15"/>
                <w:szCs w:val="15"/>
              </w:rPr>
            </w:pPr>
            <w:r>
              <w:rPr>
                <w:rFonts w:hint="eastAsia" w:ascii="仿宋" w:hAnsi="仿宋" w:eastAsia="仿宋"/>
                <w:b/>
                <w:color w:val="auto"/>
                <w:sz w:val="15"/>
                <w:szCs w:val="15"/>
              </w:rPr>
              <w:t>县级分支机构、县级营销服务部为经中国银行保险监督管理部门 （或原中国保险监督管理部门）批准的具有开办农险资质，并内设专门农业保险部门的财产保险公司自有分支机构（含经监管部门批筹，在合同服务期间可以开展业务的）。需提供相应资质证明的复 印件并加盖参加遴选的承保机构公章。</w:t>
            </w:r>
          </w:p>
        </w:tc>
      </w:tr>
      <w:tr>
        <w:tblPrEx>
          <w:tblCellMar>
            <w:top w:w="0" w:type="dxa"/>
            <w:left w:w="10" w:type="dxa"/>
            <w:bottom w:w="0" w:type="dxa"/>
            <w:right w:w="10" w:type="dxa"/>
          </w:tblCellMar>
        </w:tblPrEx>
        <w:trPr>
          <w:trHeight w:val="2528" w:hRule="atLeast"/>
          <w:jc w:val="center"/>
        </w:trPr>
        <w:tc>
          <w:tcPr>
            <w:tcW w:w="567" w:type="dxa"/>
            <w:tcBorders>
              <w:top w:val="single" w:color="auto" w:sz="4" w:space="0"/>
              <w:left w:val="single" w:color="auto" w:sz="4" w:space="0"/>
              <w:bottom w:val="nil"/>
              <w:right w:val="nil"/>
            </w:tcBorders>
            <w:shd w:val="clear" w:color="auto" w:fill="FFFFFF"/>
            <w:vAlign w:val="center"/>
          </w:tcPr>
          <w:p>
            <w:pPr>
              <w:jc w:val="center"/>
              <w:rPr>
                <w:rFonts w:ascii="仿宋" w:hAnsi="仿宋" w:eastAsia="仿宋"/>
                <w:color w:val="auto"/>
                <w:sz w:val="15"/>
                <w:szCs w:val="15"/>
              </w:rPr>
            </w:pPr>
            <w:r>
              <w:rPr>
                <w:rFonts w:hint="eastAsia" w:ascii="仿宋" w:hAnsi="仿宋" w:eastAsia="仿宋"/>
                <w:b/>
                <w:bCs/>
                <w:color w:val="auto"/>
                <w:sz w:val="15"/>
                <w:szCs w:val="15"/>
              </w:rPr>
              <w:t>2</w:t>
            </w:r>
          </w:p>
        </w:tc>
        <w:tc>
          <w:tcPr>
            <w:tcW w:w="715" w:type="dxa"/>
            <w:gridSpan w:val="3"/>
            <w:vMerge w:val="continue"/>
            <w:tcBorders>
              <w:left w:val="single" w:color="auto" w:sz="4" w:space="0"/>
              <w:right w:val="nil"/>
            </w:tcBorders>
            <w:shd w:val="clear" w:color="auto" w:fill="FFFFFF"/>
            <w:vAlign w:val="center"/>
          </w:tcPr>
          <w:p>
            <w:pPr>
              <w:jc w:val="center"/>
              <w:rPr>
                <w:rFonts w:ascii="仿宋" w:hAnsi="仿宋" w:eastAsia="仿宋"/>
                <w:b/>
                <w:color w:val="auto"/>
                <w:sz w:val="15"/>
                <w:szCs w:val="15"/>
              </w:rPr>
            </w:pPr>
          </w:p>
        </w:tc>
        <w:tc>
          <w:tcPr>
            <w:tcW w:w="419" w:type="dxa"/>
            <w:tcBorders>
              <w:top w:val="single" w:color="auto" w:sz="4" w:space="0"/>
              <w:left w:val="single" w:color="auto" w:sz="4" w:space="0"/>
              <w:bottom w:val="nil"/>
              <w:right w:val="nil"/>
            </w:tcBorders>
            <w:shd w:val="clear" w:color="auto" w:fill="FFFFFF"/>
            <w:vAlign w:val="center"/>
          </w:tcPr>
          <w:p>
            <w:pPr>
              <w:jc w:val="center"/>
              <w:rPr>
                <w:rFonts w:ascii="仿宋" w:hAnsi="仿宋" w:eastAsia="仿宋"/>
                <w:b/>
                <w:color w:val="auto"/>
                <w:sz w:val="15"/>
                <w:szCs w:val="15"/>
              </w:rPr>
            </w:pPr>
          </w:p>
          <w:p>
            <w:pPr>
              <w:jc w:val="center"/>
              <w:rPr>
                <w:rFonts w:ascii="仿宋" w:hAnsi="仿宋" w:eastAsia="仿宋"/>
                <w:b/>
                <w:color w:val="auto"/>
                <w:sz w:val="15"/>
                <w:szCs w:val="15"/>
              </w:rPr>
            </w:pPr>
          </w:p>
          <w:p>
            <w:pPr>
              <w:jc w:val="center"/>
              <w:rPr>
                <w:rFonts w:ascii="仿宋" w:hAnsi="仿宋" w:eastAsia="仿宋"/>
                <w:b/>
                <w:color w:val="auto"/>
                <w:sz w:val="15"/>
                <w:szCs w:val="15"/>
              </w:rPr>
            </w:pPr>
          </w:p>
          <w:p>
            <w:pPr>
              <w:jc w:val="center"/>
              <w:rPr>
                <w:rFonts w:ascii="仿宋" w:hAnsi="仿宋" w:eastAsia="仿宋"/>
                <w:b/>
                <w:color w:val="auto"/>
                <w:sz w:val="15"/>
                <w:szCs w:val="15"/>
              </w:rPr>
            </w:pPr>
          </w:p>
          <w:p>
            <w:pPr>
              <w:jc w:val="center"/>
              <w:rPr>
                <w:rFonts w:ascii="仿宋" w:hAnsi="仿宋" w:eastAsia="仿宋"/>
                <w:b/>
                <w:color w:val="auto"/>
                <w:sz w:val="15"/>
                <w:szCs w:val="15"/>
              </w:rPr>
            </w:pPr>
            <w:r>
              <w:rPr>
                <w:rFonts w:hint="eastAsia" w:ascii="仿宋" w:hAnsi="仿宋" w:eastAsia="仿宋"/>
                <w:b/>
                <w:color w:val="auto"/>
                <w:sz w:val="15"/>
                <w:szCs w:val="15"/>
              </w:rPr>
              <w:t>基层 服务 体系 8分</w:t>
            </w:r>
          </w:p>
        </w:tc>
        <w:tc>
          <w:tcPr>
            <w:tcW w:w="1330" w:type="dxa"/>
            <w:gridSpan w:val="3"/>
            <w:tcBorders>
              <w:top w:val="single" w:color="auto" w:sz="4" w:space="0"/>
              <w:left w:val="single" w:color="auto" w:sz="4" w:space="0"/>
              <w:bottom w:val="nil"/>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iCs/>
                <w:color w:val="auto"/>
                <w:sz w:val="15"/>
                <w:szCs w:val="15"/>
              </w:rPr>
              <w:t>6</w:t>
            </w:r>
          </w:p>
        </w:tc>
        <w:tc>
          <w:tcPr>
            <w:tcW w:w="5263" w:type="dxa"/>
            <w:gridSpan w:val="2"/>
            <w:tcBorders>
              <w:top w:val="single" w:color="auto" w:sz="4" w:space="0"/>
              <w:left w:val="single" w:color="auto" w:sz="4" w:space="0"/>
              <w:bottom w:val="nil"/>
              <w:right w:val="nil"/>
            </w:tcBorders>
            <w:shd w:val="clear" w:color="auto" w:fill="FFFFFF"/>
          </w:tcPr>
          <w:p>
            <w:pPr>
              <w:jc w:val="both"/>
              <w:rPr>
                <w:rFonts w:ascii="仿宋" w:hAnsi="仿宋" w:eastAsia="仿宋"/>
                <w:b/>
                <w:color w:val="auto"/>
                <w:sz w:val="15"/>
                <w:szCs w:val="15"/>
              </w:rPr>
            </w:pPr>
            <w:r>
              <w:rPr>
                <w:rFonts w:hint="eastAsia" w:ascii="仿宋" w:hAnsi="仿宋" w:eastAsia="仿宋"/>
                <w:b/>
                <w:color w:val="auto"/>
                <w:sz w:val="15"/>
                <w:szCs w:val="15"/>
              </w:rPr>
              <w:t>在遴选地区设有乡镇营销服务部或农业保险办公室。乡镇营销服务部据实计算，乡镇农业保险办公室按</w:t>
            </w:r>
            <w:r>
              <w:rPr>
                <w:rFonts w:hint="eastAsia" w:ascii="仿宋" w:hAnsi="仿宋" w:eastAsia="仿宋"/>
                <w:b/>
                <w:bCs/>
                <w:color w:val="auto"/>
                <w:sz w:val="15"/>
                <w:szCs w:val="15"/>
              </w:rPr>
              <w:t xml:space="preserve">1x50% </w:t>
            </w:r>
            <w:r>
              <w:rPr>
                <w:rFonts w:hint="eastAsia" w:ascii="仿宋" w:hAnsi="仿宋" w:eastAsia="仿宋"/>
                <w:b/>
                <w:color w:val="auto"/>
                <w:sz w:val="15"/>
                <w:szCs w:val="15"/>
              </w:rPr>
              <w:t>计算，以参加遴选的承保机构乡镇营销服务部和农业保险办公室最多数量为评审基准值，该承保机构得满分。其他参加遴选的承保机构按照下列公式计算：得分=（其他参加遴选的承保机构乡镇营销服务部数量+农业保险办公室数量</w:t>
            </w:r>
            <w:r>
              <w:rPr>
                <w:rFonts w:hint="eastAsia" w:ascii="仿宋" w:hAnsi="仿宋" w:eastAsia="仿宋"/>
                <w:b/>
                <w:bCs/>
                <w:color w:val="auto"/>
                <w:sz w:val="15"/>
                <w:szCs w:val="15"/>
              </w:rPr>
              <w:t>x50%）/</w:t>
            </w:r>
            <w:r>
              <w:rPr>
                <w:rFonts w:hint="eastAsia" w:ascii="仿宋" w:hAnsi="仿宋" w:eastAsia="仿宋"/>
                <w:b/>
                <w:color w:val="auto"/>
                <w:sz w:val="15"/>
                <w:szCs w:val="15"/>
              </w:rPr>
              <w:t>评审基准值</w:t>
            </w:r>
            <w:r>
              <w:rPr>
                <w:rFonts w:hint="eastAsia" w:ascii="仿宋" w:hAnsi="仿宋" w:eastAsia="仿宋"/>
                <w:b/>
                <w:bCs/>
                <w:color w:val="auto"/>
                <w:sz w:val="15"/>
                <w:szCs w:val="15"/>
              </w:rPr>
              <w:t>x6</w:t>
            </w:r>
            <w:r>
              <w:rPr>
                <w:rFonts w:hint="eastAsia" w:ascii="仿宋" w:hAnsi="仿宋" w:eastAsia="仿宋"/>
                <w:b/>
                <w:color w:val="auto"/>
                <w:sz w:val="15"/>
                <w:szCs w:val="15"/>
              </w:rPr>
              <w:t>分。</w:t>
            </w:r>
          </w:p>
        </w:tc>
        <w:tc>
          <w:tcPr>
            <w:tcW w:w="6401" w:type="dxa"/>
            <w:gridSpan w:val="2"/>
            <w:tcBorders>
              <w:top w:val="single" w:color="auto" w:sz="4" w:space="0"/>
              <w:left w:val="single" w:color="auto" w:sz="4" w:space="0"/>
              <w:bottom w:val="nil"/>
              <w:right w:val="single" w:color="auto" w:sz="4" w:space="0"/>
            </w:tcBorders>
            <w:shd w:val="clear" w:color="auto" w:fill="FFFFFF"/>
          </w:tcPr>
          <w:p>
            <w:pPr>
              <w:jc w:val="both"/>
              <w:rPr>
                <w:rFonts w:ascii="仿宋" w:hAnsi="仿宋" w:eastAsia="仿宋"/>
                <w:b/>
                <w:color w:val="auto"/>
                <w:sz w:val="15"/>
                <w:szCs w:val="15"/>
              </w:rPr>
            </w:pPr>
            <w:r>
              <w:rPr>
                <w:rFonts w:hint="eastAsia" w:ascii="仿宋" w:hAnsi="仿宋" w:eastAsia="仿宋"/>
                <w:b/>
                <w:color w:val="auto"/>
                <w:sz w:val="15"/>
                <w:szCs w:val="15"/>
              </w:rPr>
              <w:t>乡镇营销服务部为经中国银行保险监督管理部门（或原中国保险监督管理部门）批准的财产保险公司自有五级分支机构（含经监管部门批筹的，不含同一集团内的相互代理），需提供经营许可证复印件、工商行政管理机关核发的营业执照复印件，并加盖参加遴选的承保机构公章。乡镇农业保险办公室以遴选公告发布日期</w:t>
            </w:r>
            <w:r>
              <w:rPr>
                <w:rFonts w:hint="eastAsia" w:ascii="仿宋" w:hAnsi="仿宋" w:eastAsia="仿宋"/>
                <w:b/>
                <w:bCs/>
                <w:color w:val="auto"/>
                <w:sz w:val="15"/>
                <w:szCs w:val="15"/>
              </w:rPr>
              <w:t>5</w:t>
            </w:r>
            <w:r>
              <w:rPr>
                <w:rFonts w:hint="eastAsia" w:ascii="仿宋" w:hAnsi="仿宋" w:eastAsia="仿宋"/>
                <w:b/>
                <w:color w:val="auto"/>
                <w:sz w:val="15"/>
                <w:szCs w:val="15"/>
              </w:rPr>
              <w:t>个月</w:t>
            </w:r>
            <w:r>
              <w:rPr>
                <w:rFonts w:hint="eastAsia" w:ascii="仿宋" w:hAnsi="仿宋" w:eastAsia="仿宋"/>
                <w:b/>
                <w:bCs/>
                <w:color w:val="auto"/>
                <w:sz w:val="15"/>
                <w:szCs w:val="15"/>
              </w:rPr>
              <w:t xml:space="preserve">（150 </w:t>
            </w:r>
            <w:r>
              <w:rPr>
                <w:rFonts w:hint="eastAsia" w:ascii="仿宋" w:hAnsi="仿宋" w:eastAsia="仿宋"/>
                <w:b/>
                <w:color w:val="auto"/>
                <w:sz w:val="15"/>
                <w:szCs w:val="15"/>
              </w:rPr>
              <w:t>个自然日）前已经设立好的机构为准，需提供乡镇以上人民政府或农业保险工作小组出具的参加遴选的承保机构与该乡镇合作的文件、协议等相关证明复印件，并加盖证明出具单位公章，提供办公 现场实景照片。各公司不得突击、虚假挂牌，如提供虚假材料，则中选资格作废.</w:t>
            </w:r>
          </w:p>
        </w:tc>
      </w:tr>
      <w:tr>
        <w:tblPrEx>
          <w:tblCellMar>
            <w:top w:w="0" w:type="dxa"/>
            <w:left w:w="10" w:type="dxa"/>
            <w:bottom w:w="0" w:type="dxa"/>
            <w:right w:w="10" w:type="dxa"/>
          </w:tblCellMar>
        </w:tblPrEx>
        <w:trPr>
          <w:trHeight w:val="1368" w:hRule="atLeast"/>
          <w:jc w:val="center"/>
        </w:trPr>
        <w:tc>
          <w:tcPr>
            <w:tcW w:w="567" w:type="dxa"/>
            <w:tcBorders>
              <w:top w:val="single" w:color="auto" w:sz="4" w:space="0"/>
              <w:left w:val="single" w:color="auto" w:sz="4" w:space="0"/>
              <w:bottom w:val="nil"/>
              <w:right w:val="nil"/>
            </w:tcBorders>
            <w:shd w:val="clear" w:color="auto" w:fill="FFFFFF"/>
            <w:vAlign w:val="center"/>
          </w:tcPr>
          <w:p>
            <w:pPr>
              <w:jc w:val="center"/>
              <w:rPr>
                <w:rFonts w:ascii="仿宋" w:hAnsi="仿宋" w:eastAsia="仿宋"/>
                <w:color w:val="auto"/>
                <w:sz w:val="15"/>
                <w:szCs w:val="15"/>
              </w:rPr>
            </w:pPr>
            <w:r>
              <w:rPr>
                <w:rFonts w:hint="eastAsia" w:ascii="仿宋" w:hAnsi="仿宋" w:eastAsia="仿宋"/>
                <w:b/>
                <w:bCs/>
                <w:color w:val="auto"/>
                <w:sz w:val="15"/>
                <w:szCs w:val="15"/>
              </w:rPr>
              <w:t>3</w:t>
            </w:r>
          </w:p>
        </w:tc>
        <w:tc>
          <w:tcPr>
            <w:tcW w:w="715" w:type="dxa"/>
            <w:gridSpan w:val="3"/>
            <w:vMerge w:val="continue"/>
            <w:tcBorders>
              <w:left w:val="single" w:color="auto" w:sz="4" w:space="0"/>
              <w:right w:val="nil"/>
            </w:tcBorders>
            <w:shd w:val="clear" w:color="auto" w:fill="FFFFFF"/>
            <w:vAlign w:val="center"/>
          </w:tcPr>
          <w:p>
            <w:pPr>
              <w:jc w:val="center"/>
              <w:rPr>
                <w:rFonts w:ascii="仿宋" w:hAnsi="仿宋" w:eastAsia="仿宋"/>
                <w:b/>
                <w:color w:val="auto"/>
                <w:sz w:val="15"/>
                <w:szCs w:val="15"/>
              </w:rPr>
            </w:pPr>
          </w:p>
        </w:tc>
        <w:tc>
          <w:tcPr>
            <w:tcW w:w="419" w:type="dxa"/>
            <w:tcBorders>
              <w:top w:val="nil"/>
              <w:left w:val="single" w:color="auto" w:sz="4" w:space="0"/>
              <w:bottom w:val="nil"/>
              <w:right w:val="nil"/>
            </w:tcBorders>
            <w:shd w:val="clear" w:color="auto" w:fill="FFFFFF"/>
            <w:vAlign w:val="center"/>
          </w:tcPr>
          <w:p>
            <w:pPr>
              <w:jc w:val="center"/>
              <w:rPr>
                <w:rFonts w:ascii="仿宋" w:hAnsi="仿宋" w:eastAsia="仿宋"/>
                <w:b/>
                <w:color w:val="auto"/>
                <w:sz w:val="15"/>
                <w:szCs w:val="15"/>
              </w:rPr>
            </w:pPr>
          </w:p>
        </w:tc>
        <w:tc>
          <w:tcPr>
            <w:tcW w:w="1330" w:type="dxa"/>
            <w:gridSpan w:val="3"/>
            <w:tcBorders>
              <w:top w:val="single" w:color="auto" w:sz="4" w:space="0"/>
              <w:left w:val="single" w:color="auto" w:sz="4" w:space="0"/>
              <w:bottom w:val="nil"/>
              <w:right w:val="nil"/>
            </w:tcBorders>
            <w:shd w:val="clear" w:color="auto" w:fill="FFFFFF"/>
            <w:vAlign w:val="center"/>
          </w:tcPr>
          <w:p>
            <w:pPr>
              <w:ind w:left="-120"/>
              <w:jc w:val="center"/>
              <w:rPr>
                <w:rFonts w:ascii="仿宋" w:hAnsi="仿宋" w:eastAsia="仿宋"/>
                <w:b/>
                <w:color w:val="auto"/>
                <w:sz w:val="15"/>
                <w:szCs w:val="15"/>
              </w:rPr>
            </w:pPr>
            <w:r>
              <w:rPr>
                <w:rFonts w:hint="eastAsia" w:ascii="仿宋" w:hAnsi="仿宋" w:eastAsia="仿宋"/>
                <w:b/>
                <w:bCs/>
                <w:color w:val="auto"/>
                <w:sz w:val="15"/>
                <w:szCs w:val="15"/>
              </w:rPr>
              <w:t>2</w:t>
            </w:r>
          </w:p>
        </w:tc>
        <w:tc>
          <w:tcPr>
            <w:tcW w:w="5263" w:type="dxa"/>
            <w:gridSpan w:val="2"/>
            <w:tcBorders>
              <w:top w:val="single" w:color="auto" w:sz="4" w:space="0"/>
              <w:left w:val="single" w:color="auto" w:sz="4" w:space="0"/>
              <w:bottom w:val="nil"/>
              <w:right w:val="nil"/>
            </w:tcBorders>
            <w:shd w:val="clear" w:color="auto" w:fill="FFFFFF"/>
          </w:tcPr>
          <w:p>
            <w:pPr>
              <w:jc w:val="both"/>
              <w:rPr>
                <w:rFonts w:ascii="仿宋" w:hAnsi="仿宋" w:eastAsia="仿宋"/>
                <w:b/>
                <w:color w:val="auto"/>
                <w:sz w:val="15"/>
                <w:szCs w:val="15"/>
              </w:rPr>
            </w:pPr>
            <w:r>
              <w:rPr>
                <w:rFonts w:hint="eastAsia" w:ascii="仿宋" w:hAnsi="仿宋" w:eastAsia="仿宋"/>
                <w:b/>
                <w:color w:val="auto"/>
                <w:sz w:val="15"/>
                <w:szCs w:val="15"/>
              </w:rPr>
              <w:t>在遴选地区设有村级农业保险服务点。以参加遴选的承保机构设立村级农业保险服务点最多数量为评审基准值，该承保机构得满分。其他参加遴选的承保机构该项 得分=其他参加遴选的承保机构村级农业保险服务点数量/评审基准值</w:t>
            </w:r>
            <w:r>
              <w:rPr>
                <w:rFonts w:hint="eastAsia" w:ascii="仿宋" w:hAnsi="仿宋" w:eastAsia="仿宋"/>
                <w:b/>
                <w:bCs/>
                <w:color w:val="auto"/>
                <w:sz w:val="15"/>
                <w:szCs w:val="15"/>
              </w:rPr>
              <w:t>x2</w:t>
            </w:r>
            <w:r>
              <w:rPr>
                <w:rFonts w:hint="eastAsia" w:ascii="仿宋" w:hAnsi="仿宋" w:eastAsia="仿宋"/>
                <w:b/>
                <w:color w:val="auto"/>
                <w:sz w:val="15"/>
                <w:szCs w:val="15"/>
              </w:rPr>
              <w:t>分。</w:t>
            </w:r>
          </w:p>
        </w:tc>
        <w:tc>
          <w:tcPr>
            <w:tcW w:w="6401" w:type="dxa"/>
            <w:gridSpan w:val="2"/>
            <w:tcBorders>
              <w:top w:val="single" w:color="auto" w:sz="4" w:space="0"/>
              <w:left w:val="single" w:color="auto" w:sz="4" w:space="0"/>
              <w:bottom w:val="nil"/>
              <w:right w:val="single" w:color="auto" w:sz="4" w:space="0"/>
            </w:tcBorders>
            <w:shd w:val="clear" w:color="auto" w:fill="FFFFFF"/>
          </w:tcPr>
          <w:p>
            <w:pPr>
              <w:jc w:val="both"/>
              <w:rPr>
                <w:rFonts w:ascii="仿宋" w:hAnsi="仿宋" w:eastAsia="仿宋"/>
                <w:b/>
                <w:color w:val="auto"/>
                <w:sz w:val="15"/>
                <w:szCs w:val="15"/>
              </w:rPr>
            </w:pPr>
            <w:r>
              <w:rPr>
                <w:rFonts w:hint="eastAsia" w:ascii="仿宋" w:hAnsi="仿宋" w:eastAsia="仿宋"/>
                <w:b/>
                <w:color w:val="auto"/>
                <w:sz w:val="15"/>
                <w:szCs w:val="15"/>
              </w:rPr>
              <w:t>村级农业保险服务点为参加遴选的承保机构在遴选公告发布日期</w:t>
            </w:r>
            <w:r>
              <w:rPr>
                <w:rFonts w:hint="eastAsia" w:ascii="仿宋" w:hAnsi="仿宋" w:eastAsia="仿宋"/>
                <w:b/>
                <w:bCs/>
                <w:color w:val="auto"/>
                <w:sz w:val="15"/>
                <w:szCs w:val="15"/>
              </w:rPr>
              <w:t xml:space="preserve">5 </w:t>
            </w:r>
            <w:r>
              <w:rPr>
                <w:rFonts w:hint="eastAsia" w:ascii="仿宋" w:hAnsi="仿宋" w:eastAsia="仿宋"/>
                <w:b/>
                <w:color w:val="auto"/>
                <w:sz w:val="15"/>
                <w:szCs w:val="15"/>
              </w:rPr>
              <w:t>个月</w:t>
            </w:r>
            <w:r>
              <w:rPr>
                <w:rFonts w:hint="eastAsia" w:ascii="仿宋" w:hAnsi="仿宋" w:eastAsia="仿宋"/>
                <w:b/>
                <w:bCs/>
                <w:color w:val="auto"/>
                <w:sz w:val="15"/>
                <w:szCs w:val="15"/>
              </w:rPr>
              <w:t>（150</w:t>
            </w:r>
            <w:r>
              <w:rPr>
                <w:rFonts w:hint="eastAsia" w:ascii="仿宋" w:hAnsi="仿宋" w:eastAsia="仿宋"/>
                <w:b/>
                <w:color w:val="auto"/>
                <w:sz w:val="15"/>
                <w:szCs w:val="15"/>
              </w:rPr>
              <w:t>个自然日）前已经设置的行政村服务机构，乡镇政府、农业保险工作小组出具的机构设立文件、协议等相关证明复印件，并加盖证明出具单位的公章，提供办公现场实景照片。各公司不得突击、虚假挂牌，如提供虚假材料，则中选资格作废。此项评分由县财政局按掌握的真实情况确定。</w:t>
            </w:r>
          </w:p>
        </w:tc>
      </w:tr>
      <w:tr>
        <w:tblPrEx>
          <w:tblCellMar>
            <w:top w:w="0" w:type="dxa"/>
            <w:left w:w="10" w:type="dxa"/>
            <w:bottom w:w="0" w:type="dxa"/>
            <w:right w:w="10" w:type="dxa"/>
          </w:tblCellMar>
        </w:tblPrEx>
        <w:trPr>
          <w:trHeight w:val="1743" w:hRule="atLeast"/>
          <w:jc w:val="center"/>
        </w:trPr>
        <w:tc>
          <w:tcPr>
            <w:tcW w:w="567"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 w:hAnsi="仿宋" w:eastAsia="仿宋"/>
                <w:color w:val="auto"/>
                <w:sz w:val="15"/>
                <w:szCs w:val="15"/>
              </w:rPr>
            </w:pPr>
            <w:r>
              <w:rPr>
                <w:rFonts w:hint="eastAsia" w:ascii="仿宋" w:hAnsi="仿宋" w:eastAsia="仿宋"/>
                <w:b/>
                <w:bCs/>
                <w:color w:val="auto"/>
                <w:sz w:val="15"/>
                <w:szCs w:val="15"/>
              </w:rPr>
              <w:t>4</w:t>
            </w:r>
          </w:p>
        </w:tc>
        <w:tc>
          <w:tcPr>
            <w:tcW w:w="715" w:type="dxa"/>
            <w:gridSpan w:val="3"/>
            <w:vMerge w:val="continue"/>
            <w:tcBorders>
              <w:left w:val="single" w:color="auto" w:sz="4" w:space="0"/>
              <w:bottom w:val="single" w:color="auto" w:sz="4" w:space="0"/>
              <w:right w:val="nil"/>
            </w:tcBorders>
            <w:shd w:val="clear" w:color="auto" w:fill="FFFFFF"/>
            <w:vAlign w:val="center"/>
          </w:tcPr>
          <w:p>
            <w:pPr>
              <w:jc w:val="center"/>
              <w:rPr>
                <w:rFonts w:ascii="仿宋" w:hAnsi="仿宋" w:eastAsia="仿宋"/>
                <w:b/>
                <w:color w:val="auto"/>
                <w:sz w:val="15"/>
                <w:szCs w:val="15"/>
              </w:rPr>
            </w:pPr>
          </w:p>
        </w:tc>
        <w:tc>
          <w:tcPr>
            <w:tcW w:w="41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color w:val="auto"/>
                <w:sz w:val="15"/>
                <w:szCs w:val="15"/>
              </w:rPr>
              <w:t>正式 人员 配备</w:t>
            </w:r>
          </w:p>
          <w:p>
            <w:pPr>
              <w:rPr>
                <w:rFonts w:ascii="仿宋" w:hAnsi="仿宋" w:eastAsia="仿宋"/>
                <w:b/>
                <w:color w:val="auto"/>
                <w:sz w:val="15"/>
                <w:szCs w:val="15"/>
              </w:rPr>
            </w:pPr>
            <w:r>
              <w:rPr>
                <w:rFonts w:hint="eastAsia" w:ascii="仿宋" w:hAnsi="仿宋" w:eastAsia="仿宋"/>
                <w:b/>
                <w:bCs/>
                <w:color w:val="auto"/>
                <w:sz w:val="15"/>
                <w:szCs w:val="15"/>
              </w:rPr>
              <w:t>14</w:t>
            </w:r>
            <w:r>
              <w:rPr>
                <w:rFonts w:hint="eastAsia" w:ascii="仿宋" w:hAnsi="仿宋" w:eastAsia="仿宋"/>
                <w:b/>
                <w:color w:val="auto"/>
                <w:sz w:val="15"/>
                <w:szCs w:val="15"/>
              </w:rPr>
              <w:t>分</w:t>
            </w:r>
          </w:p>
        </w:tc>
        <w:tc>
          <w:tcPr>
            <w:tcW w:w="1330" w:type="dxa"/>
            <w:gridSpan w:val="3"/>
            <w:tcBorders>
              <w:top w:val="single" w:color="auto" w:sz="4" w:space="0"/>
              <w:left w:val="single" w:color="auto" w:sz="4" w:space="0"/>
              <w:bottom w:val="single" w:color="auto" w:sz="4" w:space="0"/>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bCs/>
                <w:color w:val="auto"/>
                <w:sz w:val="15"/>
                <w:szCs w:val="15"/>
              </w:rPr>
              <w:t>8</w:t>
            </w:r>
          </w:p>
        </w:tc>
        <w:tc>
          <w:tcPr>
            <w:tcW w:w="5263" w:type="dxa"/>
            <w:gridSpan w:val="2"/>
            <w:tcBorders>
              <w:top w:val="single" w:color="auto" w:sz="4" w:space="0"/>
              <w:left w:val="single" w:color="auto" w:sz="4" w:space="0"/>
              <w:bottom w:val="single" w:color="auto" w:sz="4" w:space="0"/>
              <w:right w:val="nil"/>
            </w:tcBorders>
            <w:shd w:val="clear" w:color="auto" w:fill="FFFFFF"/>
          </w:tcPr>
          <w:p>
            <w:pPr>
              <w:jc w:val="both"/>
              <w:rPr>
                <w:rFonts w:ascii="仿宋" w:hAnsi="仿宋" w:eastAsia="仿宋"/>
                <w:b/>
                <w:color w:val="auto"/>
                <w:sz w:val="15"/>
                <w:szCs w:val="15"/>
              </w:rPr>
            </w:pPr>
            <w:r>
              <w:rPr>
                <w:rFonts w:hint="eastAsia" w:ascii="仿宋" w:hAnsi="仿宋" w:eastAsia="仿宋"/>
                <w:b/>
                <w:color w:val="auto"/>
                <w:sz w:val="15"/>
                <w:szCs w:val="15"/>
              </w:rPr>
              <w:t>在遴选地区配备有专业农险人员，以参加遴选的承保机构专业农险人员最多数量为评审基准值（人数超过7人的按7人计），该承保机构得满分。其他参加遴选的承保机构按照下列公式计算：得分=其他参加遴选的承保机构专业农险人员数量/评审基准值</w:t>
            </w:r>
            <w:r>
              <w:rPr>
                <w:rFonts w:hint="eastAsia" w:ascii="仿宋" w:hAnsi="仿宋" w:eastAsia="仿宋"/>
                <w:b/>
                <w:bCs/>
                <w:color w:val="auto"/>
                <w:sz w:val="15"/>
                <w:szCs w:val="15"/>
              </w:rPr>
              <w:t>x8</w:t>
            </w:r>
            <w:r>
              <w:rPr>
                <w:rFonts w:hint="eastAsia" w:ascii="仿宋" w:hAnsi="仿宋" w:eastAsia="仿宋"/>
                <w:b/>
                <w:color w:val="auto"/>
                <w:sz w:val="15"/>
                <w:szCs w:val="15"/>
              </w:rPr>
              <w:t>分。</w:t>
            </w:r>
          </w:p>
        </w:tc>
        <w:tc>
          <w:tcPr>
            <w:tcW w:w="6401" w:type="dxa"/>
            <w:gridSpan w:val="2"/>
            <w:tcBorders>
              <w:top w:val="single" w:color="auto" w:sz="4" w:space="0"/>
              <w:left w:val="single" w:color="auto" w:sz="4" w:space="0"/>
              <w:bottom w:val="single" w:color="auto" w:sz="4" w:space="0"/>
              <w:right w:val="single" w:color="auto" w:sz="4" w:space="0"/>
            </w:tcBorders>
            <w:shd w:val="clear" w:color="auto" w:fill="FFFFFF"/>
          </w:tcPr>
          <w:p>
            <w:pPr>
              <w:jc w:val="both"/>
              <w:rPr>
                <w:rFonts w:ascii="仿宋" w:hAnsi="仿宋" w:eastAsia="仿宋"/>
                <w:b/>
                <w:color w:val="auto"/>
                <w:sz w:val="15"/>
                <w:szCs w:val="15"/>
              </w:rPr>
            </w:pPr>
            <w:r>
              <w:rPr>
                <w:rFonts w:hint="eastAsia" w:ascii="仿宋" w:hAnsi="仿宋" w:eastAsia="仿宋"/>
                <w:b/>
                <w:color w:val="auto"/>
                <w:sz w:val="15"/>
                <w:szCs w:val="15"/>
              </w:rPr>
              <w:t>专业农险人员为参加遴选的承保机构县级分支机构专职从事农业保险的正式员工和签订劳务派遣合同的人员。需提供加盖参加遴选的承保机构省公司公章的专业农险人员名单，遴选公告发布日期</w:t>
            </w:r>
            <w:r>
              <w:rPr>
                <w:rFonts w:hint="eastAsia" w:ascii="仿宋" w:hAnsi="仿宋" w:eastAsia="仿宋"/>
                <w:b/>
                <w:bCs/>
                <w:color w:val="auto"/>
                <w:sz w:val="15"/>
                <w:szCs w:val="15"/>
              </w:rPr>
              <w:t>5</w:t>
            </w:r>
            <w:r>
              <w:rPr>
                <w:rFonts w:hint="eastAsia" w:ascii="仿宋" w:hAnsi="仿宋" w:eastAsia="仿宋"/>
                <w:b/>
                <w:color w:val="auto"/>
                <w:sz w:val="15"/>
                <w:szCs w:val="15"/>
              </w:rPr>
              <w:t>个月</w:t>
            </w:r>
            <w:r>
              <w:rPr>
                <w:rFonts w:hint="eastAsia" w:ascii="仿宋" w:hAnsi="仿宋" w:eastAsia="仿宋"/>
                <w:b/>
                <w:bCs/>
                <w:color w:val="auto"/>
                <w:sz w:val="15"/>
                <w:szCs w:val="15"/>
              </w:rPr>
              <w:t>（150</w:t>
            </w:r>
            <w:r>
              <w:rPr>
                <w:rFonts w:hint="eastAsia" w:ascii="仿宋" w:hAnsi="仿宋" w:eastAsia="仿宋"/>
                <w:b/>
                <w:color w:val="auto"/>
                <w:sz w:val="15"/>
                <w:szCs w:val="15"/>
              </w:rPr>
              <w:t>个自然日）前承保机构与员工签订的正式劳动合同、劳务派遣合同以及人社部门提供的社保缴纳证明。以上信息与实际情况不符，则中选资格作废。以人数最多的承保机构为评审基准分，计算其他公司得分时，人数超过7人的按7人计算。</w:t>
            </w:r>
          </w:p>
        </w:tc>
      </w:tr>
      <w:tr>
        <w:tblPrEx>
          <w:tblCellMar>
            <w:top w:w="0" w:type="dxa"/>
            <w:left w:w="10" w:type="dxa"/>
            <w:bottom w:w="0" w:type="dxa"/>
            <w:right w:w="10" w:type="dxa"/>
          </w:tblCellMar>
        </w:tblPrEx>
        <w:trPr>
          <w:trHeight w:val="706" w:hRule="atLeast"/>
          <w:jc w:val="center"/>
        </w:trPr>
        <w:tc>
          <w:tcPr>
            <w:tcW w:w="641" w:type="dxa"/>
            <w:gridSpan w:val="3"/>
            <w:tcBorders>
              <w:top w:val="single" w:color="auto" w:sz="4" w:space="0"/>
              <w:left w:val="single" w:color="auto" w:sz="4" w:space="0"/>
              <w:bottom w:val="nil"/>
              <w:right w:val="nil"/>
            </w:tcBorders>
            <w:shd w:val="clear" w:color="auto" w:fill="FFFFFF"/>
            <w:vAlign w:val="center"/>
          </w:tcPr>
          <w:p>
            <w:pPr>
              <w:jc w:val="center"/>
              <w:rPr>
                <w:rFonts w:ascii="宋体" w:hAnsi="宋体"/>
                <w:b/>
                <w:color w:val="auto"/>
                <w:sz w:val="18"/>
                <w:szCs w:val="18"/>
              </w:rPr>
            </w:pPr>
            <w:r>
              <w:rPr>
                <w:rFonts w:hint="eastAsia" w:ascii="宋体" w:hAnsi="宋体"/>
                <w:b/>
                <w:color w:val="auto"/>
                <w:sz w:val="18"/>
                <w:szCs w:val="18"/>
              </w:rPr>
              <w:t>序号</w:t>
            </w:r>
          </w:p>
        </w:tc>
        <w:tc>
          <w:tcPr>
            <w:tcW w:w="641" w:type="dxa"/>
            <w:tcBorders>
              <w:top w:val="single" w:color="auto" w:sz="4" w:space="0"/>
              <w:left w:val="single" w:color="auto" w:sz="4" w:space="0"/>
              <w:bottom w:val="nil"/>
              <w:right w:val="nil"/>
            </w:tcBorders>
            <w:shd w:val="clear" w:color="auto" w:fill="FFFFFF"/>
            <w:vAlign w:val="center"/>
          </w:tcPr>
          <w:p>
            <w:pPr>
              <w:jc w:val="center"/>
              <w:rPr>
                <w:rFonts w:ascii="宋体" w:hAnsi="宋体"/>
                <w:b/>
                <w:color w:val="auto"/>
                <w:sz w:val="18"/>
                <w:szCs w:val="18"/>
              </w:rPr>
            </w:pPr>
            <w:r>
              <w:rPr>
                <w:rFonts w:hint="eastAsia" w:ascii="宋体" w:hAnsi="宋体"/>
                <w:b/>
                <w:color w:val="auto"/>
                <w:sz w:val="18"/>
                <w:szCs w:val="18"/>
              </w:rPr>
              <w:t xml:space="preserve">一级 </w:t>
            </w:r>
          </w:p>
          <w:p>
            <w:pPr>
              <w:jc w:val="center"/>
              <w:rPr>
                <w:rFonts w:ascii="宋体" w:hAnsi="宋体"/>
                <w:b/>
                <w:color w:val="auto"/>
                <w:sz w:val="18"/>
                <w:szCs w:val="18"/>
              </w:rPr>
            </w:pPr>
            <w:r>
              <w:rPr>
                <w:rFonts w:hint="eastAsia" w:ascii="宋体" w:hAnsi="宋体"/>
                <w:b/>
                <w:color w:val="auto"/>
                <w:sz w:val="18"/>
                <w:szCs w:val="18"/>
              </w:rPr>
              <w:t>指标</w:t>
            </w:r>
          </w:p>
        </w:tc>
        <w:tc>
          <w:tcPr>
            <w:tcW w:w="561" w:type="dxa"/>
            <w:gridSpan w:val="2"/>
            <w:tcBorders>
              <w:top w:val="single" w:color="auto" w:sz="4" w:space="0"/>
              <w:left w:val="single" w:color="auto" w:sz="4" w:space="0"/>
              <w:bottom w:val="nil"/>
              <w:right w:val="nil"/>
            </w:tcBorders>
            <w:shd w:val="clear" w:color="auto" w:fill="FFFFFF"/>
            <w:vAlign w:val="center"/>
          </w:tcPr>
          <w:p>
            <w:pPr>
              <w:jc w:val="center"/>
              <w:rPr>
                <w:rFonts w:ascii="宋体" w:hAnsi="宋体"/>
                <w:b/>
                <w:color w:val="auto"/>
                <w:sz w:val="18"/>
                <w:szCs w:val="18"/>
              </w:rPr>
            </w:pPr>
            <w:r>
              <w:rPr>
                <w:rFonts w:hint="eastAsia" w:ascii="宋体" w:hAnsi="宋体"/>
                <w:b/>
                <w:color w:val="auto"/>
                <w:sz w:val="18"/>
                <w:szCs w:val="18"/>
              </w:rPr>
              <w:t xml:space="preserve">二级 </w:t>
            </w:r>
          </w:p>
          <w:p>
            <w:pPr>
              <w:jc w:val="center"/>
              <w:rPr>
                <w:rFonts w:ascii="宋体" w:hAnsi="宋体"/>
                <w:b/>
                <w:color w:val="auto"/>
                <w:sz w:val="18"/>
                <w:szCs w:val="18"/>
              </w:rPr>
            </w:pPr>
            <w:r>
              <w:rPr>
                <w:rFonts w:hint="eastAsia" w:ascii="宋体" w:hAnsi="宋体"/>
                <w:b/>
                <w:color w:val="auto"/>
                <w:sz w:val="18"/>
                <w:szCs w:val="18"/>
              </w:rPr>
              <w:t>指标</w:t>
            </w:r>
          </w:p>
        </w:tc>
        <w:tc>
          <w:tcPr>
            <w:tcW w:w="1188" w:type="dxa"/>
            <w:gridSpan w:val="2"/>
            <w:tcBorders>
              <w:top w:val="single" w:color="auto" w:sz="4" w:space="0"/>
              <w:left w:val="single" w:color="auto" w:sz="4" w:space="0"/>
              <w:bottom w:val="nil"/>
              <w:right w:val="nil"/>
            </w:tcBorders>
            <w:shd w:val="clear" w:color="auto" w:fill="FFFFFF"/>
            <w:vAlign w:val="center"/>
          </w:tcPr>
          <w:p>
            <w:pPr>
              <w:jc w:val="center"/>
              <w:rPr>
                <w:rFonts w:ascii="宋体" w:hAnsi="宋体"/>
                <w:b/>
                <w:color w:val="auto"/>
                <w:sz w:val="18"/>
                <w:szCs w:val="18"/>
              </w:rPr>
            </w:pPr>
            <w:r>
              <w:rPr>
                <w:rFonts w:hint="eastAsia" w:ascii="宋体" w:hAnsi="宋体"/>
                <w:b/>
                <w:color w:val="auto"/>
                <w:sz w:val="18"/>
                <w:szCs w:val="18"/>
              </w:rPr>
              <w:t xml:space="preserve"> 分值（分）</w:t>
            </w:r>
          </w:p>
        </w:tc>
        <w:tc>
          <w:tcPr>
            <w:tcW w:w="5263" w:type="dxa"/>
            <w:gridSpan w:val="2"/>
            <w:tcBorders>
              <w:top w:val="single" w:color="auto" w:sz="4" w:space="0"/>
              <w:left w:val="single" w:color="auto" w:sz="4" w:space="0"/>
              <w:bottom w:val="nil"/>
              <w:right w:val="nil"/>
            </w:tcBorders>
            <w:shd w:val="clear" w:color="auto" w:fill="FFFFFF"/>
            <w:vAlign w:val="center"/>
          </w:tcPr>
          <w:p>
            <w:pPr>
              <w:jc w:val="center"/>
              <w:rPr>
                <w:rFonts w:ascii="宋体" w:hAnsi="宋体"/>
                <w:b/>
                <w:color w:val="auto"/>
                <w:sz w:val="18"/>
                <w:szCs w:val="18"/>
              </w:rPr>
            </w:pPr>
            <w:r>
              <w:rPr>
                <w:rFonts w:hint="eastAsia" w:ascii="宋体" w:hAnsi="宋体"/>
                <w:b/>
                <w:color w:val="auto"/>
                <w:sz w:val="18"/>
                <w:szCs w:val="18"/>
              </w:rPr>
              <w:t>评分标准</w:t>
            </w:r>
          </w:p>
        </w:tc>
        <w:tc>
          <w:tcPr>
            <w:tcW w:w="6401" w:type="dxa"/>
            <w:gridSpan w:val="2"/>
            <w:tcBorders>
              <w:top w:val="single" w:color="auto" w:sz="4" w:space="0"/>
              <w:left w:val="single" w:color="auto" w:sz="4" w:space="0"/>
              <w:bottom w:val="nil"/>
              <w:right w:val="single" w:color="auto" w:sz="4" w:space="0"/>
            </w:tcBorders>
            <w:shd w:val="clear" w:color="auto" w:fill="FFFFFF"/>
            <w:vAlign w:val="center"/>
          </w:tcPr>
          <w:p>
            <w:pPr>
              <w:jc w:val="center"/>
              <w:rPr>
                <w:rFonts w:ascii="宋体" w:hAnsi="宋体"/>
                <w:b/>
                <w:color w:val="auto"/>
                <w:sz w:val="18"/>
                <w:szCs w:val="18"/>
              </w:rPr>
            </w:pPr>
            <w:r>
              <w:rPr>
                <w:rFonts w:hint="eastAsia" w:ascii="宋体" w:hAnsi="宋体"/>
                <w:b/>
                <w:color w:val="auto"/>
                <w:sz w:val="18"/>
                <w:szCs w:val="18"/>
              </w:rPr>
              <w:t>评分说明</w:t>
            </w:r>
          </w:p>
        </w:tc>
      </w:tr>
      <w:tr>
        <w:tblPrEx>
          <w:tblCellMar>
            <w:top w:w="0" w:type="dxa"/>
            <w:left w:w="10" w:type="dxa"/>
            <w:bottom w:w="0" w:type="dxa"/>
            <w:right w:w="10" w:type="dxa"/>
          </w:tblCellMar>
        </w:tblPrEx>
        <w:trPr>
          <w:trHeight w:val="1805" w:hRule="atLeast"/>
          <w:jc w:val="center"/>
        </w:trPr>
        <w:tc>
          <w:tcPr>
            <w:tcW w:w="641" w:type="dxa"/>
            <w:gridSpan w:val="3"/>
            <w:tcBorders>
              <w:top w:val="single" w:color="auto" w:sz="4" w:space="0"/>
              <w:left w:val="single" w:color="auto" w:sz="4" w:space="0"/>
              <w:bottom w:val="nil"/>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bCs/>
                <w:color w:val="auto"/>
                <w:sz w:val="15"/>
                <w:szCs w:val="15"/>
              </w:rPr>
              <w:t>5</w:t>
            </w:r>
          </w:p>
        </w:tc>
        <w:tc>
          <w:tcPr>
            <w:tcW w:w="641" w:type="dxa"/>
            <w:vMerge w:val="restart"/>
            <w:tcBorders>
              <w:top w:val="single" w:color="auto" w:sz="4" w:space="0"/>
              <w:left w:val="single" w:color="auto" w:sz="4" w:space="0"/>
              <w:bottom w:val="nil"/>
              <w:right w:val="nil"/>
            </w:tcBorders>
            <w:shd w:val="clear" w:color="auto" w:fill="FFFFFF"/>
            <w:vAlign w:val="center"/>
          </w:tcPr>
          <w:p>
            <w:pPr>
              <w:ind w:firstLine="151" w:firstLineChars="100"/>
              <w:rPr>
                <w:rFonts w:ascii="仿宋" w:hAnsi="仿宋" w:eastAsia="仿宋"/>
                <w:b/>
                <w:color w:val="auto"/>
                <w:sz w:val="15"/>
                <w:szCs w:val="15"/>
              </w:rPr>
            </w:pPr>
            <w:r>
              <w:rPr>
                <w:rFonts w:hint="eastAsia" w:ascii="仿宋" w:hAnsi="仿宋" w:eastAsia="仿宋"/>
                <w:b/>
                <w:color w:val="auto"/>
                <w:sz w:val="15"/>
                <w:szCs w:val="15"/>
              </w:rPr>
              <w:t xml:space="preserve">服务 </w:t>
            </w:r>
          </w:p>
          <w:p>
            <w:pPr>
              <w:ind w:firstLine="151" w:firstLineChars="100"/>
              <w:rPr>
                <w:rFonts w:ascii="仿宋" w:hAnsi="仿宋" w:eastAsia="仿宋"/>
                <w:b/>
                <w:color w:val="auto"/>
                <w:sz w:val="15"/>
                <w:szCs w:val="15"/>
              </w:rPr>
            </w:pPr>
            <w:r>
              <w:rPr>
                <w:rFonts w:hint="eastAsia" w:ascii="仿宋" w:hAnsi="仿宋" w:eastAsia="仿宋"/>
                <w:b/>
                <w:color w:val="auto"/>
                <w:sz w:val="15"/>
                <w:szCs w:val="15"/>
              </w:rPr>
              <w:t>能力</w:t>
            </w:r>
          </w:p>
          <w:p>
            <w:pPr>
              <w:rPr>
                <w:rFonts w:ascii="仿宋" w:hAnsi="仿宋" w:eastAsia="仿宋"/>
                <w:b/>
                <w:color w:val="auto"/>
                <w:sz w:val="15"/>
                <w:szCs w:val="15"/>
              </w:rPr>
            </w:pPr>
            <w:r>
              <w:rPr>
                <w:rFonts w:hint="eastAsia" w:ascii="仿宋" w:hAnsi="仿宋" w:eastAsia="仿宋"/>
                <w:b/>
                <w:bCs/>
                <w:color w:val="auto"/>
                <w:sz w:val="15"/>
                <w:szCs w:val="15"/>
              </w:rPr>
              <w:t xml:space="preserve">(40 </w:t>
            </w:r>
            <w:r>
              <w:rPr>
                <w:rFonts w:hint="eastAsia" w:ascii="仿宋" w:hAnsi="仿宋" w:eastAsia="仿宋"/>
                <w:b/>
                <w:color w:val="auto"/>
                <w:sz w:val="15"/>
                <w:szCs w:val="15"/>
              </w:rPr>
              <w:t>分)</w:t>
            </w:r>
          </w:p>
        </w:tc>
        <w:tc>
          <w:tcPr>
            <w:tcW w:w="561" w:type="dxa"/>
            <w:gridSpan w:val="2"/>
            <w:tcBorders>
              <w:top w:val="single" w:color="auto" w:sz="4" w:space="0"/>
              <w:left w:val="single" w:color="auto" w:sz="4" w:space="0"/>
              <w:bottom w:val="nil"/>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color w:val="auto"/>
                <w:sz w:val="15"/>
                <w:szCs w:val="15"/>
              </w:rPr>
              <w:t>正式</w:t>
            </w:r>
          </w:p>
          <w:p>
            <w:pPr>
              <w:jc w:val="center"/>
              <w:rPr>
                <w:rFonts w:ascii="仿宋" w:hAnsi="仿宋" w:eastAsia="仿宋"/>
                <w:b/>
                <w:color w:val="auto"/>
                <w:sz w:val="15"/>
                <w:szCs w:val="15"/>
              </w:rPr>
            </w:pPr>
            <w:r>
              <w:rPr>
                <w:rFonts w:hint="eastAsia" w:ascii="仿宋" w:hAnsi="仿宋" w:eastAsia="仿宋"/>
                <w:b/>
                <w:color w:val="auto"/>
                <w:sz w:val="15"/>
                <w:szCs w:val="15"/>
              </w:rPr>
              <w:t>人员</w:t>
            </w:r>
          </w:p>
          <w:p>
            <w:pPr>
              <w:jc w:val="center"/>
              <w:rPr>
                <w:rFonts w:ascii="仿宋" w:hAnsi="仿宋" w:eastAsia="仿宋"/>
                <w:b/>
                <w:color w:val="auto"/>
                <w:sz w:val="15"/>
                <w:szCs w:val="15"/>
              </w:rPr>
            </w:pPr>
            <w:r>
              <w:rPr>
                <w:rFonts w:hint="eastAsia" w:ascii="仿宋" w:hAnsi="仿宋" w:eastAsia="仿宋"/>
                <w:b/>
                <w:color w:val="auto"/>
                <w:sz w:val="15"/>
                <w:szCs w:val="15"/>
              </w:rPr>
              <w:t>配备</w:t>
            </w:r>
          </w:p>
          <w:p>
            <w:pPr>
              <w:jc w:val="center"/>
              <w:rPr>
                <w:rFonts w:ascii="仿宋" w:hAnsi="仿宋" w:eastAsia="仿宋"/>
                <w:b/>
                <w:color w:val="auto"/>
                <w:sz w:val="15"/>
                <w:szCs w:val="15"/>
              </w:rPr>
            </w:pPr>
            <w:r>
              <w:rPr>
                <w:rFonts w:hint="eastAsia" w:ascii="仿宋" w:hAnsi="仿宋" w:eastAsia="仿宋"/>
                <w:b/>
                <w:bCs/>
                <w:color w:val="auto"/>
                <w:sz w:val="15"/>
                <w:szCs w:val="15"/>
              </w:rPr>
              <w:t>14</w:t>
            </w:r>
            <w:r>
              <w:rPr>
                <w:rFonts w:hint="eastAsia" w:ascii="仿宋" w:hAnsi="仿宋" w:eastAsia="仿宋"/>
                <w:b/>
                <w:color w:val="auto"/>
                <w:sz w:val="15"/>
                <w:szCs w:val="15"/>
              </w:rPr>
              <w:t>分</w:t>
            </w:r>
          </w:p>
        </w:tc>
        <w:tc>
          <w:tcPr>
            <w:tcW w:w="1188" w:type="dxa"/>
            <w:gridSpan w:val="2"/>
            <w:tcBorders>
              <w:top w:val="single" w:color="auto" w:sz="4" w:space="0"/>
              <w:left w:val="single" w:color="auto" w:sz="4" w:space="0"/>
              <w:bottom w:val="nil"/>
              <w:right w:val="nil"/>
            </w:tcBorders>
            <w:shd w:val="clear" w:color="auto" w:fill="FFFFFF"/>
            <w:vAlign w:val="center"/>
          </w:tcPr>
          <w:p>
            <w:pPr>
              <w:jc w:val="center"/>
              <w:rPr>
                <w:rFonts w:ascii="仿宋" w:hAnsi="仿宋" w:eastAsia="仿宋"/>
                <w:b/>
                <w:bCs/>
                <w:color w:val="auto"/>
                <w:sz w:val="15"/>
                <w:szCs w:val="15"/>
              </w:rPr>
            </w:pPr>
            <w:r>
              <w:rPr>
                <w:rFonts w:hint="eastAsia" w:ascii="仿宋" w:hAnsi="仿宋" w:eastAsia="仿宋"/>
                <w:b/>
                <w:bCs/>
                <w:color w:val="auto"/>
                <w:sz w:val="15"/>
                <w:szCs w:val="15"/>
              </w:rPr>
              <w:t>6</w:t>
            </w:r>
          </w:p>
        </w:tc>
        <w:tc>
          <w:tcPr>
            <w:tcW w:w="5263" w:type="dxa"/>
            <w:gridSpan w:val="2"/>
            <w:tcBorders>
              <w:top w:val="single" w:color="auto" w:sz="4" w:space="0"/>
              <w:left w:val="single" w:color="auto" w:sz="4" w:space="0"/>
              <w:bottom w:val="nil"/>
              <w:right w:val="nil"/>
            </w:tcBorders>
            <w:shd w:val="clear" w:color="auto" w:fill="FFFFFF"/>
          </w:tcPr>
          <w:p>
            <w:pPr>
              <w:rPr>
                <w:rFonts w:ascii="仿宋" w:hAnsi="仿宋" w:eastAsia="仿宋"/>
                <w:b/>
                <w:color w:val="auto"/>
                <w:sz w:val="15"/>
                <w:szCs w:val="15"/>
              </w:rPr>
            </w:pPr>
            <w:r>
              <w:rPr>
                <w:rFonts w:hint="eastAsia" w:ascii="仿宋" w:hAnsi="仿宋" w:eastAsia="仿宋"/>
                <w:b/>
                <w:color w:val="auto"/>
                <w:sz w:val="15"/>
                <w:szCs w:val="15"/>
              </w:rPr>
              <w:t>在遴选地区配备除专业农险人员以外的其他正式人员。 正式编制人员按实计算，劳务派遣人员按</w:t>
            </w:r>
            <w:r>
              <w:rPr>
                <w:rFonts w:hint="eastAsia" w:ascii="仿宋" w:hAnsi="仿宋" w:eastAsia="仿宋"/>
                <w:b/>
                <w:bCs/>
                <w:color w:val="auto"/>
                <w:sz w:val="15"/>
                <w:szCs w:val="15"/>
              </w:rPr>
              <w:t>50%</w:t>
            </w:r>
            <w:r>
              <w:rPr>
                <w:rFonts w:hint="eastAsia" w:ascii="仿宋" w:hAnsi="仿宋" w:eastAsia="仿宋"/>
                <w:b/>
                <w:color w:val="auto"/>
                <w:sz w:val="15"/>
                <w:szCs w:val="15"/>
              </w:rPr>
              <w:t>折算。以参加遴选的承保机构除专业农险人员以外的正式员工最多数量为评审基准值（人数超过20人的按20人计），该承保机构得满分。其他参加遴选的承保机构按照下列公式计算：得分=其他参加遴选的承保机构除专业农险人员以外的正式人员数量/评审基准值</w:t>
            </w:r>
            <w:r>
              <w:rPr>
                <w:rFonts w:hint="eastAsia" w:ascii="仿宋" w:hAnsi="仿宋" w:eastAsia="仿宋"/>
                <w:b/>
                <w:bCs/>
                <w:color w:val="auto"/>
                <w:sz w:val="15"/>
                <w:szCs w:val="15"/>
              </w:rPr>
              <w:t>x6</w:t>
            </w:r>
            <w:r>
              <w:rPr>
                <w:rFonts w:hint="eastAsia" w:ascii="仿宋" w:hAnsi="仿宋" w:eastAsia="仿宋"/>
                <w:b/>
                <w:color w:val="auto"/>
                <w:sz w:val="15"/>
                <w:szCs w:val="15"/>
              </w:rPr>
              <w:t>分。</w:t>
            </w:r>
          </w:p>
        </w:tc>
        <w:tc>
          <w:tcPr>
            <w:tcW w:w="6401" w:type="dxa"/>
            <w:gridSpan w:val="2"/>
            <w:tcBorders>
              <w:top w:val="single" w:color="auto" w:sz="4" w:space="0"/>
              <w:left w:val="single" w:color="auto" w:sz="4" w:space="0"/>
              <w:bottom w:val="nil"/>
              <w:right w:val="single" w:color="auto" w:sz="4" w:space="0"/>
            </w:tcBorders>
            <w:shd w:val="clear" w:color="auto" w:fill="FFFFFF"/>
          </w:tcPr>
          <w:p>
            <w:pPr>
              <w:jc w:val="both"/>
              <w:rPr>
                <w:rFonts w:ascii="仿宋" w:hAnsi="仿宋" w:eastAsia="仿宋"/>
                <w:b/>
                <w:color w:val="auto"/>
                <w:sz w:val="15"/>
                <w:szCs w:val="15"/>
              </w:rPr>
            </w:pPr>
            <w:r>
              <w:rPr>
                <w:rFonts w:hint="eastAsia" w:ascii="仿宋" w:hAnsi="仿宋" w:eastAsia="仿宋"/>
                <w:b/>
                <w:color w:val="auto"/>
                <w:sz w:val="15"/>
                <w:szCs w:val="15"/>
              </w:rPr>
              <w:t>其他正式人员为承保机构县级分支机构除专业农险人员以外的其他正式员工及乡镇分支机构的正式员工（含正式编制人员和劳务派遣人员）。需提供加盖参加遴选的承保机构省公司公章的除专业农险人员以外的正式员工名单，以及遴选公告发布日期</w:t>
            </w:r>
            <w:r>
              <w:rPr>
                <w:rFonts w:hint="eastAsia" w:ascii="仿宋" w:hAnsi="仿宋" w:eastAsia="仿宋"/>
                <w:b/>
                <w:bCs/>
                <w:color w:val="auto"/>
                <w:sz w:val="15"/>
                <w:szCs w:val="15"/>
              </w:rPr>
              <w:t>5</w:t>
            </w:r>
            <w:r>
              <w:rPr>
                <w:rFonts w:hint="eastAsia" w:ascii="仿宋" w:hAnsi="仿宋" w:eastAsia="仿宋"/>
                <w:b/>
                <w:color w:val="auto"/>
                <w:sz w:val="15"/>
                <w:szCs w:val="15"/>
              </w:rPr>
              <w:t>个月</w:t>
            </w:r>
            <w:r>
              <w:rPr>
                <w:rFonts w:hint="eastAsia" w:ascii="仿宋" w:hAnsi="仿宋" w:eastAsia="仿宋"/>
                <w:b/>
                <w:bCs/>
                <w:color w:val="auto"/>
                <w:sz w:val="15"/>
                <w:szCs w:val="15"/>
              </w:rPr>
              <w:t xml:space="preserve">（150 </w:t>
            </w:r>
            <w:r>
              <w:rPr>
                <w:rFonts w:hint="eastAsia" w:ascii="仿宋" w:hAnsi="仿宋" w:eastAsia="仿宋"/>
                <w:b/>
                <w:color w:val="auto"/>
                <w:sz w:val="15"/>
                <w:szCs w:val="15"/>
              </w:rPr>
              <w:t>个自然日）前承保机构与该员工签订的正式劳动合同以及人社部门提供的社保缴纳证明。以上信息与实际情况不符，则中选资格作废。以人员最多的承保机构为评审基准分，计算其他公司得分时，人数超过20人的按20人计算。</w:t>
            </w:r>
          </w:p>
        </w:tc>
      </w:tr>
      <w:tr>
        <w:tblPrEx>
          <w:tblCellMar>
            <w:top w:w="0" w:type="dxa"/>
            <w:left w:w="10" w:type="dxa"/>
            <w:bottom w:w="0" w:type="dxa"/>
            <w:right w:w="10" w:type="dxa"/>
          </w:tblCellMar>
        </w:tblPrEx>
        <w:trPr>
          <w:trHeight w:val="2411" w:hRule="atLeast"/>
          <w:jc w:val="center"/>
        </w:trPr>
        <w:tc>
          <w:tcPr>
            <w:tcW w:w="641" w:type="dxa"/>
            <w:gridSpan w:val="3"/>
            <w:tcBorders>
              <w:top w:val="single" w:color="auto" w:sz="4" w:space="0"/>
              <w:left w:val="single" w:color="auto" w:sz="4" w:space="0"/>
              <w:bottom w:val="nil"/>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bCs/>
                <w:color w:val="auto"/>
                <w:sz w:val="15"/>
                <w:szCs w:val="15"/>
              </w:rPr>
              <w:t>6</w:t>
            </w:r>
          </w:p>
        </w:tc>
        <w:tc>
          <w:tcPr>
            <w:tcW w:w="641" w:type="dxa"/>
            <w:vMerge w:val="continue"/>
            <w:tcBorders>
              <w:top w:val="single" w:color="auto" w:sz="4" w:space="0"/>
              <w:left w:val="single" w:color="auto" w:sz="4" w:space="0"/>
              <w:bottom w:val="nil"/>
              <w:right w:val="nil"/>
            </w:tcBorders>
            <w:vAlign w:val="center"/>
          </w:tcPr>
          <w:p>
            <w:pPr>
              <w:widowControl/>
              <w:rPr>
                <w:rFonts w:ascii="仿宋" w:hAnsi="仿宋" w:eastAsia="仿宋"/>
                <w:b/>
                <w:color w:val="auto"/>
                <w:sz w:val="15"/>
                <w:szCs w:val="15"/>
              </w:rPr>
            </w:pPr>
          </w:p>
        </w:tc>
        <w:tc>
          <w:tcPr>
            <w:tcW w:w="561" w:type="dxa"/>
            <w:gridSpan w:val="2"/>
            <w:tcBorders>
              <w:top w:val="single" w:color="auto" w:sz="4" w:space="0"/>
              <w:left w:val="single" w:color="auto" w:sz="4" w:space="0"/>
              <w:bottom w:val="nil"/>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color w:val="auto"/>
                <w:sz w:val="15"/>
                <w:szCs w:val="15"/>
              </w:rPr>
              <w:t>兼职</w:t>
            </w:r>
          </w:p>
          <w:p>
            <w:pPr>
              <w:jc w:val="center"/>
              <w:rPr>
                <w:rFonts w:ascii="仿宋" w:hAnsi="仿宋" w:eastAsia="仿宋"/>
                <w:b/>
                <w:color w:val="auto"/>
                <w:sz w:val="15"/>
                <w:szCs w:val="15"/>
              </w:rPr>
            </w:pPr>
            <w:r>
              <w:rPr>
                <w:rFonts w:hint="eastAsia" w:ascii="仿宋" w:hAnsi="仿宋" w:eastAsia="仿宋"/>
                <w:b/>
                <w:color w:val="auto"/>
                <w:sz w:val="15"/>
                <w:szCs w:val="15"/>
              </w:rPr>
              <w:t>人员</w:t>
            </w:r>
          </w:p>
          <w:p>
            <w:pPr>
              <w:jc w:val="center"/>
              <w:rPr>
                <w:rFonts w:ascii="仿宋" w:hAnsi="仿宋" w:eastAsia="仿宋"/>
                <w:b/>
                <w:color w:val="auto"/>
                <w:sz w:val="15"/>
                <w:szCs w:val="15"/>
              </w:rPr>
            </w:pPr>
            <w:r>
              <w:rPr>
                <w:rFonts w:hint="eastAsia" w:ascii="仿宋" w:hAnsi="仿宋" w:eastAsia="仿宋"/>
                <w:b/>
                <w:color w:val="auto"/>
                <w:sz w:val="15"/>
                <w:szCs w:val="15"/>
              </w:rPr>
              <w:t>配备</w:t>
            </w:r>
          </w:p>
          <w:p>
            <w:pPr>
              <w:jc w:val="center"/>
              <w:rPr>
                <w:rFonts w:ascii="仿宋" w:hAnsi="仿宋" w:eastAsia="仿宋"/>
                <w:b/>
                <w:color w:val="auto"/>
                <w:sz w:val="15"/>
                <w:szCs w:val="15"/>
              </w:rPr>
            </w:pPr>
            <w:r>
              <w:rPr>
                <w:rFonts w:hint="eastAsia" w:ascii="仿宋" w:hAnsi="仿宋" w:eastAsia="仿宋"/>
                <w:b/>
                <w:color w:val="auto"/>
                <w:sz w:val="15"/>
                <w:szCs w:val="15"/>
              </w:rPr>
              <w:t>6分</w:t>
            </w:r>
          </w:p>
        </w:tc>
        <w:tc>
          <w:tcPr>
            <w:tcW w:w="1188" w:type="dxa"/>
            <w:gridSpan w:val="2"/>
            <w:tcBorders>
              <w:top w:val="single" w:color="auto" w:sz="4" w:space="0"/>
              <w:left w:val="single" w:color="auto" w:sz="4" w:space="0"/>
              <w:bottom w:val="nil"/>
              <w:right w:val="nil"/>
            </w:tcBorders>
            <w:shd w:val="clear" w:color="auto" w:fill="FFFFFF"/>
            <w:vAlign w:val="center"/>
          </w:tcPr>
          <w:p>
            <w:pPr>
              <w:jc w:val="center"/>
              <w:rPr>
                <w:rFonts w:ascii="仿宋" w:hAnsi="仿宋" w:eastAsia="仿宋"/>
                <w:b/>
                <w:bCs/>
                <w:color w:val="auto"/>
                <w:sz w:val="15"/>
                <w:szCs w:val="15"/>
              </w:rPr>
            </w:pPr>
            <w:r>
              <w:rPr>
                <w:rFonts w:hint="eastAsia" w:ascii="仿宋" w:hAnsi="仿宋" w:eastAsia="仿宋"/>
                <w:b/>
                <w:bCs/>
                <w:color w:val="auto"/>
                <w:sz w:val="15"/>
                <w:szCs w:val="15"/>
              </w:rPr>
              <w:t>6</w:t>
            </w:r>
          </w:p>
        </w:tc>
        <w:tc>
          <w:tcPr>
            <w:tcW w:w="5263" w:type="dxa"/>
            <w:gridSpan w:val="2"/>
            <w:tcBorders>
              <w:top w:val="single" w:color="auto" w:sz="4" w:space="0"/>
              <w:left w:val="single" w:color="auto" w:sz="4" w:space="0"/>
              <w:bottom w:val="nil"/>
              <w:right w:val="nil"/>
            </w:tcBorders>
            <w:shd w:val="clear" w:color="auto" w:fill="FFFFFF"/>
          </w:tcPr>
          <w:p>
            <w:pPr>
              <w:rPr>
                <w:rFonts w:ascii="仿宋" w:hAnsi="仿宋" w:eastAsia="仿宋"/>
                <w:b/>
                <w:color w:val="auto"/>
                <w:sz w:val="15"/>
                <w:szCs w:val="15"/>
              </w:rPr>
            </w:pPr>
            <w:r>
              <w:rPr>
                <w:rFonts w:hint="eastAsia" w:ascii="仿宋" w:hAnsi="仿宋" w:eastAsia="仿宋"/>
                <w:b/>
                <w:color w:val="auto"/>
                <w:sz w:val="15"/>
                <w:szCs w:val="15"/>
              </w:rPr>
              <w:t>在遴选地区配备服务乡镇、村的农业保险专（兼）干、 协保员。乡镇农业保险专（兼）干人数达标标准根据该承保机构在遴选地区的上年承保规模，按种植险及林业等承保规模</w:t>
            </w:r>
            <w:r>
              <w:rPr>
                <w:rFonts w:hint="eastAsia" w:ascii="仿宋" w:hAnsi="仿宋" w:eastAsia="仿宋"/>
                <w:b/>
                <w:bCs/>
                <w:color w:val="auto"/>
                <w:sz w:val="15"/>
                <w:szCs w:val="15"/>
              </w:rPr>
              <w:t>/200</w:t>
            </w:r>
            <w:r>
              <w:rPr>
                <w:rFonts w:hint="eastAsia" w:ascii="仿宋" w:hAnsi="仿宋" w:eastAsia="仿宋"/>
                <w:b/>
                <w:color w:val="auto"/>
                <w:sz w:val="15"/>
                <w:szCs w:val="15"/>
              </w:rPr>
              <w:t>万元，养殖险承保规模</w:t>
            </w:r>
            <w:r>
              <w:rPr>
                <w:rFonts w:hint="eastAsia" w:ascii="仿宋" w:hAnsi="仿宋" w:eastAsia="仿宋"/>
                <w:b/>
                <w:bCs/>
                <w:color w:val="auto"/>
                <w:sz w:val="15"/>
                <w:szCs w:val="15"/>
              </w:rPr>
              <w:t>/15</w:t>
            </w:r>
            <w:r>
              <w:rPr>
                <w:rFonts w:hint="eastAsia" w:ascii="仿宋" w:hAnsi="仿宋" w:eastAsia="仿宋"/>
                <w:b/>
                <w:color w:val="auto"/>
                <w:sz w:val="15"/>
                <w:szCs w:val="15"/>
              </w:rPr>
              <w:t>万元确定，未达标的不计分。在达标的基础上，以参加遴选的承保机构乡镇农业保险专（兼）于、协保员人数最多数量为评审基准值，该承保机构得满分。其他参加遴选的承保机构按照下列公式计算：得分=其他参加遴选的承保机构乡镇农业保险专（兼）干、协保员数量/评审基准值</w:t>
            </w:r>
            <w:r>
              <w:rPr>
                <w:rFonts w:hint="eastAsia" w:ascii="仿宋" w:hAnsi="仿宋" w:eastAsia="仿宋"/>
                <w:b/>
                <w:bCs/>
                <w:color w:val="auto"/>
                <w:sz w:val="15"/>
                <w:szCs w:val="15"/>
              </w:rPr>
              <w:t>x6</w:t>
            </w:r>
            <w:r>
              <w:rPr>
                <w:rFonts w:hint="eastAsia" w:ascii="仿宋" w:hAnsi="仿宋" w:eastAsia="仿宋"/>
                <w:b/>
                <w:color w:val="auto"/>
                <w:sz w:val="15"/>
                <w:szCs w:val="15"/>
              </w:rPr>
              <w:t>分。</w:t>
            </w:r>
          </w:p>
        </w:tc>
        <w:tc>
          <w:tcPr>
            <w:tcW w:w="6401" w:type="dxa"/>
            <w:gridSpan w:val="2"/>
            <w:tcBorders>
              <w:top w:val="single" w:color="auto" w:sz="4" w:space="0"/>
              <w:left w:val="single" w:color="auto" w:sz="4" w:space="0"/>
              <w:bottom w:val="nil"/>
              <w:right w:val="single" w:color="auto" w:sz="4" w:space="0"/>
            </w:tcBorders>
            <w:shd w:val="clear" w:color="auto" w:fill="FFFFFF"/>
          </w:tcPr>
          <w:p>
            <w:pPr>
              <w:jc w:val="both"/>
              <w:rPr>
                <w:rFonts w:ascii="仿宋" w:hAnsi="仿宋" w:eastAsia="仿宋"/>
                <w:b/>
                <w:color w:val="auto"/>
                <w:sz w:val="15"/>
                <w:szCs w:val="15"/>
              </w:rPr>
            </w:pPr>
            <w:r>
              <w:rPr>
                <w:rFonts w:hint="eastAsia" w:ascii="仿宋" w:hAnsi="仿宋" w:eastAsia="仿宋"/>
                <w:b/>
                <w:color w:val="auto"/>
                <w:sz w:val="15"/>
                <w:szCs w:val="15"/>
              </w:rPr>
              <w:t>乡镇、村农业保险专（兼）干、协保员为参加遴选的承保机构在遴选地区选聘的乡镇、村级兼职农业保险服务人员。需提供加盖参加遴选的承保机构公章的乡镇、村农业保险专（兼）干、协保员名单，并提供遴选公告发布日期</w:t>
            </w:r>
            <w:r>
              <w:rPr>
                <w:rFonts w:hint="eastAsia" w:ascii="仿宋" w:hAnsi="仿宋" w:eastAsia="仿宋"/>
                <w:b/>
                <w:bCs/>
                <w:color w:val="auto"/>
                <w:sz w:val="15"/>
                <w:szCs w:val="15"/>
              </w:rPr>
              <w:t>5</w:t>
            </w:r>
            <w:r>
              <w:rPr>
                <w:rFonts w:hint="eastAsia" w:ascii="仿宋" w:hAnsi="仿宋" w:eastAsia="仿宋"/>
                <w:b/>
                <w:color w:val="auto"/>
                <w:sz w:val="15"/>
                <w:szCs w:val="15"/>
              </w:rPr>
              <w:t>个月</w:t>
            </w:r>
            <w:r>
              <w:rPr>
                <w:rFonts w:hint="eastAsia" w:ascii="仿宋" w:hAnsi="仿宋" w:eastAsia="仿宋"/>
                <w:b/>
                <w:bCs/>
                <w:color w:val="auto"/>
                <w:sz w:val="15"/>
                <w:szCs w:val="15"/>
              </w:rPr>
              <w:t>（150</w:t>
            </w:r>
            <w:r>
              <w:rPr>
                <w:rFonts w:hint="eastAsia" w:ascii="仿宋" w:hAnsi="仿宋" w:eastAsia="仿宋"/>
                <w:b/>
                <w:color w:val="auto"/>
                <w:sz w:val="15"/>
                <w:szCs w:val="15"/>
              </w:rPr>
              <w:t>个自然日</w:t>
            </w:r>
            <w:r>
              <w:rPr>
                <w:rFonts w:hint="eastAsia" w:ascii="仿宋" w:hAnsi="仿宋" w:eastAsia="仿宋"/>
                <w:b/>
                <w:bCs/>
                <w:color w:val="auto"/>
                <w:sz w:val="15"/>
                <w:szCs w:val="15"/>
              </w:rPr>
              <w:t>）</w:t>
            </w:r>
            <w:r>
              <w:rPr>
                <w:rFonts w:hint="eastAsia" w:ascii="仿宋" w:hAnsi="仿宋" w:eastAsia="仿宋"/>
                <w:b/>
                <w:color w:val="auto"/>
                <w:sz w:val="15"/>
                <w:szCs w:val="15"/>
              </w:rPr>
              <w:t>前签订的委托代办协议，乡镇政府、村支两委或县级农业保险工作小组相关证明文件 复印件并加盖证明出具单位公章.以上信息与实际情况不符或弄虚作假的，则中选资格作废。此项评分由县财政局按掌握的真实情况确定。</w:t>
            </w:r>
          </w:p>
        </w:tc>
      </w:tr>
      <w:tr>
        <w:tblPrEx>
          <w:tblCellMar>
            <w:top w:w="0" w:type="dxa"/>
            <w:left w:w="10" w:type="dxa"/>
            <w:bottom w:w="0" w:type="dxa"/>
            <w:right w:w="10" w:type="dxa"/>
          </w:tblCellMar>
        </w:tblPrEx>
        <w:trPr>
          <w:trHeight w:val="1441" w:hRule="atLeast"/>
          <w:jc w:val="center"/>
        </w:trPr>
        <w:tc>
          <w:tcPr>
            <w:tcW w:w="641" w:type="dxa"/>
            <w:gridSpan w:val="3"/>
            <w:tcBorders>
              <w:top w:val="single" w:color="auto" w:sz="4" w:space="0"/>
              <w:left w:val="single" w:color="auto" w:sz="4" w:space="0"/>
              <w:bottom w:val="nil"/>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bCs/>
                <w:color w:val="auto"/>
                <w:sz w:val="15"/>
                <w:szCs w:val="15"/>
              </w:rPr>
              <w:t>7</w:t>
            </w:r>
          </w:p>
        </w:tc>
        <w:tc>
          <w:tcPr>
            <w:tcW w:w="641" w:type="dxa"/>
            <w:vMerge w:val="continue"/>
            <w:tcBorders>
              <w:top w:val="single" w:color="auto" w:sz="4" w:space="0"/>
              <w:left w:val="single" w:color="auto" w:sz="4" w:space="0"/>
              <w:bottom w:val="nil"/>
              <w:right w:val="nil"/>
            </w:tcBorders>
            <w:vAlign w:val="center"/>
          </w:tcPr>
          <w:p>
            <w:pPr>
              <w:widowControl/>
              <w:rPr>
                <w:rFonts w:ascii="仿宋" w:hAnsi="仿宋" w:eastAsia="仿宋"/>
                <w:b/>
                <w:color w:val="auto"/>
                <w:sz w:val="15"/>
                <w:szCs w:val="15"/>
              </w:rPr>
            </w:pPr>
          </w:p>
        </w:tc>
        <w:tc>
          <w:tcPr>
            <w:tcW w:w="561" w:type="dxa"/>
            <w:gridSpan w:val="2"/>
            <w:tcBorders>
              <w:top w:val="single" w:color="auto" w:sz="4" w:space="0"/>
              <w:left w:val="single" w:color="auto" w:sz="4" w:space="0"/>
              <w:bottom w:val="nil"/>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color w:val="auto"/>
                <w:sz w:val="15"/>
                <w:szCs w:val="15"/>
              </w:rPr>
              <w:t>车辆</w:t>
            </w:r>
          </w:p>
          <w:p>
            <w:pPr>
              <w:jc w:val="center"/>
              <w:rPr>
                <w:rFonts w:ascii="仿宋" w:hAnsi="仿宋" w:eastAsia="仿宋"/>
                <w:b/>
                <w:color w:val="auto"/>
                <w:sz w:val="15"/>
                <w:szCs w:val="15"/>
              </w:rPr>
            </w:pPr>
            <w:r>
              <w:rPr>
                <w:rFonts w:hint="eastAsia" w:ascii="仿宋" w:hAnsi="仿宋" w:eastAsia="仿宋"/>
                <w:b/>
                <w:color w:val="auto"/>
                <w:sz w:val="15"/>
                <w:szCs w:val="15"/>
              </w:rPr>
              <w:t>配备</w:t>
            </w:r>
          </w:p>
          <w:p>
            <w:pPr>
              <w:jc w:val="center"/>
              <w:rPr>
                <w:rFonts w:ascii="仿宋" w:hAnsi="仿宋" w:eastAsia="仿宋"/>
                <w:b/>
                <w:color w:val="auto"/>
                <w:sz w:val="15"/>
                <w:szCs w:val="15"/>
              </w:rPr>
            </w:pPr>
            <w:r>
              <w:rPr>
                <w:rFonts w:hint="eastAsia" w:ascii="仿宋" w:hAnsi="仿宋" w:eastAsia="仿宋"/>
                <w:b/>
                <w:bCs/>
                <w:color w:val="auto"/>
                <w:sz w:val="15"/>
                <w:szCs w:val="15"/>
              </w:rPr>
              <w:t>4</w:t>
            </w:r>
            <w:r>
              <w:rPr>
                <w:rFonts w:hint="eastAsia" w:ascii="仿宋" w:hAnsi="仿宋" w:eastAsia="仿宋"/>
                <w:b/>
                <w:color w:val="auto"/>
                <w:sz w:val="15"/>
                <w:szCs w:val="15"/>
              </w:rPr>
              <w:t>分</w:t>
            </w:r>
          </w:p>
        </w:tc>
        <w:tc>
          <w:tcPr>
            <w:tcW w:w="1188" w:type="dxa"/>
            <w:gridSpan w:val="2"/>
            <w:tcBorders>
              <w:top w:val="single" w:color="auto" w:sz="4" w:space="0"/>
              <w:left w:val="single" w:color="auto" w:sz="4" w:space="0"/>
              <w:bottom w:val="nil"/>
              <w:right w:val="nil"/>
            </w:tcBorders>
            <w:shd w:val="clear" w:color="auto" w:fill="FFFFFF"/>
            <w:vAlign w:val="center"/>
          </w:tcPr>
          <w:p>
            <w:pPr>
              <w:jc w:val="center"/>
              <w:rPr>
                <w:rFonts w:ascii="仿宋" w:hAnsi="仿宋" w:eastAsia="仿宋"/>
                <w:b/>
                <w:bCs/>
                <w:color w:val="auto"/>
                <w:sz w:val="15"/>
                <w:szCs w:val="15"/>
              </w:rPr>
            </w:pPr>
            <w:r>
              <w:rPr>
                <w:rFonts w:hint="eastAsia" w:ascii="仿宋" w:hAnsi="仿宋" w:eastAsia="仿宋"/>
                <w:b/>
                <w:bCs/>
                <w:color w:val="auto"/>
                <w:sz w:val="15"/>
                <w:szCs w:val="15"/>
              </w:rPr>
              <w:t>4</w:t>
            </w:r>
          </w:p>
        </w:tc>
        <w:tc>
          <w:tcPr>
            <w:tcW w:w="5263" w:type="dxa"/>
            <w:gridSpan w:val="2"/>
            <w:tcBorders>
              <w:top w:val="single" w:color="auto" w:sz="4" w:space="0"/>
              <w:left w:val="single" w:color="auto" w:sz="4" w:space="0"/>
              <w:bottom w:val="nil"/>
              <w:right w:val="nil"/>
            </w:tcBorders>
            <w:shd w:val="clear" w:color="auto" w:fill="FFFFFF"/>
          </w:tcPr>
          <w:p>
            <w:pPr>
              <w:rPr>
                <w:rFonts w:ascii="仿宋" w:hAnsi="仿宋" w:eastAsia="仿宋"/>
                <w:b/>
                <w:color w:val="auto"/>
                <w:sz w:val="15"/>
                <w:szCs w:val="15"/>
              </w:rPr>
            </w:pPr>
            <w:r>
              <w:rPr>
                <w:rFonts w:hint="eastAsia" w:ascii="仿宋" w:hAnsi="仿宋" w:eastAsia="仿宋"/>
                <w:b/>
                <w:color w:val="auto"/>
                <w:sz w:val="15"/>
                <w:szCs w:val="15"/>
              </w:rPr>
              <w:t>在遴选地区配备农业保险工作车辆至少</w:t>
            </w:r>
            <w:r>
              <w:rPr>
                <w:rFonts w:hint="eastAsia" w:ascii="仿宋" w:hAnsi="仿宋" w:eastAsia="仿宋"/>
                <w:b/>
                <w:bCs/>
                <w:color w:val="auto"/>
                <w:sz w:val="15"/>
                <w:szCs w:val="15"/>
              </w:rPr>
              <w:t>1</w:t>
            </w:r>
            <w:r>
              <w:rPr>
                <w:rFonts w:hint="eastAsia" w:ascii="仿宋" w:hAnsi="仿宋" w:eastAsia="仿宋"/>
                <w:b/>
                <w:color w:val="auto"/>
                <w:sz w:val="15"/>
                <w:szCs w:val="15"/>
              </w:rPr>
              <w:t>台以上，未配备的不计分。以参加遴选的承保机构配备农业保险工作车辆最多数量为评审基准值（车辆数超过5台的按5台计），该承保机构得满分，其他参加遴选的承保机构按照下列公式计算：得分=其他参加遴选的承保机构配备农业保险工作车辆数量/评审基准值</w:t>
            </w:r>
            <w:r>
              <w:rPr>
                <w:rFonts w:hint="eastAsia" w:ascii="仿宋" w:hAnsi="仿宋" w:eastAsia="仿宋"/>
                <w:b/>
                <w:bCs/>
                <w:color w:val="auto"/>
                <w:sz w:val="15"/>
                <w:szCs w:val="15"/>
              </w:rPr>
              <w:t>x4</w:t>
            </w:r>
            <w:r>
              <w:rPr>
                <w:rFonts w:hint="eastAsia" w:ascii="仿宋" w:hAnsi="仿宋" w:eastAsia="仿宋"/>
                <w:b/>
                <w:color w:val="auto"/>
                <w:sz w:val="15"/>
                <w:szCs w:val="15"/>
              </w:rPr>
              <w:t>分。</w:t>
            </w:r>
          </w:p>
        </w:tc>
        <w:tc>
          <w:tcPr>
            <w:tcW w:w="6401" w:type="dxa"/>
            <w:gridSpan w:val="2"/>
            <w:tcBorders>
              <w:top w:val="single" w:color="auto" w:sz="4" w:space="0"/>
              <w:left w:val="single" w:color="auto" w:sz="4" w:space="0"/>
              <w:bottom w:val="nil"/>
              <w:right w:val="single" w:color="auto" w:sz="4" w:space="0"/>
            </w:tcBorders>
            <w:shd w:val="clear" w:color="auto" w:fill="FFFFFF"/>
          </w:tcPr>
          <w:p>
            <w:pPr>
              <w:rPr>
                <w:rFonts w:ascii="仿宋" w:hAnsi="仿宋" w:eastAsia="仿宋"/>
                <w:b/>
                <w:color w:val="auto"/>
                <w:sz w:val="15"/>
                <w:szCs w:val="15"/>
              </w:rPr>
            </w:pPr>
            <w:r>
              <w:rPr>
                <w:rFonts w:hint="eastAsia" w:ascii="仿宋" w:hAnsi="仿宋" w:eastAsia="仿宋"/>
                <w:b/>
                <w:color w:val="auto"/>
                <w:sz w:val="15"/>
                <w:szCs w:val="15"/>
              </w:rPr>
              <w:t>农业保险工作车辆要求喷有“三农服务”或“理赔</w:t>
            </w:r>
            <w:r>
              <w:rPr>
                <w:rFonts w:hint="eastAsia" w:ascii="仿宋" w:hAnsi="仿宋" w:eastAsia="仿宋"/>
                <w:b/>
                <w:color w:val="auto"/>
                <w:sz w:val="15"/>
                <w:szCs w:val="15"/>
                <w:lang w:eastAsia="zh-CN"/>
              </w:rPr>
              <w:t>查</w:t>
            </w:r>
            <w:r>
              <w:rPr>
                <w:rFonts w:hint="eastAsia" w:ascii="仿宋" w:hAnsi="仿宋" w:eastAsia="仿宋"/>
                <w:b/>
                <w:color w:val="auto"/>
                <w:sz w:val="15"/>
                <w:szCs w:val="15"/>
              </w:rPr>
              <w:t>勘”类似字样，行驶证所有人为参加遴选的承保机构或其上级机构。需提供加盖参加遴选的承保机构省公司公章的农业保险工作车辆清单（含车牌号码、行驶证等信息，并附车辆照片和行驶证复印件）。如发现在不同遴选地区重复使用同一台车辆信息，则认定为虚假，涉及的遴选地区参加遴选的承保机构的中选资格作废。</w:t>
            </w:r>
          </w:p>
        </w:tc>
      </w:tr>
      <w:tr>
        <w:tblPrEx>
          <w:tblCellMar>
            <w:top w:w="0" w:type="dxa"/>
            <w:left w:w="10" w:type="dxa"/>
            <w:bottom w:w="0" w:type="dxa"/>
            <w:right w:w="10" w:type="dxa"/>
          </w:tblCellMar>
        </w:tblPrEx>
        <w:trPr>
          <w:trHeight w:val="2606" w:hRule="atLeast"/>
          <w:jc w:val="center"/>
        </w:trPr>
        <w:tc>
          <w:tcPr>
            <w:tcW w:w="641" w:type="dxa"/>
            <w:gridSpan w:val="3"/>
            <w:tcBorders>
              <w:top w:val="single" w:color="auto" w:sz="4" w:space="0"/>
              <w:left w:val="single" w:color="auto" w:sz="4" w:space="0"/>
              <w:bottom w:val="single" w:color="auto" w:sz="4" w:space="0"/>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bCs/>
                <w:color w:val="auto"/>
                <w:sz w:val="15"/>
                <w:szCs w:val="15"/>
              </w:rPr>
              <w:t>8</w:t>
            </w:r>
          </w:p>
        </w:tc>
        <w:tc>
          <w:tcPr>
            <w:tcW w:w="641" w:type="dxa"/>
            <w:tcBorders>
              <w:top w:val="single" w:color="auto" w:sz="4" w:space="0"/>
              <w:left w:val="single" w:color="auto" w:sz="4" w:space="0"/>
              <w:bottom w:val="single" w:color="auto" w:sz="4" w:space="0"/>
              <w:right w:val="nil"/>
            </w:tcBorders>
            <w:shd w:val="clear" w:color="auto" w:fill="FFFFFF"/>
            <w:vAlign w:val="center"/>
          </w:tcPr>
          <w:p>
            <w:pPr>
              <w:ind w:firstLine="75" w:firstLineChars="50"/>
              <w:rPr>
                <w:rFonts w:ascii="仿宋" w:hAnsi="仿宋" w:eastAsia="仿宋"/>
                <w:b/>
                <w:color w:val="auto"/>
                <w:sz w:val="15"/>
                <w:szCs w:val="15"/>
              </w:rPr>
            </w:pPr>
            <w:r>
              <w:rPr>
                <w:rFonts w:hint="eastAsia" w:ascii="仿宋" w:hAnsi="仿宋" w:eastAsia="仿宋"/>
                <w:b/>
                <w:color w:val="auto"/>
                <w:sz w:val="15"/>
                <w:szCs w:val="15"/>
              </w:rPr>
              <w:t xml:space="preserve">服务 </w:t>
            </w:r>
          </w:p>
          <w:p>
            <w:pPr>
              <w:ind w:firstLine="75" w:firstLineChars="50"/>
              <w:rPr>
                <w:rFonts w:ascii="仿宋" w:hAnsi="仿宋" w:eastAsia="仿宋"/>
                <w:b/>
                <w:color w:val="auto"/>
                <w:sz w:val="15"/>
                <w:szCs w:val="15"/>
              </w:rPr>
            </w:pPr>
            <w:r>
              <w:rPr>
                <w:rFonts w:hint="eastAsia" w:ascii="仿宋" w:hAnsi="仿宋" w:eastAsia="仿宋"/>
                <w:b/>
                <w:color w:val="auto"/>
                <w:sz w:val="15"/>
                <w:szCs w:val="15"/>
              </w:rPr>
              <w:t>业绩</w:t>
            </w:r>
          </w:p>
          <w:p>
            <w:pPr>
              <w:rPr>
                <w:rFonts w:ascii="仿宋" w:hAnsi="仿宋" w:eastAsia="仿宋"/>
                <w:b/>
                <w:color w:val="auto"/>
                <w:sz w:val="15"/>
                <w:szCs w:val="15"/>
              </w:rPr>
            </w:pPr>
            <w:r>
              <w:rPr>
                <w:rFonts w:hint="eastAsia" w:ascii="仿宋" w:hAnsi="仿宋" w:eastAsia="仿宋"/>
                <w:b/>
                <w:bCs/>
                <w:color w:val="auto"/>
                <w:sz w:val="15"/>
                <w:szCs w:val="15"/>
              </w:rPr>
              <w:t>(30</w:t>
            </w:r>
            <w:r>
              <w:rPr>
                <w:rFonts w:hint="eastAsia" w:ascii="仿宋" w:hAnsi="仿宋" w:eastAsia="仿宋"/>
                <w:b/>
                <w:color w:val="auto"/>
                <w:sz w:val="15"/>
                <w:szCs w:val="15"/>
              </w:rPr>
              <w:t>分)</w:t>
            </w:r>
          </w:p>
        </w:tc>
        <w:tc>
          <w:tcPr>
            <w:tcW w:w="561" w:type="dxa"/>
            <w:gridSpan w:val="2"/>
            <w:tcBorders>
              <w:top w:val="single" w:color="auto" w:sz="4" w:space="0"/>
              <w:left w:val="single" w:color="auto" w:sz="4" w:space="0"/>
              <w:bottom w:val="single" w:color="auto" w:sz="4" w:space="0"/>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color w:val="auto"/>
                <w:sz w:val="15"/>
                <w:szCs w:val="15"/>
              </w:rPr>
              <w:t>历史</w:t>
            </w:r>
          </w:p>
          <w:p>
            <w:pPr>
              <w:jc w:val="center"/>
              <w:rPr>
                <w:rFonts w:ascii="仿宋" w:hAnsi="仿宋" w:eastAsia="仿宋"/>
                <w:b/>
                <w:color w:val="auto"/>
                <w:sz w:val="15"/>
                <w:szCs w:val="15"/>
              </w:rPr>
            </w:pPr>
            <w:r>
              <w:rPr>
                <w:rFonts w:hint="eastAsia" w:ascii="仿宋" w:hAnsi="仿宋" w:eastAsia="仿宋"/>
                <w:b/>
                <w:color w:val="auto"/>
                <w:sz w:val="15"/>
                <w:szCs w:val="15"/>
              </w:rPr>
              <w:t>理赔</w:t>
            </w:r>
          </w:p>
          <w:p>
            <w:pPr>
              <w:jc w:val="center"/>
              <w:rPr>
                <w:rFonts w:ascii="仿宋" w:hAnsi="仿宋" w:eastAsia="仿宋"/>
                <w:b/>
                <w:color w:val="auto"/>
                <w:sz w:val="15"/>
                <w:szCs w:val="15"/>
              </w:rPr>
            </w:pPr>
            <w:r>
              <w:rPr>
                <w:rFonts w:hint="eastAsia" w:ascii="仿宋" w:hAnsi="仿宋" w:eastAsia="仿宋"/>
                <w:b/>
                <w:color w:val="auto"/>
                <w:sz w:val="15"/>
                <w:szCs w:val="15"/>
              </w:rPr>
              <w:t>情况</w:t>
            </w:r>
          </w:p>
          <w:p>
            <w:pPr>
              <w:jc w:val="center"/>
              <w:rPr>
                <w:rFonts w:ascii="仿宋" w:hAnsi="仿宋" w:eastAsia="仿宋"/>
                <w:b/>
                <w:color w:val="auto"/>
                <w:sz w:val="15"/>
                <w:szCs w:val="15"/>
              </w:rPr>
            </w:pPr>
            <w:r>
              <w:rPr>
                <w:rFonts w:hint="eastAsia" w:ascii="仿宋" w:hAnsi="仿宋" w:eastAsia="仿宋"/>
                <w:b/>
                <w:bCs/>
                <w:color w:val="auto"/>
                <w:sz w:val="15"/>
                <w:szCs w:val="15"/>
              </w:rPr>
              <w:t>13</w:t>
            </w:r>
            <w:r>
              <w:rPr>
                <w:rFonts w:hint="eastAsia" w:ascii="仿宋" w:hAnsi="仿宋" w:eastAsia="仿宋"/>
                <w:b/>
                <w:color w:val="auto"/>
                <w:sz w:val="15"/>
                <w:szCs w:val="15"/>
              </w:rPr>
              <w:t>分</w:t>
            </w:r>
          </w:p>
        </w:tc>
        <w:tc>
          <w:tcPr>
            <w:tcW w:w="1188" w:type="dxa"/>
            <w:gridSpan w:val="2"/>
            <w:tcBorders>
              <w:top w:val="single" w:color="auto" w:sz="4" w:space="0"/>
              <w:left w:val="single" w:color="auto" w:sz="4" w:space="0"/>
              <w:bottom w:val="single" w:color="auto" w:sz="4" w:space="0"/>
              <w:right w:val="nil"/>
            </w:tcBorders>
            <w:shd w:val="clear" w:color="auto" w:fill="FFFFFF"/>
            <w:vAlign w:val="center"/>
          </w:tcPr>
          <w:p>
            <w:pPr>
              <w:jc w:val="center"/>
              <w:rPr>
                <w:rFonts w:ascii="仿宋" w:hAnsi="仿宋" w:eastAsia="仿宋"/>
                <w:b/>
                <w:bCs/>
                <w:color w:val="auto"/>
                <w:sz w:val="15"/>
                <w:szCs w:val="15"/>
              </w:rPr>
            </w:pPr>
            <w:r>
              <w:rPr>
                <w:rFonts w:hint="eastAsia" w:ascii="仿宋" w:hAnsi="仿宋" w:eastAsia="仿宋"/>
                <w:b/>
                <w:bCs/>
                <w:color w:val="auto"/>
                <w:sz w:val="15"/>
                <w:szCs w:val="15"/>
              </w:rPr>
              <w:t>10</w:t>
            </w:r>
          </w:p>
        </w:tc>
        <w:tc>
          <w:tcPr>
            <w:tcW w:w="5263" w:type="dxa"/>
            <w:gridSpan w:val="2"/>
            <w:tcBorders>
              <w:top w:val="single" w:color="auto" w:sz="4" w:space="0"/>
              <w:left w:val="single" w:color="auto" w:sz="4" w:space="0"/>
              <w:bottom w:val="single" w:color="auto" w:sz="4" w:space="0"/>
              <w:right w:val="nil"/>
            </w:tcBorders>
            <w:shd w:val="clear" w:color="auto" w:fill="FFFFFF"/>
          </w:tcPr>
          <w:p>
            <w:pPr>
              <w:jc w:val="both"/>
              <w:rPr>
                <w:rFonts w:ascii="仿宋" w:hAnsi="仿宋" w:eastAsia="仿宋"/>
                <w:b/>
                <w:color w:val="auto"/>
                <w:sz w:val="15"/>
                <w:szCs w:val="15"/>
              </w:rPr>
            </w:pPr>
            <w:r>
              <w:rPr>
                <w:rFonts w:hint="eastAsia" w:ascii="仿宋" w:hAnsi="仿宋" w:eastAsia="仿宋"/>
                <w:b/>
                <w:color w:val="auto"/>
                <w:sz w:val="15"/>
                <w:szCs w:val="15"/>
              </w:rPr>
              <w:t>平均简单赔付率。根据参加遴选的承保机构近</w:t>
            </w:r>
            <w:r>
              <w:rPr>
                <w:rFonts w:hint="eastAsia" w:ascii="仿宋" w:hAnsi="仿宋" w:eastAsia="仿宋"/>
                <w:b/>
                <w:bCs/>
                <w:color w:val="auto"/>
                <w:sz w:val="15"/>
                <w:szCs w:val="15"/>
              </w:rPr>
              <w:t>3</w:t>
            </w:r>
            <w:r>
              <w:rPr>
                <w:rFonts w:hint="eastAsia" w:ascii="仿宋" w:hAnsi="仿宋" w:eastAsia="仿宋"/>
                <w:b/>
                <w:color w:val="auto"/>
                <w:sz w:val="15"/>
                <w:szCs w:val="15"/>
              </w:rPr>
              <w:t>年省级公司和遴选地区分支机构的农业保险简单赔付率计算得出。以参加遴选的承保机构平均简单赔付率最高值为评审基准值，该承保机构得满分。其他参加遴选的承保机构按照下列公式计算：得分=其他参加遴选的承保机构平均简单赔付率/评审基准值</w:t>
            </w:r>
            <w:r>
              <w:rPr>
                <w:rFonts w:hint="eastAsia" w:ascii="仿宋" w:hAnsi="仿宋" w:eastAsia="仿宋"/>
                <w:b/>
                <w:bCs/>
                <w:color w:val="auto"/>
                <w:sz w:val="15"/>
                <w:szCs w:val="15"/>
              </w:rPr>
              <w:t>x10</w:t>
            </w:r>
            <w:r>
              <w:rPr>
                <w:rFonts w:hint="eastAsia" w:ascii="仿宋" w:hAnsi="仿宋" w:eastAsia="仿宋"/>
                <w:b/>
                <w:color w:val="auto"/>
                <w:sz w:val="15"/>
                <w:szCs w:val="15"/>
              </w:rPr>
              <w:t>分。</w:t>
            </w:r>
          </w:p>
        </w:tc>
        <w:tc>
          <w:tcPr>
            <w:tcW w:w="6401" w:type="dxa"/>
            <w:gridSpan w:val="2"/>
            <w:tcBorders>
              <w:top w:val="single" w:color="auto" w:sz="4" w:space="0"/>
              <w:left w:val="single" w:color="auto" w:sz="4" w:space="0"/>
              <w:bottom w:val="single" w:color="auto" w:sz="4" w:space="0"/>
              <w:right w:val="single" w:color="auto" w:sz="4" w:space="0"/>
            </w:tcBorders>
            <w:shd w:val="clear" w:color="auto" w:fill="FFFFFF"/>
          </w:tcPr>
          <w:p>
            <w:pPr>
              <w:rPr>
                <w:rFonts w:ascii="仿宋" w:hAnsi="仿宋" w:eastAsia="仿宋"/>
                <w:b/>
                <w:color w:val="auto"/>
                <w:sz w:val="15"/>
                <w:szCs w:val="15"/>
              </w:rPr>
            </w:pPr>
            <w:r>
              <w:rPr>
                <w:rFonts w:hint="eastAsia" w:ascii="仿宋" w:hAnsi="仿宋" w:eastAsia="仿宋"/>
                <w:b/>
                <w:color w:val="auto"/>
                <w:sz w:val="15"/>
                <w:szCs w:val="15"/>
              </w:rPr>
              <w:t>农业保险简单赔付率=（已决赔款+未决赔款）/保费收入。平均简单赔付率=［参加遴选的承保机构省级公司农业保险简单赔付率（近</w:t>
            </w:r>
            <w:r>
              <w:rPr>
                <w:rFonts w:hint="eastAsia" w:ascii="仿宋" w:hAnsi="仿宋" w:eastAsia="仿宋"/>
                <w:b/>
                <w:bCs/>
                <w:color w:val="auto"/>
                <w:sz w:val="15"/>
                <w:szCs w:val="15"/>
              </w:rPr>
              <w:t xml:space="preserve">3 </w:t>
            </w:r>
            <w:r>
              <w:rPr>
                <w:rFonts w:hint="eastAsia" w:ascii="仿宋" w:hAnsi="仿宋" w:eastAsia="仿宋"/>
                <w:b/>
                <w:color w:val="auto"/>
                <w:sz w:val="15"/>
                <w:szCs w:val="15"/>
              </w:rPr>
              <w:t>年平均数）+遴选地区分支机构农业保险简单赔付率（近</w:t>
            </w:r>
            <w:r>
              <w:rPr>
                <w:rFonts w:hint="eastAsia" w:ascii="仿宋" w:hAnsi="仿宋" w:eastAsia="仿宋"/>
                <w:b/>
                <w:bCs/>
                <w:color w:val="auto"/>
                <w:sz w:val="15"/>
                <w:szCs w:val="15"/>
              </w:rPr>
              <w:t>3</w:t>
            </w:r>
            <w:r>
              <w:rPr>
                <w:rFonts w:hint="eastAsia" w:ascii="仿宋" w:hAnsi="仿宋" w:eastAsia="仿宋"/>
                <w:b/>
                <w:color w:val="auto"/>
                <w:sz w:val="15"/>
                <w:szCs w:val="15"/>
              </w:rPr>
              <w:t>年平均数）</w:t>
            </w:r>
            <w:r>
              <w:rPr>
                <w:rFonts w:hint="eastAsia" w:ascii="仿宋" w:hAnsi="仿宋" w:eastAsia="仿宋"/>
                <w:b/>
                <w:bCs/>
                <w:color w:val="auto"/>
                <w:sz w:val="15"/>
                <w:szCs w:val="15"/>
              </w:rPr>
              <w:t>］/2</w:t>
            </w:r>
            <w:r>
              <w:rPr>
                <w:rFonts w:hint="eastAsia" w:ascii="仿宋" w:hAnsi="仿宋" w:eastAsia="仿宋"/>
                <w:b/>
                <w:color w:val="auto"/>
                <w:sz w:val="15"/>
                <w:szCs w:val="15"/>
              </w:rPr>
              <w:t>。若参加遴选的承保机构上年在遴选地区未开展业务，则该项指标按参加遴选的承保机构省级公司农业保险简单赔付率认定。保费收入不包括省级共保品种。需提供参加遴选的承保机构会计报表“已决赔款、未决赔款、保费收入”相关科目页面复印件并加盖参加遴选的承保机构公章，以及经权威部门（包括财政、保监、保险 行业协会）认定的相关证明文件并加盖证明出具单位公章。近</w:t>
            </w:r>
            <w:r>
              <w:rPr>
                <w:rFonts w:hint="eastAsia" w:ascii="仿宋" w:hAnsi="仿宋" w:eastAsia="仿宋"/>
                <w:b/>
                <w:bCs/>
                <w:color w:val="auto"/>
                <w:sz w:val="15"/>
                <w:szCs w:val="15"/>
              </w:rPr>
              <w:t>3</w:t>
            </w:r>
            <w:r>
              <w:rPr>
                <w:rFonts w:hint="eastAsia" w:ascii="仿宋" w:hAnsi="仿宋" w:eastAsia="仿宋"/>
                <w:b/>
                <w:color w:val="auto"/>
                <w:sz w:val="15"/>
                <w:szCs w:val="15"/>
              </w:rPr>
              <w:t>年指遴选</w:t>
            </w:r>
            <w:r>
              <w:rPr>
                <w:rFonts w:hint="eastAsia" w:ascii="仿宋" w:hAnsi="仿宋" w:eastAsia="仿宋"/>
                <w:b/>
                <w:color w:val="auto"/>
                <w:sz w:val="15"/>
                <w:szCs w:val="15"/>
                <w:lang w:eastAsia="zh-CN"/>
              </w:rPr>
              <w:t>公告</w:t>
            </w:r>
            <w:r>
              <w:rPr>
                <w:rFonts w:hint="eastAsia" w:ascii="仿宋" w:hAnsi="仿宋" w:eastAsia="仿宋"/>
                <w:b/>
                <w:color w:val="auto"/>
                <w:sz w:val="15"/>
                <w:szCs w:val="15"/>
              </w:rPr>
              <w:t>发布年度的前</w:t>
            </w:r>
            <w:r>
              <w:rPr>
                <w:rFonts w:hint="eastAsia" w:ascii="仿宋" w:hAnsi="仿宋" w:eastAsia="仿宋"/>
                <w:b/>
                <w:bCs/>
                <w:color w:val="auto"/>
                <w:sz w:val="15"/>
                <w:szCs w:val="15"/>
              </w:rPr>
              <w:t>3</w:t>
            </w:r>
            <w:r>
              <w:rPr>
                <w:rFonts w:hint="eastAsia" w:ascii="仿宋" w:hAnsi="仿宋" w:eastAsia="仿宋"/>
                <w:b/>
                <w:color w:val="auto"/>
                <w:sz w:val="15"/>
                <w:szCs w:val="15"/>
              </w:rPr>
              <w:t>年。</w:t>
            </w:r>
          </w:p>
        </w:tc>
      </w:tr>
      <w:tr>
        <w:tblPrEx>
          <w:tblCellMar>
            <w:top w:w="0" w:type="dxa"/>
            <w:left w:w="10" w:type="dxa"/>
            <w:bottom w:w="0" w:type="dxa"/>
            <w:right w:w="10" w:type="dxa"/>
          </w:tblCellMar>
        </w:tblPrEx>
        <w:trPr>
          <w:gridAfter w:val="1"/>
          <w:wAfter w:w="7" w:type="dxa"/>
          <w:trHeight w:val="623" w:hRule="atLeast"/>
          <w:jc w:val="center"/>
        </w:trPr>
        <w:tc>
          <w:tcPr>
            <w:tcW w:w="634" w:type="dxa"/>
            <w:gridSpan w:val="2"/>
            <w:tcBorders>
              <w:top w:val="single" w:color="auto" w:sz="4" w:space="0"/>
              <w:left w:val="single" w:color="auto" w:sz="4" w:space="0"/>
              <w:bottom w:val="nil"/>
              <w:right w:val="nil"/>
            </w:tcBorders>
            <w:shd w:val="clear" w:color="auto" w:fill="FFFFFF"/>
            <w:vAlign w:val="center"/>
          </w:tcPr>
          <w:p>
            <w:pPr>
              <w:jc w:val="center"/>
              <w:rPr>
                <w:rFonts w:ascii="宋体" w:hAnsi="宋体"/>
                <w:b/>
                <w:color w:val="auto"/>
                <w:sz w:val="18"/>
                <w:szCs w:val="18"/>
              </w:rPr>
            </w:pPr>
            <w:r>
              <w:rPr>
                <w:rFonts w:hint="eastAsia" w:ascii="宋体" w:hAnsi="宋体"/>
                <w:b/>
                <w:color w:val="auto"/>
                <w:sz w:val="18"/>
                <w:szCs w:val="18"/>
              </w:rPr>
              <w:t>序号</w:t>
            </w:r>
          </w:p>
        </w:tc>
        <w:tc>
          <w:tcPr>
            <w:tcW w:w="648" w:type="dxa"/>
            <w:gridSpan w:val="2"/>
            <w:tcBorders>
              <w:top w:val="single" w:color="auto" w:sz="4" w:space="0"/>
              <w:left w:val="single" w:color="auto" w:sz="4" w:space="0"/>
              <w:bottom w:val="nil"/>
              <w:right w:val="nil"/>
            </w:tcBorders>
            <w:shd w:val="clear" w:color="auto" w:fill="FFFFFF"/>
            <w:vAlign w:val="center"/>
          </w:tcPr>
          <w:p>
            <w:pPr>
              <w:jc w:val="center"/>
              <w:rPr>
                <w:rFonts w:ascii="宋体" w:hAnsi="宋体"/>
                <w:b/>
                <w:color w:val="auto"/>
                <w:sz w:val="18"/>
                <w:szCs w:val="18"/>
              </w:rPr>
            </w:pPr>
            <w:r>
              <w:rPr>
                <w:rFonts w:hint="eastAsia" w:ascii="宋体" w:hAnsi="宋体"/>
                <w:b/>
                <w:color w:val="auto"/>
                <w:sz w:val="18"/>
                <w:szCs w:val="18"/>
              </w:rPr>
              <w:t xml:space="preserve">一级 </w:t>
            </w:r>
          </w:p>
          <w:p>
            <w:pPr>
              <w:jc w:val="center"/>
              <w:rPr>
                <w:rFonts w:ascii="宋体" w:hAnsi="宋体"/>
                <w:b/>
                <w:color w:val="auto"/>
                <w:sz w:val="18"/>
                <w:szCs w:val="18"/>
              </w:rPr>
            </w:pPr>
            <w:r>
              <w:rPr>
                <w:rFonts w:hint="eastAsia" w:ascii="宋体" w:hAnsi="宋体"/>
                <w:b/>
                <w:color w:val="auto"/>
                <w:sz w:val="18"/>
                <w:szCs w:val="18"/>
              </w:rPr>
              <w:t>指标</w:t>
            </w:r>
          </w:p>
        </w:tc>
        <w:tc>
          <w:tcPr>
            <w:tcW w:w="662" w:type="dxa"/>
            <w:gridSpan w:val="3"/>
            <w:tcBorders>
              <w:top w:val="single" w:color="auto" w:sz="4" w:space="0"/>
              <w:left w:val="single" w:color="auto" w:sz="4" w:space="0"/>
              <w:bottom w:val="nil"/>
              <w:right w:val="nil"/>
            </w:tcBorders>
            <w:shd w:val="clear" w:color="auto" w:fill="FFFFFF"/>
            <w:vAlign w:val="center"/>
          </w:tcPr>
          <w:p>
            <w:pPr>
              <w:jc w:val="center"/>
              <w:rPr>
                <w:rFonts w:ascii="宋体" w:hAnsi="宋体"/>
                <w:b/>
                <w:color w:val="auto"/>
                <w:sz w:val="18"/>
                <w:szCs w:val="18"/>
              </w:rPr>
            </w:pPr>
            <w:r>
              <w:rPr>
                <w:rFonts w:hint="eastAsia" w:ascii="宋体" w:hAnsi="宋体"/>
                <w:b/>
                <w:color w:val="auto"/>
                <w:sz w:val="18"/>
                <w:szCs w:val="18"/>
              </w:rPr>
              <w:t xml:space="preserve">二级 </w:t>
            </w:r>
          </w:p>
          <w:p>
            <w:pPr>
              <w:jc w:val="center"/>
              <w:rPr>
                <w:rFonts w:ascii="宋体" w:hAnsi="宋体"/>
                <w:b/>
                <w:color w:val="auto"/>
                <w:sz w:val="18"/>
                <w:szCs w:val="18"/>
              </w:rPr>
            </w:pPr>
            <w:r>
              <w:rPr>
                <w:rFonts w:hint="eastAsia" w:ascii="宋体" w:hAnsi="宋体"/>
                <w:b/>
                <w:color w:val="auto"/>
                <w:sz w:val="18"/>
                <w:szCs w:val="18"/>
              </w:rPr>
              <w:t>指标</w:t>
            </w:r>
          </w:p>
        </w:tc>
        <w:tc>
          <w:tcPr>
            <w:tcW w:w="1087" w:type="dxa"/>
            <w:tcBorders>
              <w:top w:val="single" w:color="auto" w:sz="4" w:space="0"/>
              <w:left w:val="single" w:color="auto" w:sz="4" w:space="0"/>
              <w:bottom w:val="nil"/>
              <w:right w:val="nil"/>
            </w:tcBorders>
            <w:shd w:val="clear" w:color="auto" w:fill="FFFFFF"/>
            <w:vAlign w:val="center"/>
          </w:tcPr>
          <w:p>
            <w:pPr>
              <w:jc w:val="center"/>
              <w:rPr>
                <w:rFonts w:ascii="宋体" w:hAnsi="宋体"/>
                <w:b/>
                <w:color w:val="auto"/>
                <w:sz w:val="18"/>
                <w:szCs w:val="18"/>
              </w:rPr>
            </w:pPr>
            <w:r>
              <w:rPr>
                <w:rFonts w:hint="eastAsia" w:ascii="宋体" w:hAnsi="宋体"/>
                <w:b/>
                <w:color w:val="auto"/>
                <w:sz w:val="18"/>
                <w:szCs w:val="18"/>
              </w:rPr>
              <w:t>分值（分）</w:t>
            </w:r>
          </w:p>
        </w:tc>
        <w:tc>
          <w:tcPr>
            <w:tcW w:w="5256" w:type="dxa"/>
            <w:tcBorders>
              <w:top w:val="single" w:color="auto" w:sz="4" w:space="0"/>
              <w:left w:val="single" w:color="auto" w:sz="4" w:space="0"/>
              <w:bottom w:val="nil"/>
              <w:right w:val="nil"/>
            </w:tcBorders>
            <w:shd w:val="clear" w:color="auto" w:fill="FFFFFF"/>
            <w:vAlign w:val="center"/>
          </w:tcPr>
          <w:p>
            <w:pPr>
              <w:jc w:val="center"/>
              <w:rPr>
                <w:rFonts w:ascii="宋体" w:hAnsi="宋体"/>
                <w:b/>
                <w:color w:val="auto"/>
                <w:sz w:val="18"/>
                <w:szCs w:val="18"/>
              </w:rPr>
            </w:pPr>
            <w:r>
              <w:rPr>
                <w:rFonts w:hint="eastAsia" w:ascii="宋体" w:hAnsi="宋体"/>
                <w:b/>
                <w:color w:val="auto"/>
                <w:sz w:val="18"/>
                <w:szCs w:val="18"/>
              </w:rPr>
              <w:t>评分标准</w:t>
            </w:r>
          </w:p>
        </w:tc>
        <w:tc>
          <w:tcPr>
            <w:tcW w:w="6401" w:type="dxa"/>
            <w:gridSpan w:val="2"/>
            <w:tcBorders>
              <w:top w:val="single" w:color="auto" w:sz="4" w:space="0"/>
              <w:left w:val="single" w:color="auto" w:sz="4" w:space="0"/>
              <w:bottom w:val="nil"/>
              <w:right w:val="single" w:color="auto" w:sz="4" w:space="0"/>
            </w:tcBorders>
            <w:shd w:val="clear" w:color="auto" w:fill="FFFFFF"/>
            <w:vAlign w:val="center"/>
          </w:tcPr>
          <w:p>
            <w:pPr>
              <w:jc w:val="center"/>
              <w:rPr>
                <w:rFonts w:ascii="宋体" w:hAnsi="宋体"/>
                <w:b/>
                <w:color w:val="auto"/>
                <w:sz w:val="18"/>
                <w:szCs w:val="18"/>
              </w:rPr>
            </w:pPr>
            <w:r>
              <w:rPr>
                <w:rFonts w:hint="eastAsia" w:ascii="宋体" w:hAnsi="宋体"/>
                <w:b/>
                <w:color w:val="auto"/>
                <w:sz w:val="18"/>
                <w:szCs w:val="18"/>
              </w:rPr>
              <w:t>评分说明</w:t>
            </w:r>
          </w:p>
        </w:tc>
      </w:tr>
      <w:tr>
        <w:tblPrEx>
          <w:tblCellMar>
            <w:top w:w="0" w:type="dxa"/>
            <w:left w:w="10" w:type="dxa"/>
            <w:bottom w:w="0" w:type="dxa"/>
            <w:right w:w="10" w:type="dxa"/>
          </w:tblCellMar>
        </w:tblPrEx>
        <w:trPr>
          <w:gridAfter w:val="1"/>
          <w:wAfter w:w="7" w:type="dxa"/>
          <w:trHeight w:val="2433" w:hRule="atLeast"/>
          <w:jc w:val="center"/>
        </w:trPr>
        <w:tc>
          <w:tcPr>
            <w:tcW w:w="634" w:type="dxa"/>
            <w:gridSpan w:val="2"/>
            <w:tcBorders>
              <w:top w:val="single" w:color="auto" w:sz="4" w:space="0"/>
              <w:left w:val="single" w:color="auto" w:sz="4" w:space="0"/>
              <w:bottom w:val="nil"/>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bCs/>
                <w:color w:val="auto"/>
                <w:sz w:val="15"/>
                <w:szCs w:val="15"/>
              </w:rPr>
              <w:t>9</w:t>
            </w:r>
          </w:p>
        </w:tc>
        <w:tc>
          <w:tcPr>
            <w:tcW w:w="648" w:type="dxa"/>
            <w:gridSpan w:val="2"/>
            <w:tcBorders>
              <w:top w:val="single" w:color="auto" w:sz="4" w:space="0"/>
              <w:left w:val="single" w:color="auto" w:sz="4" w:space="0"/>
              <w:bottom w:val="nil"/>
              <w:right w:val="nil"/>
            </w:tcBorders>
            <w:shd w:val="clear" w:color="auto" w:fill="FFFFFF"/>
          </w:tcPr>
          <w:p>
            <w:pPr>
              <w:rPr>
                <w:rFonts w:ascii="仿宋" w:hAnsi="仿宋" w:eastAsia="仿宋"/>
                <w:b/>
                <w:color w:val="auto"/>
                <w:sz w:val="15"/>
                <w:szCs w:val="15"/>
              </w:rPr>
            </w:pPr>
          </w:p>
        </w:tc>
        <w:tc>
          <w:tcPr>
            <w:tcW w:w="662" w:type="dxa"/>
            <w:gridSpan w:val="3"/>
            <w:tcBorders>
              <w:top w:val="single" w:color="auto" w:sz="4" w:space="0"/>
              <w:left w:val="single" w:color="auto" w:sz="4" w:space="0"/>
              <w:bottom w:val="nil"/>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color w:val="auto"/>
                <w:sz w:val="15"/>
                <w:szCs w:val="15"/>
              </w:rPr>
              <w:t>历史</w:t>
            </w:r>
          </w:p>
          <w:p>
            <w:pPr>
              <w:jc w:val="center"/>
              <w:rPr>
                <w:rFonts w:ascii="仿宋" w:hAnsi="仿宋" w:eastAsia="仿宋"/>
                <w:b/>
                <w:color w:val="auto"/>
                <w:sz w:val="15"/>
                <w:szCs w:val="15"/>
              </w:rPr>
            </w:pPr>
            <w:r>
              <w:rPr>
                <w:rFonts w:hint="eastAsia" w:ascii="仿宋" w:hAnsi="仿宋" w:eastAsia="仿宋"/>
                <w:b/>
                <w:color w:val="auto"/>
                <w:sz w:val="15"/>
                <w:szCs w:val="15"/>
              </w:rPr>
              <w:t>理赔</w:t>
            </w:r>
          </w:p>
          <w:p>
            <w:pPr>
              <w:jc w:val="center"/>
              <w:rPr>
                <w:rFonts w:ascii="仿宋" w:hAnsi="仿宋" w:eastAsia="仿宋"/>
                <w:b/>
                <w:color w:val="auto"/>
                <w:sz w:val="15"/>
                <w:szCs w:val="15"/>
              </w:rPr>
            </w:pPr>
            <w:r>
              <w:rPr>
                <w:rFonts w:hint="eastAsia" w:ascii="仿宋" w:hAnsi="仿宋" w:eastAsia="仿宋"/>
                <w:b/>
                <w:color w:val="auto"/>
                <w:sz w:val="15"/>
                <w:szCs w:val="15"/>
              </w:rPr>
              <w:t>情况</w:t>
            </w:r>
          </w:p>
          <w:p>
            <w:pPr>
              <w:jc w:val="center"/>
              <w:rPr>
                <w:rFonts w:ascii="仿宋" w:hAnsi="仿宋" w:eastAsia="仿宋"/>
                <w:b/>
                <w:color w:val="auto"/>
                <w:sz w:val="15"/>
                <w:szCs w:val="15"/>
              </w:rPr>
            </w:pPr>
            <w:r>
              <w:rPr>
                <w:rFonts w:hint="eastAsia" w:ascii="仿宋" w:hAnsi="仿宋" w:eastAsia="仿宋"/>
                <w:b/>
                <w:bCs/>
                <w:color w:val="auto"/>
                <w:sz w:val="15"/>
                <w:szCs w:val="15"/>
              </w:rPr>
              <w:t>13</w:t>
            </w:r>
            <w:r>
              <w:rPr>
                <w:rFonts w:hint="eastAsia" w:ascii="仿宋" w:hAnsi="仿宋" w:eastAsia="仿宋"/>
                <w:b/>
                <w:color w:val="auto"/>
                <w:sz w:val="15"/>
                <w:szCs w:val="15"/>
              </w:rPr>
              <w:t>分</w:t>
            </w:r>
          </w:p>
        </w:tc>
        <w:tc>
          <w:tcPr>
            <w:tcW w:w="1087" w:type="dxa"/>
            <w:tcBorders>
              <w:top w:val="single" w:color="auto" w:sz="4" w:space="0"/>
              <w:left w:val="single" w:color="auto" w:sz="4" w:space="0"/>
              <w:bottom w:val="nil"/>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bCs/>
                <w:color w:val="auto"/>
                <w:sz w:val="15"/>
                <w:szCs w:val="15"/>
              </w:rPr>
              <w:t>3</w:t>
            </w:r>
          </w:p>
        </w:tc>
        <w:tc>
          <w:tcPr>
            <w:tcW w:w="5256" w:type="dxa"/>
            <w:tcBorders>
              <w:top w:val="single" w:color="auto" w:sz="4" w:space="0"/>
              <w:left w:val="single" w:color="auto" w:sz="4" w:space="0"/>
              <w:bottom w:val="nil"/>
              <w:right w:val="nil"/>
            </w:tcBorders>
            <w:shd w:val="clear" w:color="auto" w:fill="FFFFFF"/>
          </w:tcPr>
          <w:p>
            <w:pPr>
              <w:jc w:val="both"/>
              <w:rPr>
                <w:rFonts w:ascii="仿宋" w:hAnsi="仿宋" w:eastAsia="仿宋"/>
                <w:b/>
                <w:color w:val="auto"/>
                <w:sz w:val="15"/>
                <w:szCs w:val="15"/>
              </w:rPr>
            </w:pPr>
            <w:r>
              <w:rPr>
                <w:rFonts w:hint="eastAsia" w:ascii="仿宋" w:hAnsi="仿宋" w:eastAsia="仿宋"/>
                <w:b/>
                <w:color w:val="auto"/>
                <w:sz w:val="15"/>
                <w:szCs w:val="15"/>
              </w:rPr>
              <w:t>平均结案率。根据参加遴选的承保机构省级公司和遴选地区分支机构上年农业保险结案率计算得出。参加遴选的承保机构在遴选地区上年农业保险结案率在</w:t>
            </w:r>
            <w:r>
              <w:rPr>
                <w:rFonts w:hint="eastAsia" w:ascii="仿宋" w:hAnsi="仿宋" w:eastAsia="仿宋"/>
                <w:b/>
                <w:bCs/>
                <w:color w:val="auto"/>
                <w:sz w:val="15"/>
                <w:szCs w:val="15"/>
              </w:rPr>
              <w:t>85%</w:t>
            </w:r>
            <w:r>
              <w:rPr>
                <w:rFonts w:hint="eastAsia" w:ascii="仿宋" w:hAnsi="仿宋" w:eastAsia="仿宋"/>
                <w:b/>
                <w:color w:val="auto"/>
                <w:sz w:val="15"/>
                <w:szCs w:val="15"/>
              </w:rPr>
              <w:t>以下的不计分。以参加遴选的承保机构结案率最高值为评审基准值，该承保机构得满分。其他参加遴选的承保机构按照下列公式计算：得分=其他参加遴选的承保机构农业保险结案率/评审基准值</w:t>
            </w:r>
            <w:r>
              <w:rPr>
                <w:rFonts w:hint="eastAsia" w:ascii="仿宋" w:hAnsi="仿宋" w:eastAsia="仿宋"/>
                <w:b/>
                <w:bCs/>
                <w:color w:val="auto"/>
                <w:sz w:val="15"/>
                <w:szCs w:val="15"/>
              </w:rPr>
              <w:t>x3</w:t>
            </w:r>
            <w:r>
              <w:rPr>
                <w:rFonts w:hint="eastAsia" w:ascii="仿宋" w:hAnsi="仿宋" w:eastAsia="仿宋"/>
                <w:b/>
                <w:color w:val="auto"/>
                <w:sz w:val="15"/>
                <w:szCs w:val="15"/>
              </w:rPr>
              <w:t>分。</w:t>
            </w:r>
          </w:p>
        </w:tc>
        <w:tc>
          <w:tcPr>
            <w:tcW w:w="6401" w:type="dxa"/>
            <w:gridSpan w:val="2"/>
            <w:tcBorders>
              <w:top w:val="single" w:color="auto" w:sz="4" w:space="0"/>
              <w:left w:val="single" w:color="auto" w:sz="4" w:space="0"/>
              <w:bottom w:val="nil"/>
              <w:right w:val="single" w:color="auto" w:sz="4" w:space="0"/>
            </w:tcBorders>
            <w:shd w:val="clear" w:color="auto" w:fill="FFFFFF"/>
          </w:tcPr>
          <w:p>
            <w:pPr>
              <w:rPr>
                <w:rFonts w:ascii="仿宋" w:hAnsi="仿宋" w:eastAsia="仿宋"/>
                <w:b/>
                <w:color w:val="auto"/>
                <w:sz w:val="15"/>
                <w:szCs w:val="15"/>
              </w:rPr>
            </w:pPr>
            <w:r>
              <w:rPr>
                <w:rFonts w:hint="eastAsia" w:ascii="仿宋" w:hAnsi="仿宋" w:eastAsia="仿宋"/>
                <w:b/>
                <w:color w:val="auto"/>
                <w:sz w:val="15"/>
                <w:szCs w:val="15"/>
              </w:rPr>
              <w:t>农业保险结案率=年度已决赔款/（年度已决赔款+期末未决赔款），即参加遴选的承保机构接到报案后，已经按规定程序确定理赔的案件金额占所有报案预计可能赔付的金额比例。平均结案率=（参加遴选的承保机构省级公司农业保险结案率+遴选地区分支机构农业保险结案率）</w:t>
            </w:r>
            <w:r>
              <w:rPr>
                <w:rFonts w:hint="eastAsia" w:ascii="仿宋" w:hAnsi="仿宋" w:eastAsia="仿宋"/>
                <w:b/>
                <w:bCs/>
                <w:color w:val="auto"/>
                <w:sz w:val="15"/>
                <w:szCs w:val="15"/>
              </w:rPr>
              <w:t>/2</w:t>
            </w:r>
            <w:r>
              <w:rPr>
                <w:rFonts w:hint="eastAsia" w:ascii="仿宋" w:hAnsi="仿宋" w:eastAsia="仿宋"/>
                <w:b/>
                <w:color w:val="auto"/>
                <w:sz w:val="15"/>
                <w:szCs w:val="15"/>
              </w:rPr>
              <w:t>。若參加遴选的承保机构上年在遴选地区未开展业务， 则该项指标按参加遴选的承保机构省级公司农业保险结案率认定。需提供参加遴选的承保机构最新年度会计报表“当年已决赔款、期末未决赔款”相关科目页面复印件并加盖参加遴选的承保机构公章，以及经权威部门（包括财政、保监、保险行业协会）认定的相关证明文件并加盖证明出具单位公章。上年指遴选公告发布年度的前</w:t>
            </w:r>
            <w:r>
              <w:rPr>
                <w:rFonts w:hint="eastAsia" w:ascii="仿宋" w:hAnsi="仿宋" w:eastAsia="仿宋"/>
                <w:b/>
                <w:bCs/>
                <w:color w:val="auto"/>
                <w:sz w:val="15"/>
                <w:szCs w:val="15"/>
              </w:rPr>
              <w:t>1</w:t>
            </w:r>
            <w:r>
              <w:rPr>
                <w:rFonts w:hint="eastAsia" w:ascii="仿宋" w:hAnsi="仿宋" w:eastAsia="仿宋"/>
                <w:b/>
                <w:color w:val="auto"/>
                <w:sz w:val="15"/>
                <w:szCs w:val="15"/>
              </w:rPr>
              <w:t>年。</w:t>
            </w:r>
          </w:p>
        </w:tc>
      </w:tr>
      <w:tr>
        <w:tblPrEx>
          <w:tblCellMar>
            <w:top w:w="0" w:type="dxa"/>
            <w:left w:w="10" w:type="dxa"/>
            <w:bottom w:w="0" w:type="dxa"/>
            <w:right w:w="10" w:type="dxa"/>
          </w:tblCellMar>
        </w:tblPrEx>
        <w:trPr>
          <w:gridAfter w:val="1"/>
          <w:wAfter w:w="7" w:type="dxa"/>
          <w:trHeight w:val="2325" w:hRule="atLeast"/>
          <w:jc w:val="center"/>
        </w:trPr>
        <w:tc>
          <w:tcPr>
            <w:tcW w:w="634" w:type="dxa"/>
            <w:gridSpan w:val="2"/>
            <w:tcBorders>
              <w:top w:val="single" w:color="auto" w:sz="4" w:space="0"/>
              <w:left w:val="single" w:color="auto" w:sz="4" w:space="0"/>
              <w:bottom w:val="nil"/>
              <w:right w:val="nil"/>
            </w:tcBorders>
            <w:shd w:val="clear" w:color="auto" w:fill="FFFFFF"/>
            <w:vAlign w:val="center"/>
          </w:tcPr>
          <w:p>
            <w:pPr>
              <w:ind w:firstLine="200"/>
              <w:rPr>
                <w:rFonts w:ascii="仿宋" w:hAnsi="仿宋" w:eastAsia="仿宋"/>
                <w:b/>
                <w:color w:val="auto"/>
                <w:sz w:val="15"/>
                <w:szCs w:val="15"/>
              </w:rPr>
            </w:pPr>
            <w:r>
              <w:rPr>
                <w:rFonts w:hint="eastAsia" w:ascii="仿宋" w:hAnsi="仿宋" w:eastAsia="仿宋"/>
                <w:b/>
                <w:bCs/>
                <w:color w:val="auto"/>
                <w:sz w:val="15"/>
                <w:szCs w:val="15"/>
              </w:rPr>
              <w:t>10</w:t>
            </w:r>
          </w:p>
        </w:tc>
        <w:tc>
          <w:tcPr>
            <w:tcW w:w="648" w:type="dxa"/>
            <w:gridSpan w:val="2"/>
            <w:tcBorders>
              <w:top w:val="nil"/>
              <w:left w:val="single" w:color="auto" w:sz="4" w:space="0"/>
              <w:bottom w:val="nil"/>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color w:val="auto"/>
                <w:sz w:val="15"/>
                <w:szCs w:val="15"/>
              </w:rPr>
              <w:t>服务</w:t>
            </w:r>
          </w:p>
          <w:p>
            <w:pPr>
              <w:jc w:val="center"/>
              <w:rPr>
                <w:rFonts w:ascii="仿宋" w:hAnsi="仿宋" w:eastAsia="仿宋"/>
                <w:b/>
                <w:color w:val="auto"/>
                <w:sz w:val="15"/>
                <w:szCs w:val="15"/>
              </w:rPr>
            </w:pPr>
            <w:r>
              <w:rPr>
                <w:rFonts w:hint="eastAsia" w:ascii="仿宋" w:hAnsi="仿宋" w:eastAsia="仿宋"/>
                <w:b/>
                <w:color w:val="auto"/>
                <w:sz w:val="15"/>
                <w:szCs w:val="15"/>
              </w:rPr>
              <w:t>业绩</w:t>
            </w:r>
          </w:p>
          <w:p>
            <w:pPr>
              <w:jc w:val="center"/>
              <w:rPr>
                <w:rFonts w:ascii="仿宋" w:hAnsi="仿宋" w:eastAsia="仿宋"/>
                <w:b/>
                <w:color w:val="auto"/>
                <w:sz w:val="15"/>
                <w:szCs w:val="15"/>
              </w:rPr>
            </w:pPr>
            <w:r>
              <w:rPr>
                <w:rFonts w:hint="eastAsia" w:ascii="仿宋" w:hAnsi="仿宋" w:eastAsia="仿宋"/>
                <w:b/>
                <w:bCs/>
                <w:color w:val="auto"/>
                <w:sz w:val="15"/>
                <w:szCs w:val="15"/>
              </w:rPr>
              <w:t>(30</w:t>
            </w:r>
            <w:r>
              <w:rPr>
                <w:rFonts w:hint="eastAsia" w:ascii="仿宋" w:hAnsi="仿宋" w:eastAsia="仿宋"/>
                <w:b/>
                <w:color w:val="auto"/>
                <w:sz w:val="15"/>
                <w:szCs w:val="15"/>
              </w:rPr>
              <w:t>分)</w:t>
            </w:r>
          </w:p>
        </w:tc>
        <w:tc>
          <w:tcPr>
            <w:tcW w:w="662" w:type="dxa"/>
            <w:gridSpan w:val="3"/>
            <w:tcBorders>
              <w:top w:val="single" w:color="auto" w:sz="4" w:space="0"/>
              <w:left w:val="single" w:color="auto" w:sz="4" w:space="0"/>
              <w:bottom w:val="nil"/>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color w:val="auto"/>
                <w:sz w:val="15"/>
                <w:szCs w:val="15"/>
              </w:rPr>
              <w:t>历史</w:t>
            </w:r>
          </w:p>
          <w:p>
            <w:pPr>
              <w:jc w:val="center"/>
              <w:rPr>
                <w:rFonts w:ascii="仿宋" w:hAnsi="仿宋" w:eastAsia="仿宋"/>
                <w:b/>
                <w:color w:val="auto"/>
                <w:sz w:val="15"/>
                <w:szCs w:val="15"/>
              </w:rPr>
            </w:pPr>
            <w:r>
              <w:rPr>
                <w:rFonts w:hint="eastAsia" w:ascii="仿宋" w:hAnsi="仿宋" w:eastAsia="仿宋"/>
                <w:b/>
                <w:color w:val="auto"/>
                <w:sz w:val="15"/>
                <w:szCs w:val="15"/>
              </w:rPr>
              <w:t>业绩</w:t>
            </w:r>
          </w:p>
          <w:p>
            <w:pPr>
              <w:jc w:val="center"/>
              <w:rPr>
                <w:rFonts w:ascii="仿宋" w:hAnsi="仿宋" w:eastAsia="仿宋"/>
                <w:b/>
                <w:color w:val="auto"/>
                <w:sz w:val="15"/>
                <w:szCs w:val="15"/>
              </w:rPr>
            </w:pPr>
            <w:r>
              <w:rPr>
                <w:rFonts w:hint="eastAsia" w:ascii="仿宋" w:hAnsi="仿宋" w:eastAsia="仿宋"/>
                <w:b/>
                <w:color w:val="auto"/>
                <w:sz w:val="15"/>
                <w:szCs w:val="15"/>
              </w:rPr>
              <w:t>以及</w:t>
            </w:r>
          </w:p>
          <w:p>
            <w:pPr>
              <w:jc w:val="center"/>
              <w:rPr>
                <w:rFonts w:ascii="仿宋" w:hAnsi="仿宋" w:eastAsia="仿宋"/>
                <w:b/>
                <w:color w:val="auto"/>
                <w:sz w:val="15"/>
                <w:szCs w:val="15"/>
              </w:rPr>
            </w:pPr>
            <w:r>
              <w:rPr>
                <w:rFonts w:hint="eastAsia" w:ascii="仿宋" w:hAnsi="仿宋" w:eastAsia="仿宋"/>
                <w:b/>
                <w:color w:val="auto"/>
                <w:sz w:val="15"/>
                <w:szCs w:val="15"/>
              </w:rPr>
              <w:t>处罚</w:t>
            </w:r>
          </w:p>
          <w:p>
            <w:pPr>
              <w:jc w:val="center"/>
              <w:rPr>
                <w:rFonts w:ascii="仿宋" w:hAnsi="仿宋" w:eastAsia="仿宋"/>
                <w:b/>
                <w:color w:val="auto"/>
                <w:sz w:val="15"/>
                <w:szCs w:val="15"/>
              </w:rPr>
            </w:pPr>
            <w:r>
              <w:rPr>
                <w:rFonts w:hint="eastAsia" w:ascii="仿宋" w:hAnsi="仿宋" w:eastAsia="仿宋"/>
                <w:b/>
                <w:bCs/>
                <w:color w:val="auto"/>
                <w:sz w:val="15"/>
                <w:szCs w:val="15"/>
              </w:rPr>
              <w:t>12</w:t>
            </w:r>
            <w:r>
              <w:rPr>
                <w:rFonts w:hint="eastAsia" w:ascii="仿宋" w:hAnsi="仿宋" w:eastAsia="仿宋"/>
                <w:b/>
                <w:color w:val="auto"/>
                <w:sz w:val="15"/>
                <w:szCs w:val="15"/>
              </w:rPr>
              <w:t>分</w:t>
            </w:r>
          </w:p>
        </w:tc>
        <w:tc>
          <w:tcPr>
            <w:tcW w:w="1087" w:type="dxa"/>
            <w:tcBorders>
              <w:top w:val="single" w:color="auto" w:sz="4" w:space="0"/>
              <w:left w:val="single" w:color="auto" w:sz="4" w:space="0"/>
              <w:bottom w:val="nil"/>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bCs/>
                <w:color w:val="auto"/>
                <w:sz w:val="15"/>
                <w:szCs w:val="15"/>
              </w:rPr>
              <w:t>12</w:t>
            </w:r>
          </w:p>
        </w:tc>
        <w:tc>
          <w:tcPr>
            <w:tcW w:w="5256" w:type="dxa"/>
            <w:tcBorders>
              <w:top w:val="single" w:color="auto" w:sz="4" w:space="0"/>
              <w:left w:val="single" w:color="auto" w:sz="4" w:space="0"/>
              <w:bottom w:val="nil"/>
              <w:right w:val="nil"/>
            </w:tcBorders>
            <w:shd w:val="clear" w:color="auto" w:fill="FFFFFF"/>
          </w:tcPr>
          <w:p>
            <w:pPr>
              <w:jc w:val="both"/>
              <w:rPr>
                <w:rFonts w:ascii="仿宋" w:hAnsi="仿宋" w:eastAsia="仿宋"/>
                <w:b/>
                <w:color w:val="auto"/>
                <w:sz w:val="15"/>
                <w:szCs w:val="15"/>
              </w:rPr>
            </w:pPr>
            <w:r>
              <w:rPr>
                <w:rFonts w:hint="eastAsia" w:ascii="仿宋" w:hAnsi="仿宋" w:eastAsia="仿宋"/>
                <w:b/>
                <w:color w:val="auto"/>
                <w:sz w:val="15"/>
                <w:szCs w:val="15"/>
              </w:rPr>
              <w:t>政策性农业保险（包括种植险、养殖险、林业险以及财政奖补保费的特色农险）的承保业绩。以参加遴选的承保机构近3年遴选地区农业保险最高总保费收入为评审基准值，该承保机构得满分。其他参加遴选的承保机构按照下列公式计算：得分=5+其他参加遴选的承保机构近3年遴选地区农业保险总保费收入/评审基准值x7分(考虑到历史业绩与政府宏观调控、承保机构经营农险准入时间关联很大，故划出5分作为此因素的基础分)。同时，参加遴选的承保机构及其所属上级机构在遴选服务期间的近3年农业保险业务被相关政府职能部门、银保监部门及司法机构处罚的一次扣3分，扣完为止。</w:t>
            </w:r>
          </w:p>
        </w:tc>
        <w:tc>
          <w:tcPr>
            <w:tcW w:w="6401" w:type="dxa"/>
            <w:gridSpan w:val="2"/>
            <w:tcBorders>
              <w:top w:val="single" w:color="auto" w:sz="4" w:space="0"/>
              <w:left w:val="single" w:color="auto" w:sz="4" w:space="0"/>
              <w:bottom w:val="nil"/>
              <w:right w:val="single" w:color="auto" w:sz="4" w:space="0"/>
            </w:tcBorders>
            <w:shd w:val="clear" w:color="auto" w:fill="FFFFFF"/>
          </w:tcPr>
          <w:p>
            <w:pPr>
              <w:jc w:val="both"/>
              <w:rPr>
                <w:rFonts w:ascii="仿宋" w:hAnsi="仿宋" w:eastAsia="仿宋"/>
                <w:b/>
                <w:color w:val="auto"/>
                <w:sz w:val="15"/>
                <w:szCs w:val="15"/>
              </w:rPr>
            </w:pPr>
            <w:r>
              <w:rPr>
                <w:rFonts w:hint="eastAsia" w:ascii="仿宋" w:hAnsi="仿宋" w:eastAsia="仿宋"/>
                <w:b/>
                <w:color w:val="auto"/>
                <w:sz w:val="15"/>
                <w:szCs w:val="15"/>
              </w:rPr>
              <w:t>承保业绩由参加遴选的承保机构提供经财政部门认定的相关结算文件并加盖参加遴选的承保机构公章。处罚认定以处罚文件为准，发生一次扣</w:t>
            </w:r>
            <w:r>
              <w:rPr>
                <w:rFonts w:hint="eastAsia" w:ascii="仿宋" w:hAnsi="仿宋" w:eastAsia="仿宋"/>
                <w:b/>
                <w:bCs/>
                <w:color w:val="auto"/>
                <w:sz w:val="15"/>
                <w:szCs w:val="15"/>
              </w:rPr>
              <w:t>3</w:t>
            </w:r>
            <w:r>
              <w:rPr>
                <w:rFonts w:hint="eastAsia" w:ascii="仿宋" w:hAnsi="仿宋" w:eastAsia="仿宋"/>
                <w:b/>
                <w:color w:val="auto"/>
                <w:sz w:val="15"/>
                <w:szCs w:val="15"/>
              </w:rPr>
              <w:t>分，同一违规事实不重复扣分，扣完为止。如隐瞒不报或少报，则中选资格作废.近</w:t>
            </w:r>
            <w:r>
              <w:rPr>
                <w:rFonts w:hint="eastAsia" w:ascii="仿宋" w:hAnsi="仿宋" w:eastAsia="仿宋"/>
                <w:b/>
                <w:bCs/>
                <w:color w:val="auto"/>
                <w:sz w:val="15"/>
                <w:szCs w:val="15"/>
              </w:rPr>
              <w:t>3</w:t>
            </w:r>
            <w:r>
              <w:rPr>
                <w:rFonts w:hint="eastAsia" w:ascii="仿宋" w:hAnsi="仿宋" w:eastAsia="仿宋"/>
                <w:b/>
                <w:color w:val="auto"/>
                <w:sz w:val="15"/>
                <w:szCs w:val="15"/>
              </w:rPr>
              <w:t>年指遴选公告发布年度的前</w:t>
            </w:r>
            <w:r>
              <w:rPr>
                <w:rFonts w:hint="eastAsia" w:ascii="仿宋" w:hAnsi="仿宋" w:eastAsia="仿宋"/>
                <w:b/>
                <w:bCs/>
                <w:color w:val="auto"/>
                <w:sz w:val="15"/>
                <w:szCs w:val="15"/>
              </w:rPr>
              <w:t>3</w:t>
            </w:r>
            <w:r>
              <w:rPr>
                <w:rFonts w:hint="eastAsia" w:ascii="仿宋" w:hAnsi="仿宋" w:eastAsia="仿宋"/>
                <w:b/>
                <w:color w:val="auto"/>
                <w:sz w:val="15"/>
                <w:szCs w:val="15"/>
              </w:rPr>
              <w:t>年。</w:t>
            </w:r>
          </w:p>
        </w:tc>
      </w:tr>
      <w:tr>
        <w:tblPrEx>
          <w:tblCellMar>
            <w:top w:w="0" w:type="dxa"/>
            <w:left w:w="10" w:type="dxa"/>
            <w:bottom w:w="0" w:type="dxa"/>
            <w:right w:w="10" w:type="dxa"/>
          </w:tblCellMar>
        </w:tblPrEx>
        <w:trPr>
          <w:gridAfter w:val="1"/>
          <w:wAfter w:w="7" w:type="dxa"/>
          <w:trHeight w:val="1692" w:hRule="atLeast"/>
          <w:jc w:val="center"/>
        </w:trPr>
        <w:tc>
          <w:tcPr>
            <w:tcW w:w="634" w:type="dxa"/>
            <w:gridSpan w:val="2"/>
            <w:tcBorders>
              <w:top w:val="single" w:color="auto" w:sz="4" w:space="0"/>
              <w:left w:val="single" w:color="auto" w:sz="4" w:space="0"/>
              <w:bottom w:val="nil"/>
              <w:right w:val="nil"/>
            </w:tcBorders>
            <w:shd w:val="clear" w:color="auto" w:fill="FFFFFF"/>
            <w:vAlign w:val="center"/>
          </w:tcPr>
          <w:p>
            <w:pPr>
              <w:ind w:firstLine="200"/>
              <w:rPr>
                <w:rFonts w:ascii="仿宋" w:hAnsi="仿宋" w:eastAsia="仿宋"/>
                <w:b/>
                <w:color w:val="auto"/>
                <w:sz w:val="15"/>
                <w:szCs w:val="15"/>
              </w:rPr>
            </w:pPr>
            <w:r>
              <w:rPr>
                <w:rFonts w:hint="eastAsia" w:ascii="仿宋" w:hAnsi="仿宋" w:eastAsia="仿宋"/>
                <w:b/>
                <w:bCs/>
                <w:color w:val="auto"/>
                <w:sz w:val="15"/>
                <w:szCs w:val="15"/>
              </w:rPr>
              <w:t>11</w:t>
            </w:r>
          </w:p>
        </w:tc>
        <w:tc>
          <w:tcPr>
            <w:tcW w:w="648" w:type="dxa"/>
            <w:gridSpan w:val="2"/>
            <w:tcBorders>
              <w:top w:val="nil"/>
              <w:left w:val="single" w:color="auto" w:sz="4" w:space="0"/>
              <w:bottom w:val="nil"/>
              <w:right w:val="nil"/>
            </w:tcBorders>
            <w:shd w:val="clear" w:color="auto" w:fill="FFFFFF"/>
          </w:tcPr>
          <w:p>
            <w:pPr>
              <w:rPr>
                <w:rFonts w:ascii="仿宋" w:hAnsi="仿宋" w:eastAsia="仿宋"/>
                <w:b/>
                <w:color w:val="auto"/>
                <w:sz w:val="15"/>
                <w:szCs w:val="15"/>
              </w:rPr>
            </w:pPr>
          </w:p>
        </w:tc>
        <w:tc>
          <w:tcPr>
            <w:tcW w:w="662" w:type="dxa"/>
            <w:gridSpan w:val="3"/>
            <w:tcBorders>
              <w:top w:val="single" w:color="auto" w:sz="4" w:space="0"/>
              <w:left w:val="single" w:color="auto" w:sz="4" w:space="0"/>
              <w:bottom w:val="nil"/>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color w:val="auto"/>
                <w:sz w:val="15"/>
                <w:szCs w:val="15"/>
              </w:rPr>
              <w:t>表彰</w:t>
            </w:r>
          </w:p>
          <w:p>
            <w:pPr>
              <w:jc w:val="center"/>
              <w:rPr>
                <w:rFonts w:ascii="仿宋" w:hAnsi="仿宋" w:eastAsia="仿宋"/>
                <w:b/>
                <w:color w:val="auto"/>
                <w:sz w:val="15"/>
                <w:szCs w:val="15"/>
              </w:rPr>
            </w:pPr>
            <w:r>
              <w:rPr>
                <w:rFonts w:hint="eastAsia" w:ascii="仿宋" w:hAnsi="仿宋" w:eastAsia="仿宋"/>
                <w:b/>
                <w:color w:val="auto"/>
                <w:sz w:val="15"/>
                <w:szCs w:val="15"/>
              </w:rPr>
              <w:t>以及</w:t>
            </w:r>
          </w:p>
          <w:p>
            <w:pPr>
              <w:jc w:val="center"/>
              <w:rPr>
                <w:rFonts w:ascii="仿宋" w:hAnsi="仿宋" w:eastAsia="仿宋"/>
                <w:b/>
                <w:color w:val="auto"/>
                <w:sz w:val="15"/>
                <w:szCs w:val="15"/>
              </w:rPr>
            </w:pPr>
            <w:r>
              <w:rPr>
                <w:rFonts w:hint="eastAsia" w:ascii="仿宋" w:hAnsi="仿宋" w:eastAsia="仿宋"/>
                <w:b/>
                <w:color w:val="auto"/>
                <w:sz w:val="15"/>
                <w:szCs w:val="15"/>
              </w:rPr>
              <w:t>试点</w:t>
            </w:r>
          </w:p>
          <w:p>
            <w:pPr>
              <w:jc w:val="center"/>
              <w:rPr>
                <w:rFonts w:ascii="仿宋" w:hAnsi="仿宋" w:eastAsia="仿宋"/>
                <w:b/>
                <w:color w:val="auto"/>
                <w:sz w:val="15"/>
                <w:szCs w:val="15"/>
              </w:rPr>
            </w:pPr>
            <w:r>
              <w:rPr>
                <w:rFonts w:hint="eastAsia" w:ascii="仿宋" w:hAnsi="仿宋" w:eastAsia="仿宋"/>
                <w:b/>
                <w:bCs/>
                <w:color w:val="auto"/>
                <w:sz w:val="15"/>
                <w:szCs w:val="15"/>
              </w:rPr>
              <w:t>3</w:t>
            </w:r>
            <w:r>
              <w:rPr>
                <w:rFonts w:hint="eastAsia" w:ascii="仿宋" w:hAnsi="仿宋" w:eastAsia="仿宋"/>
                <w:b/>
                <w:color w:val="auto"/>
                <w:sz w:val="15"/>
                <w:szCs w:val="15"/>
              </w:rPr>
              <w:t>分</w:t>
            </w:r>
          </w:p>
        </w:tc>
        <w:tc>
          <w:tcPr>
            <w:tcW w:w="1087" w:type="dxa"/>
            <w:tcBorders>
              <w:top w:val="single" w:color="auto" w:sz="4" w:space="0"/>
              <w:left w:val="single" w:color="auto" w:sz="4" w:space="0"/>
              <w:bottom w:val="nil"/>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bCs/>
                <w:color w:val="auto"/>
                <w:sz w:val="15"/>
                <w:szCs w:val="15"/>
              </w:rPr>
              <w:t>3</w:t>
            </w:r>
          </w:p>
        </w:tc>
        <w:tc>
          <w:tcPr>
            <w:tcW w:w="5256" w:type="dxa"/>
            <w:tcBorders>
              <w:top w:val="single" w:color="auto" w:sz="4" w:space="0"/>
              <w:left w:val="single" w:color="auto" w:sz="4" w:space="0"/>
              <w:bottom w:val="nil"/>
              <w:right w:val="nil"/>
            </w:tcBorders>
            <w:shd w:val="clear" w:color="auto" w:fill="FFFFFF"/>
          </w:tcPr>
          <w:p>
            <w:pPr>
              <w:jc w:val="both"/>
              <w:rPr>
                <w:rFonts w:ascii="仿宋" w:hAnsi="仿宋" w:eastAsia="仿宋"/>
                <w:b/>
                <w:color w:val="auto"/>
                <w:sz w:val="15"/>
                <w:szCs w:val="15"/>
              </w:rPr>
            </w:pPr>
            <w:r>
              <w:rPr>
                <w:rFonts w:hint="eastAsia" w:ascii="仿宋" w:hAnsi="仿宋" w:eastAsia="仿宋"/>
                <w:b/>
                <w:color w:val="auto"/>
                <w:sz w:val="15"/>
                <w:szCs w:val="15"/>
              </w:rPr>
              <w:t>获得奖励表彰和项目试点的情况。参加遴选的承保机构省级公司获得省级（含）以上有关职能部门在农业保险工作方面的表彰，以及参加遴选的承保机构在遴选地区承担省级（含）以上职能部门农业保险试点项目或任务的。每一项计</w:t>
            </w:r>
            <w:r>
              <w:rPr>
                <w:rFonts w:hint="eastAsia" w:ascii="仿宋" w:hAnsi="仿宋" w:eastAsia="仿宋"/>
                <w:b/>
                <w:bCs/>
                <w:color w:val="auto"/>
                <w:sz w:val="15"/>
                <w:szCs w:val="15"/>
              </w:rPr>
              <w:t>1</w:t>
            </w:r>
            <w:r>
              <w:rPr>
                <w:rFonts w:hint="eastAsia" w:ascii="仿宋" w:hAnsi="仿宋" w:eastAsia="仿宋"/>
                <w:b/>
                <w:color w:val="auto"/>
                <w:sz w:val="15"/>
                <w:szCs w:val="15"/>
              </w:rPr>
              <w:t>分。</w:t>
            </w:r>
          </w:p>
        </w:tc>
        <w:tc>
          <w:tcPr>
            <w:tcW w:w="6401" w:type="dxa"/>
            <w:gridSpan w:val="2"/>
            <w:tcBorders>
              <w:top w:val="single" w:color="auto" w:sz="4" w:space="0"/>
              <w:left w:val="single" w:color="auto" w:sz="4" w:space="0"/>
              <w:bottom w:val="nil"/>
              <w:right w:val="single" w:color="auto" w:sz="4" w:space="0"/>
            </w:tcBorders>
            <w:shd w:val="clear" w:color="auto" w:fill="FFFFFF"/>
          </w:tcPr>
          <w:p>
            <w:pPr>
              <w:jc w:val="both"/>
              <w:rPr>
                <w:rFonts w:ascii="仿宋" w:hAnsi="仿宋" w:eastAsia="仿宋"/>
                <w:b/>
                <w:color w:val="auto"/>
                <w:sz w:val="15"/>
                <w:szCs w:val="15"/>
              </w:rPr>
            </w:pPr>
            <w:r>
              <w:rPr>
                <w:rFonts w:hint="eastAsia" w:ascii="仿宋" w:hAnsi="仿宋" w:eastAsia="仿宋"/>
                <w:b/>
                <w:color w:val="auto"/>
                <w:sz w:val="15"/>
                <w:szCs w:val="15"/>
              </w:rPr>
              <w:t>参加遴选的承保机构需提供近</w:t>
            </w:r>
            <w:r>
              <w:rPr>
                <w:rFonts w:hint="eastAsia" w:ascii="仿宋" w:hAnsi="仿宋" w:eastAsia="仿宋"/>
                <w:b/>
                <w:bCs/>
                <w:color w:val="auto"/>
                <w:sz w:val="15"/>
                <w:szCs w:val="15"/>
              </w:rPr>
              <w:t>3</w:t>
            </w:r>
            <w:r>
              <w:rPr>
                <w:rFonts w:hint="eastAsia" w:ascii="仿宋" w:hAnsi="仿宋" w:eastAsia="仿宋"/>
                <w:b/>
                <w:color w:val="auto"/>
                <w:sz w:val="15"/>
                <w:szCs w:val="15"/>
              </w:rPr>
              <w:t>年</w:t>
            </w:r>
            <w:r>
              <w:rPr>
                <w:rFonts w:hint="eastAsia" w:ascii="仿宋" w:hAnsi="仿宋" w:eastAsia="仿宋"/>
                <w:b/>
                <w:bCs/>
                <w:color w:val="auto"/>
                <w:sz w:val="15"/>
                <w:szCs w:val="15"/>
              </w:rPr>
              <w:t>（</w:t>
            </w:r>
            <w:r>
              <w:rPr>
                <w:rFonts w:hint="eastAsia" w:ascii="仿宋" w:hAnsi="仿宋" w:eastAsia="仿宋"/>
                <w:b/>
                <w:color w:val="auto"/>
                <w:sz w:val="15"/>
                <w:szCs w:val="15"/>
              </w:rPr>
              <w:t>遴选公告发布年度的前</w:t>
            </w:r>
            <w:r>
              <w:rPr>
                <w:rFonts w:hint="eastAsia" w:ascii="仿宋" w:hAnsi="仿宋" w:eastAsia="仿宋"/>
                <w:b/>
                <w:bCs/>
                <w:color w:val="auto"/>
                <w:sz w:val="15"/>
                <w:szCs w:val="15"/>
              </w:rPr>
              <w:t>3</w:t>
            </w:r>
            <w:r>
              <w:rPr>
                <w:rFonts w:hint="eastAsia" w:ascii="仿宋" w:hAnsi="仿宋" w:eastAsia="仿宋"/>
                <w:b/>
                <w:color w:val="auto"/>
                <w:sz w:val="15"/>
                <w:szCs w:val="15"/>
              </w:rPr>
              <w:t>年</w:t>
            </w:r>
            <w:r>
              <w:rPr>
                <w:rFonts w:hint="eastAsia" w:ascii="仿宋" w:hAnsi="仿宋" w:eastAsia="仿宋"/>
                <w:b/>
                <w:bCs/>
                <w:color w:val="auto"/>
                <w:sz w:val="15"/>
                <w:szCs w:val="15"/>
              </w:rPr>
              <w:t>）</w:t>
            </w:r>
            <w:r>
              <w:rPr>
                <w:rFonts w:hint="eastAsia" w:ascii="仿宋" w:hAnsi="仿宋" w:eastAsia="仿宋"/>
                <w:b/>
                <w:color w:val="auto"/>
                <w:sz w:val="15"/>
                <w:szCs w:val="15"/>
              </w:rPr>
              <w:t>受表彰的证明材料复印件、试点项目或任务的证明材料复印件并加盖参加遴选的承保机构公章。如提供虚假材料，则中选资格作废。</w:t>
            </w:r>
          </w:p>
        </w:tc>
      </w:tr>
      <w:tr>
        <w:tblPrEx>
          <w:tblCellMar>
            <w:top w:w="0" w:type="dxa"/>
            <w:left w:w="10" w:type="dxa"/>
            <w:bottom w:w="0" w:type="dxa"/>
            <w:right w:w="10" w:type="dxa"/>
          </w:tblCellMar>
        </w:tblPrEx>
        <w:trPr>
          <w:gridAfter w:val="1"/>
          <w:wAfter w:w="7" w:type="dxa"/>
          <w:trHeight w:val="1263" w:hRule="atLeast"/>
          <w:jc w:val="center"/>
        </w:trPr>
        <w:tc>
          <w:tcPr>
            <w:tcW w:w="634" w:type="dxa"/>
            <w:gridSpan w:val="2"/>
            <w:tcBorders>
              <w:top w:val="single" w:color="auto" w:sz="4" w:space="0"/>
              <w:left w:val="single" w:color="auto" w:sz="4" w:space="0"/>
              <w:bottom w:val="single" w:color="auto" w:sz="4" w:space="0"/>
              <w:right w:val="nil"/>
            </w:tcBorders>
            <w:shd w:val="clear" w:color="auto" w:fill="FFFFFF"/>
            <w:vAlign w:val="center"/>
          </w:tcPr>
          <w:p>
            <w:pPr>
              <w:ind w:firstLine="200"/>
              <w:rPr>
                <w:rFonts w:ascii="仿宋" w:hAnsi="仿宋" w:eastAsia="仿宋"/>
                <w:b/>
                <w:color w:val="auto"/>
                <w:sz w:val="15"/>
                <w:szCs w:val="15"/>
              </w:rPr>
            </w:pPr>
            <w:r>
              <w:rPr>
                <w:rFonts w:hint="eastAsia" w:ascii="仿宋" w:hAnsi="仿宋" w:eastAsia="仿宋"/>
                <w:b/>
                <w:bCs/>
                <w:color w:val="auto"/>
                <w:sz w:val="15"/>
                <w:szCs w:val="15"/>
              </w:rPr>
              <w:t>12</w:t>
            </w:r>
          </w:p>
        </w:tc>
        <w:tc>
          <w:tcPr>
            <w:tcW w:w="648" w:type="dxa"/>
            <w:gridSpan w:val="2"/>
            <w:tcBorders>
              <w:top w:val="nil"/>
              <w:left w:val="single" w:color="auto" w:sz="4" w:space="0"/>
              <w:bottom w:val="single" w:color="auto" w:sz="4" w:space="0"/>
              <w:right w:val="nil"/>
            </w:tcBorders>
            <w:shd w:val="clear" w:color="auto" w:fill="FFFFFF"/>
          </w:tcPr>
          <w:p>
            <w:pPr>
              <w:rPr>
                <w:rFonts w:ascii="仿宋" w:hAnsi="仿宋" w:eastAsia="仿宋"/>
                <w:b/>
                <w:color w:val="auto"/>
                <w:sz w:val="15"/>
                <w:szCs w:val="15"/>
              </w:rPr>
            </w:pPr>
          </w:p>
        </w:tc>
        <w:tc>
          <w:tcPr>
            <w:tcW w:w="662" w:type="dxa"/>
            <w:gridSpan w:val="3"/>
            <w:tcBorders>
              <w:top w:val="single" w:color="auto" w:sz="4" w:space="0"/>
              <w:left w:val="single" w:color="auto" w:sz="4" w:space="0"/>
              <w:bottom w:val="single" w:color="auto" w:sz="4" w:space="0"/>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color w:val="auto"/>
                <w:sz w:val="15"/>
                <w:szCs w:val="15"/>
              </w:rPr>
              <w:t>偿付</w:t>
            </w:r>
          </w:p>
          <w:p>
            <w:pPr>
              <w:jc w:val="center"/>
              <w:rPr>
                <w:rFonts w:ascii="仿宋" w:hAnsi="仿宋" w:eastAsia="仿宋"/>
                <w:b/>
                <w:color w:val="auto"/>
                <w:sz w:val="15"/>
                <w:szCs w:val="15"/>
              </w:rPr>
            </w:pPr>
            <w:r>
              <w:rPr>
                <w:rFonts w:hint="eastAsia" w:ascii="仿宋" w:hAnsi="仿宋" w:eastAsia="仿宋"/>
                <w:b/>
                <w:color w:val="auto"/>
                <w:sz w:val="15"/>
                <w:szCs w:val="15"/>
              </w:rPr>
              <w:t>能力</w:t>
            </w:r>
          </w:p>
          <w:p>
            <w:pPr>
              <w:jc w:val="center"/>
              <w:rPr>
                <w:rFonts w:ascii="仿宋" w:hAnsi="仿宋" w:eastAsia="仿宋"/>
                <w:b/>
                <w:color w:val="auto"/>
                <w:sz w:val="15"/>
                <w:szCs w:val="15"/>
              </w:rPr>
            </w:pPr>
            <w:r>
              <w:rPr>
                <w:rFonts w:hint="eastAsia" w:ascii="仿宋" w:hAnsi="仿宋" w:eastAsia="仿宋"/>
                <w:b/>
                <w:color w:val="auto"/>
                <w:sz w:val="15"/>
                <w:szCs w:val="15"/>
              </w:rPr>
              <w:t>2分</w:t>
            </w:r>
          </w:p>
        </w:tc>
        <w:tc>
          <w:tcPr>
            <w:tcW w:w="1087" w:type="dxa"/>
            <w:tcBorders>
              <w:top w:val="single" w:color="auto" w:sz="4" w:space="0"/>
              <w:left w:val="single" w:color="auto" w:sz="4" w:space="0"/>
              <w:bottom w:val="single" w:color="auto" w:sz="4" w:space="0"/>
              <w:right w:val="nil"/>
            </w:tcBorders>
            <w:shd w:val="clear" w:color="auto" w:fill="FFFFFF"/>
            <w:vAlign w:val="center"/>
          </w:tcPr>
          <w:p>
            <w:pPr>
              <w:ind w:firstLine="460"/>
              <w:rPr>
                <w:rFonts w:ascii="仿宋" w:hAnsi="仿宋" w:eastAsia="仿宋"/>
                <w:b/>
                <w:color w:val="auto"/>
                <w:sz w:val="15"/>
                <w:szCs w:val="15"/>
              </w:rPr>
            </w:pPr>
            <w:r>
              <w:rPr>
                <w:rFonts w:hint="eastAsia" w:ascii="仿宋" w:hAnsi="仿宋" w:eastAsia="仿宋"/>
                <w:b/>
                <w:bCs/>
                <w:color w:val="auto"/>
                <w:sz w:val="15"/>
                <w:szCs w:val="15"/>
              </w:rPr>
              <w:t>2</w:t>
            </w:r>
          </w:p>
        </w:tc>
        <w:tc>
          <w:tcPr>
            <w:tcW w:w="5256" w:type="dxa"/>
            <w:tcBorders>
              <w:top w:val="single" w:color="auto" w:sz="4" w:space="0"/>
              <w:left w:val="single" w:color="auto" w:sz="4" w:space="0"/>
              <w:bottom w:val="single" w:color="auto" w:sz="4" w:space="0"/>
              <w:right w:val="nil"/>
            </w:tcBorders>
            <w:shd w:val="clear" w:color="auto" w:fill="FFFFFF"/>
          </w:tcPr>
          <w:p>
            <w:pPr>
              <w:rPr>
                <w:rFonts w:ascii="仿宋" w:hAnsi="仿宋" w:eastAsia="仿宋"/>
                <w:b/>
                <w:color w:val="auto"/>
                <w:sz w:val="15"/>
                <w:szCs w:val="15"/>
              </w:rPr>
            </w:pPr>
            <w:r>
              <w:rPr>
                <w:rFonts w:hint="eastAsia" w:ascii="仿宋" w:hAnsi="仿宋" w:eastAsia="仿宋"/>
                <w:b/>
                <w:color w:val="auto"/>
                <w:sz w:val="15"/>
                <w:szCs w:val="15"/>
              </w:rPr>
              <w:t>偿付能力充足率。参加遴选的承保机构所属总公司偿付能力达到</w:t>
            </w:r>
            <w:r>
              <w:rPr>
                <w:rFonts w:hint="eastAsia" w:ascii="仿宋" w:hAnsi="仿宋" w:eastAsia="仿宋"/>
                <w:b/>
                <w:bCs/>
                <w:color w:val="auto"/>
                <w:sz w:val="15"/>
                <w:szCs w:val="15"/>
              </w:rPr>
              <w:t>150%</w:t>
            </w:r>
            <w:r>
              <w:rPr>
                <w:rFonts w:hint="eastAsia" w:ascii="仿宋" w:hAnsi="仿宋" w:eastAsia="仿宋"/>
                <w:b/>
                <w:color w:val="auto"/>
                <w:sz w:val="15"/>
                <w:szCs w:val="15"/>
              </w:rPr>
              <w:t>以上，以偿付能力充足率高低进行排名， 第一名计</w:t>
            </w:r>
            <w:r>
              <w:rPr>
                <w:rFonts w:hint="eastAsia" w:ascii="仿宋" w:hAnsi="仿宋" w:eastAsia="仿宋"/>
                <w:b/>
                <w:bCs/>
                <w:color w:val="auto"/>
                <w:sz w:val="15"/>
                <w:szCs w:val="15"/>
              </w:rPr>
              <w:t>2</w:t>
            </w:r>
            <w:r>
              <w:rPr>
                <w:rFonts w:hint="eastAsia" w:ascii="仿宋" w:hAnsi="仿宋" w:eastAsia="仿宋"/>
                <w:b/>
                <w:color w:val="auto"/>
                <w:sz w:val="15"/>
                <w:szCs w:val="15"/>
              </w:rPr>
              <w:t>分，第二名计</w:t>
            </w:r>
            <w:r>
              <w:rPr>
                <w:rFonts w:hint="eastAsia" w:ascii="仿宋" w:hAnsi="仿宋" w:eastAsia="仿宋"/>
                <w:b/>
                <w:bCs/>
                <w:color w:val="auto"/>
                <w:sz w:val="15"/>
                <w:szCs w:val="15"/>
              </w:rPr>
              <w:t>1.5</w:t>
            </w:r>
            <w:r>
              <w:rPr>
                <w:rFonts w:hint="eastAsia" w:ascii="仿宋" w:hAnsi="仿宋" w:eastAsia="仿宋"/>
                <w:b/>
                <w:color w:val="auto"/>
                <w:sz w:val="15"/>
                <w:szCs w:val="15"/>
              </w:rPr>
              <w:t>分，第三名计</w:t>
            </w:r>
            <w:r>
              <w:rPr>
                <w:rFonts w:hint="eastAsia" w:ascii="仿宋" w:hAnsi="仿宋" w:eastAsia="仿宋"/>
                <w:b/>
                <w:bCs/>
                <w:color w:val="auto"/>
                <w:sz w:val="15"/>
                <w:szCs w:val="15"/>
              </w:rPr>
              <w:t>1</w:t>
            </w:r>
            <w:r>
              <w:rPr>
                <w:rFonts w:hint="eastAsia" w:ascii="仿宋" w:hAnsi="仿宋" w:eastAsia="仿宋"/>
                <w:b/>
                <w:color w:val="auto"/>
                <w:sz w:val="15"/>
                <w:szCs w:val="15"/>
              </w:rPr>
              <w:t>分，第四名计</w:t>
            </w:r>
            <w:r>
              <w:rPr>
                <w:rFonts w:hint="eastAsia" w:ascii="仿宋" w:hAnsi="仿宋" w:eastAsia="仿宋"/>
                <w:b/>
                <w:bCs/>
                <w:color w:val="auto"/>
                <w:sz w:val="15"/>
                <w:szCs w:val="15"/>
              </w:rPr>
              <w:t>0.5</w:t>
            </w:r>
            <w:r>
              <w:rPr>
                <w:rFonts w:hint="eastAsia" w:ascii="仿宋" w:hAnsi="仿宋" w:eastAsia="仿宋"/>
                <w:b/>
                <w:color w:val="auto"/>
                <w:sz w:val="15"/>
                <w:szCs w:val="15"/>
              </w:rPr>
              <w:t>分，其他不计分。</w:t>
            </w:r>
          </w:p>
        </w:tc>
        <w:tc>
          <w:tcPr>
            <w:tcW w:w="6401" w:type="dxa"/>
            <w:gridSpan w:val="2"/>
            <w:tcBorders>
              <w:top w:val="single" w:color="auto" w:sz="4" w:space="0"/>
              <w:left w:val="single" w:color="auto" w:sz="4" w:space="0"/>
              <w:bottom w:val="single" w:color="auto" w:sz="4" w:space="0"/>
              <w:right w:val="single" w:color="auto" w:sz="4" w:space="0"/>
            </w:tcBorders>
            <w:shd w:val="clear" w:color="auto" w:fill="FFFFFF"/>
          </w:tcPr>
          <w:p>
            <w:pPr>
              <w:jc w:val="both"/>
              <w:rPr>
                <w:rFonts w:ascii="仿宋" w:hAnsi="仿宋" w:eastAsia="仿宋"/>
                <w:b/>
                <w:color w:val="auto"/>
                <w:sz w:val="15"/>
                <w:szCs w:val="15"/>
              </w:rPr>
            </w:pPr>
            <w:r>
              <w:rPr>
                <w:rFonts w:hint="eastAsia" w:ascii="仿宋" w:hAnsi="仿宋" w:eastAsia="仿宋"/>
                <w:b/>
                <w:color w:val="auto"/>
                <w:sz w:val="15"/>
                <w:szCs w:val="15"/>
              </w:rPr>
              <w:t>偿付能力充足率=保险公司的实际资本/最低资本，需提供上年（遴选 公告发布年度的前</w:t>
            </w:r>
            <w:r>
              <w:rPr>
                <w:rFonts w:hint="eastAsia" w:ascii="仿宋" w:hAnsi="仿宋" w:eastAsia="仿宋"/>
                <w:b/>
                <w:bCs/>
                <w:color w:val="auto"/>
                <w:sz w:val="15"/>
                <w:szCs w:val="15"/>
              </w:rPr>
              <w:t>I</w:t>
            </w:r>
            <w:r>
              <w:rPr>
                <w:rFonts w:hint="eastAsia" w:ascii="仿宋" w:hAnsi="仿宋" w:eastAsia="仿宋"/>
                <w:b/>
                <w:color w:val="auto"/>
                <w:sz w:val="15"/>
                <w:szCs w:val="15"/>
              </w:rPr>
              <w:t>年）的参加遴选的承保公司总公司经审计的会计报表中“偿付能力报告含偿付能力充足率相关页面”复印件并加盖参加遴选的承保机构公章。</w:t>
            </w:r>
          </w:p>
        </w:tc>
      </w:tr>
    </w:tbl>
    <w:p>
      <w:pPr>
        <w:rPr>
          <w:rFonts w:ascii="仿宋" w:hAnsi="仿宋" w:eastAsia="仿宋"/>
          <w:b/>
          <w:color w:val="auto"/>
          <w:sz w:val="15"/>
          <w:szCs w:val="15"/>
        </w:rPr>
      </w:pPr>
    </w:p>
    <w:tbl>
      <w:tblPr>
        <w:tblStyle w:val="5"/>
        <w:tblW w:w="14776" w:type="dxa"/>
        <w:jc w:val="center"/>
        <w:tblLayout w:type="fixed"/>
        <w:tblCellMar>
          <w:top w:w="0" w:type="dxa"/>
          <w:left w:w="10" w:type="dxa"/>
          <w:bottom w:w="0" w:type="dxa"/>
          <w:right w:w="10" w:type="dxa"/>
        </w:tblCellMar>
      </w:tblPr>
      <w:tblGrid>
        <w:gridCol w:w="595"/>
        <w:gridCol w:w="709"/>
        <w:gridCol w:w="709"/>
        <w:gridCol w:w="992"/>
        <w:gridCol w:w="5245"/>
        <w:gridCol w:w="6526"/>
      </w:tblGrid>
      <w:tr>
        <w:tblPrEx>
          <w:tblCellMar>
            <w:top w:w="0" w:type="dxa"/>
            <w:left w:w="10" w:type="dxa"/>
            <w:bottom w:w="0" w:type="dxa"/>
            <w:right w:w="10" w:type="dxa"/>
          </w:tblCellMar>
        </w:tblPrEx>
        <w:trPr>
          <w:trHeight w:val="691" w:hRule="atLeast"/>
          <w:jc w:val="center"/>
        </w:trPr>
        <w:tc>
          <w:tcPr>
            <w:tcW w:w="595" w:type="dxa"/>
            <w:tcBorders>
              <w:top w:val="single" w:color="auto" w:sz="4" w:space="0"/>
              <w:left w:val="single" w:color="auto" w:sz="4" w:space="0"/>
              <w:bottom w:val="nil"/>
              <w:right w:val="nil"/>
            </w:tcBorders>
            <w:shd w:val="clear" w:color="auto" w:fill="FFFFFF"/>
            <w:vAlign w:val="center"/>
          </w:tcPr>
          <w:p>
            <w:pPr>
              <w:jc w:val="center"/>
              <w:rPr>
                <w:rFonts w:ascii="宋体" w:hAnsi="宋体"/>
                <w:b/>
                <w:color w:val="auto"/>
                <w:sz w:val="18"/>
                <w:szCs w:val="18"/>
              </w:rPr>
            </w:pPr>
            <w:r>
              <w:rPr>
                <w:rFonts w:hint="eastAsia" w:ascii="宋体" w:hAnsi="宋体"/>
                <w:b/>
                <w:color w:val="auto"/>
                <w:sz w:val="18"/>
                <w:szCs w:val="18"/>
              </w:rPr>
              <w:t>序号</w:t>
            </w:r>
          </w:p>
        </w:tc>
        <w:tc>
          <w:tcPr>
            <w:tcW w:w="709" w:type="dxa"/>
            <w:tcBorders>
              <w:top w:val="single" w:color="auto" w:sz="4" w:space="0"/>
              <w:left w:val="single" w:color="auto" w:sz="4" w:space="0"/>
              <w:bottom w:val="nil"/>
              <w:right w:val="nil"/>
            </w:tcBorders>
            <w:shd w:val="clear" w:color="auto" w:fill="FFFFFF"/>
            <w:vAlign w:val="center"/>
          </w:tcPr>
          <w:p>
            <w:pPr>
              <w:jc w:val="center"/>
              <w:rPr>
                <w:rFonts w:ascii="宋体" w:hAnsi="宋体"/>
                <w:b/>
                <w:color w:val="auto"/>
                <w:sz w:val="18"/>
                <w:szCs w:val="18"/>
              </w:rPr>
            </w:pPr>
            <w:r>
              <w:rPr>
                <w:rFonts w:hint="eastAsia" w:ascii="宋体" w:hAnsi="宋体"/>
                <w:b/>
                <w:color w:val="auto"/>
                <w:sz w:val="18"/>
                <w:szCs w:val="18"/>
              </w:rPr>
              <w:t>一级</w:t>
            </w:r>
          </w:p>
          <w:p>
            <w:pPr>
              <w:jc w:val="center"/>
              <w:rPr>
                <w:rFonts w:ascii="宋体" w:hAnsi="宋体"/>
                <w:b/>
                <w:color w:val="auto"/>
                <w:sz w:val="18"/>
                <w:szCs w:val="18"/>
              </w:rPr>
            </w:pPr>
            <w:r>
              <w:rPr>
                <w:rFonts w:hint="eastAsia" w:ascii="宋体" w:hAnsi="宋体"/>
                <w:b/>
                <w:color w:val="auto"/>
                <w:sz w:val="18"/>
                <w:szCs w:val="18"/>
              </w:rPr>
              <w:t>指标</w:t>
            </w:r>
          </w:p>
        </w:tc>
        <w:tc>
          <w:tcPr>
            <w:tcW w:w="709" w:type="dxa"/>
            <w:tcBorders>
              <w:top w:val="single" w:color="auto" w:sz="4" w:space="0"/>
              <w:left w:val="single" w:color="auto" w:sz="4" w:space="0"/>
              <w:bottom w:val="nil"/>
              <w:right w:val="nil"/>
            </w:tcBorders>
            <w:shd w:val="clear" w:color="auto" w:fill="FFFFFF"/>
            <w:vAlign w:val="center"/>
          </w:tcPr>
          <w:p>
            <w:pPr>
              <w:jc w:val="center"/>
              <w:rPr>
                <w:rFonts w:ascii="宋体" w:hAnsi="宋体"/>
                <w:b/>
                <w:color w:val="auto"/>
                <w:sz w:val="18"/>
                <w:szCs w:val="18"/>
              </w:rPr>
            </w:pPr>
            <w:r>
              <w:rPr>
                <w:rFonts w:hint="eastAsia" w:ascii="宋体" w:hAnsi="宋体"/>
                <w:b/>
                <w:color w:val="auto"/>
                <w:sz w:val="18"/>
                <w:szCs w:val="18"/>
              </w:rPr>
              <w:t>二级</w:t>
            </w:r>
          </w:p>
          <w:p>
            <w:pPr>
              <w:jc w:val="center"/>
              <w:rPr>
                <w:rFonts w:ascii="宋体" w:hAnsi="宋体"/>
                <w:b/>
                <w:color w:val="auto"/>
                <w:sz w:val="18"/>
                <w:szCs w:val="18"/>
              </w:rPr>
            </w:pPr>
            <w:r>
              <w:rPr>
                <w:rFonts w:hint="eastAsia" w:ascii="宋体" w:hAnsi="宋体"/>
                <w:b/>
                <w:color w:val="auto"/>
                <w:sz w:val="18"/>
                <w:szCs w:val="18"/>
              </w:rPr>
              <w:t>指标</w:t>
            </w:r>
          </w:p>
        </w:tc>
        <w:tc>
          <w:tcPr>
            <w:tcW w:w="992" w:type="dxa"/>
            <w:tcBorders>
              <w:top w:val="single" w:color="auto" w:sz="4" w:space="0"/>
              <w:left w:val="single" w:color="auto" w:sz="4" w:space="0"/>
              <w:bottom w:val="nil"/>
              <w:right w:val="nil"/>
            </w:tcBorders>
            <w:shd w:val="clear" w:color="auto" w:fill="FFFFFF"/>
            <w:vAlign w:val="center"/>
          </w:tcPr>
          <w:p>
            <w:pPr>
              <w:jc w:val="center"/>
              <w:rPr>
                <w:rFonts w:ascii="宋体" w:hAnsi="宋体"/>
                <w:b/>
                <w:color w:val="auto"/>
                <w:sz w:val="18"/>
                <w:szCs w:val="18"/>
              </w:rPr>
            </w:pPr>
            <w:r>
              <w:rPr>
                <w:rFonts w:hint="eastAsia" w:ascii="宋体" w:hAnsi="宋体"/>
                <w:b/>
                <w:color w:val="auto"/>
                <w:sz w:val="18"/>
                <w:szCs w:val="18"/>
              </w:rPr>
              <w:t>分值（分）</w:t>
            </w:r>
          </w:p>
        </w:tc>
        <w:tc>
          <w:tcPr>
            <w:tcW w:w="5245" w:type="dxa"/>
            <w:tcBorders>
              <w:top w:val="single" w:color="auto" w:sz="4" w:space="0"/>
              <w:left w:val="single" w:color="auto" w:sz="4" w:space="0"/>
              <w:bottom w:val="nil"/>
              <w:right w:val="nil"/>
            </w:tcBorders>
            <w:shd w:val="clear" w:color="auto" w:fill="FFFFFF"/>
            <w:vAlign w:val="center"/>
          </w:tcPr>
          <w:p>
            <w:pPr>
              <w:jc w:val="center"/>
              <w:rPr>
                <w:rFonts w:ascii="宋体" w:hAnsi="宋体"/>
                <w:b/>
                <w:color w:val="auto"/>
                <w:sz w:val="18"/>
                <w:szCs w:val="18"/>
              </w:rPr>
            </w:pPr>
            <w:r>
              <w:rPr>
                <w:rFonts w:hint="eastAsia" w:ascii="宋体" w:hAnsi="宋体"/>
                <w:b/>
                <w:color w:val="auto"/>
                <w:sz w:val="18"/>
                <w:szCs w:val="18"/>
              </w:rPr>
              <w:t>评分标准</w:t>
            </w:r>
          </w:p>
        </w:tc>
        <w:tc>
          <w:tcPr>
            <w:tcW w:w="6526"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hAnsi="宋体"/>
                <w:b/>
                <w:color w:val="auto"/>
                <w:sz w:val="18"/>
                <w:szCs w:val="18"/>
              </w:rPr>
            </w:pPr>
            <w:r>
              <w:rPr>
                <w:rFonts w:hint="eastAsia" w:ascii="宋体" w:hAnsi="宋体"/>
                <w:b/>
                <w:color w:val="auto"/>
                <w:sz w:val="18"/>
                <w:szCs w:val="18"/>
              </w:rPr>
              <w:t>评分说明</w:t>
            </w:r>
          </w:p>
        </w:tc>
      </w:tr>
      <w:tr>
        <w:tblPrEx>
          <w:tblCellMar>
            <w:top w:w="0" w:type="dxa"/>
            <w:left w:w="10" w:type="dxa"/>
            <w:bottom w:w="0" w:type="dxa"/>
            <w:right w:w="10" w:type="dxa"/>
          </w:tblCellMar>
        </w:tblPrEx>
        <w:trPr>
          <w:trHeight w:val="1109" w:hRule="atLeast"/>
          <w:jc w:val="center"/>
        </w:trPr>
        <w:tc>
          <w:tcPr>
            <w:tcW w:w="595" w:type="dxa"/>
            <w:tcBorders>
              <w:top w:val="single" w:color="auto" w:sz="4" w:space="0"/>
              <w:left w:val="single" w:color="auto" w:sz="4" w:space="0"/>
              <w:bottom w:val="nil"/>
              <w:right w:val="nil"/>
            </w:tcBorders>
            <w:shd w:val="clear" w:color="auto" w:fill="FFFFFF"/>
            <w:vAlign w:val="center"/>
          </w:tcPr>
          <w:p>
            <w:pPr>
              <w:ind w:firstLine="220"/>
              <w:rPr>
                <w:rFonts w:ascii="仿宋" w:hAnsi="仿宋" w:eastAsia="仿宋"/>
                <w:b/>
                <w:color w:val="auto"/>
                <w:sz w:val="15"/>
                <w:szCs w:val="15"/>
              </w:rPr>
            </w:pPr>
            <w:r>
              <w:rPr>
                <w:rFonts w:hint="eastAsia" w:ascii="仿宋" w:hAnsi="仿宋" w:eastAsia="仿宋"/>
                <w:b/>
                <w:bCs/>
                <w:color w:val="auto"/>
                <w:sz w:val="15"/>
                <w:szCs w:val="15"/>
              </w:rPr>
              <w:t>13</w:t>
            </w:r>
          </w:p>
        </w:tc>
        <w:tc>
          <w:tcPr>
            <w:tcW w:w="709" w:type="dxa"/>
            <w:vMerge w:val="restart"/>
            <w:tcBorders>
              <w:top w:val="single" w:color="auto" w:sz="4" w:space="0"/>
              <w:left w:val="single" w:color="auto" w:sz="4" w:space="0"/>
              <w:bottom w:val="nil"/>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color w:val="auto"/>
                <w:sz w:val="15"/>
                <w:szCs w:val="15"/>
              </w:rPr>
              <w:t>管理</w:t>
            </w:r>
          </w:p>
          <w:p>
            <w:pPr>
              <w:jc w:val="center"/>
              <w:rPr>
                <w:rFonts w:ascii="仿宋" w:hAnsi="仿宋" w:eastAsia="仿宋"/>
                <w:b/>
                <w:color w:val="auto"/>
                <w:sz w:val="15"/>
                <w:szCs w:val="15"/>
              </w:rPr>
            </w:pPr>
            <w:r>
              <w:rPr>
                <w:rFonts w:hint="eastAsia" w:ascii="仿宋" w:hAnsi="仿宋" w:eastAsia="仿宋"/>
                <w:b/>
                <w:color w:val="auto"/>
                <w:sz w:val="15"/>
                <w:szCs w:val="15"/>
              </w:rPr>
              <w:t>水平</w:t>
            </w:r>
          </w:p>
          <w:p>
            <w:pPr>
              <w:jc w:val="center"/>
              <w:rPr>
                <w:rFonts w:ascii="仿宋" w:hAnsi="仿宋" w:eastAsia="仿宋"/>
                <w:b/>
                <w:color w:val="auto"/>
                <w:sz w:val="15"/>
                <w:szCs w:val="15"/>
              </w:rPr>
            </w:pPr>
            <w:r>
              <w:rPr>
                <w:rFonts w:hint="eastAsia" w:ascii="仿宋" w:hAnsi="仿宋" w:eastAsia="仿宋"/>
                <w:b/>
                <w:bCs/>
                <w:color w:val="auto"/>
                <w:sz w:val="15"/>
                <w:szCs w:val="15"/>
              </w:rPr>
              <w:t>(20</w:t>
            </w:r>
            <w:r>
              <w:rPr>
                <w:rFonts w:hint="eastAsia" w:ascii="仿宋" w:hAnsi="仿宋" w:eastAsia="仿宋"/>
                <w:b/>
                <w:color w:val="auto"/>
                <w:sz w:val="15"/>
                <w:szCs w:val="15"/>
              </w:rPr>
              <w:t>分)</w:t>
            </w:r>
          </w:p>
          <w:p>
            <w:pPr>
              <w:jc w:val="center"/>
              <w:rPr>
                <w:rFonts w:ascii="仿宋" w:hAnsi="仿宋" w:eastAsia="仿宋"/>
                <w:b/>
                <w:color w:val="auto"/>
                <w:sz w:val="15"/>
                <w:szCs w:val="15"/>
              </w:rPr>
            </w:pPr>
          </w:p>
          <w:p>
            <w:pPr>
              <w:ind w:left="1440"/>
              <w:jc w:val="center"/>
              <w:rPr>
                <w:rFonts w:ascii="仿宋" w:hAnsi="仿宋" w:eastAsia="仿宋"/>
                <w:b/>
                <w:color w:val="auto"/>
                <w:sz w:val="15"/>
                <w:szCs w:val="15"/>
              </w:rPr>
            </w:pPr>
          </w:p>
        </w:tc>
        <w:tc>
          <w:tcPr>
            <w:tcW w:w="709" w:type="dxa"/>
            <w:tcBorders>
              <w:top w:val="single" w:color="auto" w:sz="4" w:space="0"/>
              <w:left w:val="single" w:color="auto" w:sz="4" w:space="0"/>
              <w:bottom w:val="nil"/>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color w:val="auto"/>
                <w:sz w:val="15"/>
                <w:szCs w:val="15"/>
              </w:rPr>
              <w:t>制度</w:t>
            </w:r>
          </w:p>
          <w:p>
            <w:pPr>
              <w:jc w:val="center"/>
              <w:rPr>
                <w:rFonts w:ascii="仿宋" w:hAnsi="仿宋" w:eastAsia="仿宋"/>
                <w:b/>
                <w:color w:val="auto"/>
                <w:sz w:val="15"/>
                <w:szCs w:val="15"/>
              </w:rPr>
            </w:pPr>
            <w:r>
              <w:rPr>
                <w:rFonts w:hint="eastAsia" w:ascii="仿宋" w:hAnsi="仿宋" w:eastAsia="仿宋"/>
                <w:b/>
                <w:color w:val="auto"/>
                <w:sz w:val="15"/>
                <w:szCs w:val="15"/>
              </w:rPr>
              <w:t>管理</w:t>
            </w:r>
          </w:p>
          <w:p>
            <w:pPr>
              <w:jc w:val="center"/>
              <w:rPr>
                <w:rFonts w:ascii="仿宋" w:hAnsi="仿宋" w:eastAsia="仿宋"/>
                <w:b/>
                <w:color w:val="auto"/>
                <w:sz w:val="15"/>
                <w:szCs w:val="15"/>
              </w:rPr>
            </w:pPr>
            <w:r>
              <w:rPr>
                <w:rFonts w:hint="eastAsia" w:ascii="仿宋" w:hAnsi="仿宋" w:eastAsia="仿宋"/>
                <w:b/>
                <w:bCs/>
                <w:color w:val="auto"/>
                <w:sz w:val="15"/>
                <w:szCs w:val="15"/>
              </w:rPr>
              <w:t>5分</w:t>
            </w:r>
          </w:p>
        </w:tc>
        <w:tc>
          <w:tcPr>
            <w:tcW w:w="992" w:type="dxa"/>
            <w:tcBorders>
              <w:top w:val="single" w:color="auto" w:sz="4" w:space="0"/>
              <w:left w:val="single" w:color="auto" w:sz="4" w:space="0"/>
              <w:bottom w:val="nil"/>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iCs/>
                <w:color w:val="auto"/>
                <w:sz w:val="15"/>
                <w:szCs w:val="15"/>
              </w:rPr>
              <w:t>5</w:t>
            </w:r>
          </w:p>
        </w:tc>
        <w:tc>
          <w:tcPr>
            <w:tcW w:w="5245" w:type="dxa"/>
            <w:tcBorders>
              <w:top w:val="single" w:color="auto" w:sz="4" w:space="0"/>
              <w:left w:val="single" w:color="auto" w:sz="4" w:space="0"/>
              <w:bottom w:val="nil"/>
              <w:right w:val="nil"/>
            </w:tcBorders>
            <w:shd w:val="clear" w:color="auto" w:fill="FFFFFF"/>
          </w:tcPr>
          <w:p>
            <w:pPr>
              <w:jc w:val="both"/>
              <w:rPr>
                <w:rFonts w:ascii="仿宋" w:hAnsi="仿宋" w:eastAsia="仿宋"/>
                <w:b/>
                <w:color w:val="auto"/>
                <w:sz w:val="15"/>
                <w:szCs w:val="15"/>
              </w:rPr>
            </w:pPr>
            <w:r>
              <w:rPr>
                <w:rFonts w:hint="eastAsia" w:ascii="仿宋" w:hAnsi="仿宋" w:eastAsia="仿宋"/>
                <w:b/>
                <w:color w:val="auto"/>
                <w:sz w:val="15"/>
                <w:szCs w:val="15"/>
              </w:rPr>
              <w:t>农业保险工作相关制度。包括内控合规制度、承保</w:t>
            </w:r>
            <w:r>
              <w:rPr>
                <w:rFonts w:hint="eastAsia" w:ascii="仿宋" w:hAnsi="仿宋" w:eastAsia="仿宋"/>
                <w:b/>
                <w:color w:val="auto"/>
                <w:sz w:val="15"/>
                <w:szCs w:val="15"/>
                <w:lang w:eastAsia="zh-CN"/>
              </w:rPr>
              <w:t>查</w:t>
            </w:r>
            <w:r>
              <w:rPr>
                <w:rFonts w:hint="eastAsia" w:ascii="仿宋" w:hAnsi="仿宋" w:eastAsia="仿宋"/>
                <w:b/>
                <w:color w:val="auto"/>
                <w:sz w:val="15"/>
                <w:szCs w:val="15"/>
              </w:rPr>
              <w:t>勘理赔制度，客户服务制度、风险控制制度等相关规章制度进行综合评价，优计</w:t>
            </w:r>
            <w:r>
              <w:rPr>
                <w:rFonts w:hint="eastAsia" w:ascii="仿宋" w:hAnsi="仿宋" w:eastAsia="仿宋"/>
                <w:b/>
                <w:bCs/>
                <w:color w:val="auto"/>
                <w:sz w:val="15"/>
                <w:szCs w:val="15"/>
              </w:rPr>
              <w:t>5-4</w:t>
            </w:r>
            <w:r>
              <w:rPr>
                <w:rFonts w:hint="eastAsia" w:ascii="仿宋" w:hAnsi="仿宋" w:eastAsia="仿宋"/>
                <w:b/>
                <w:color w:val="auto"/>
                <w:sz w:val="15"/>
                <w:szCs w:val="15"/>
              </w:rPr>
              <w:t>分，良计</w:t>
            </w:r>
            <w:r>
              <w:rPr>
                <w:rFonts w:hint="eastAsia" w:ascii="仿宋" w:hAnsi="仿宋" w:eastAsia="仿宋"/>
                <w:b/>
                <w:bCs/>
                <w:color w:val="auto"/>
                <w:sz w:val="15"/>
                <w:szCs w:val="15"/>
              </w:rPr>
              <w:t>4-3</w:t>
            </w:r>
            <w:r>
              <w:rPr>
                <w:rFonts w:hint="eastAsia" w:ascii="仿宋" w:hAnsi="仿宋" w:eastAsia="仿宋"/>
                <w:b/>
                <w:color w:val="auto"/>
                <w:sz w:val="15"/>
                <w:szCs w:val="15"/>
              </w:rPr>
              <w:t>分，一般计</w:t>
            </w:r>
            <w:r>
              <w:rPr>
                <w:rFonts w:hint="eastAsia" w:ascii="仿宋" w:hAnsi="仿宋" w:eastAsia="仿宋"/>
                <w:b/>
                <w:bCs/>
                <w:color w:val="auto"/>
                <w:sz w:val="15"/>
                <w:szCs w:val="15"/>
              </w:rPr>
              <w:t xml:space="preserve">3-1 </w:t>
            </w:r>
            <w:r>
              <w:rPr>
                <w:rFonts w:hint="eastAsia" w:ascii="仿宋" w:hAnsi="仿宋" w:eastAsia="仿宋"/>
                <w:b/>
                <w:color w:val="auto"/>
                <w:sz w:val="15"/>
                <w:szCs w:val="15"/>
              </w:rPr>
              <w:t>分，差不计分。</w:t>
            </w:r>
          </w:p>
        </w:tc>
        <w:tc>
          <w:tcPr>
            <w:tcW w:w="6526" w:type="dxa"/>
            <w:tcBorders>
              <w:top w:val="single" w:color="auto" w:sz="4" w:space="0"/>
              <w:left w:val="single" w:color="auto" w:sz="4" w:space="0"/>
              <w:bottom w:val="nil"/>
              <w:right w:val="single" w:color="auto" w:sz="4" w:space="0"/>
            </w:tcBorders>
            <w:shd w:val="clear" w:color="auto" w:fill="FFFFFF"/>
          </w:tcPr>
          <w:p>
            <w:pPr>
              <w:jc w:val="both"/>
              <w:rPr>
                <w:rFonts w:ascii="仿宋" w:hAnsi="仿宋" w:eastAsia="仿宋"/>
                <w:b/>
                <w:color w:val="auto"/>
                <w:sz w:val="15"/>
                <w:szCs w:val="15"/>
              </w:rPr>
            </w:pPr>
            <w:r>
              <w:rPr>
                <w:rFonts w:hint="eastAsia" w:ascii="仿宋" w:hAnsi="仿宋" w:eastAsia="仿宋"/>
                <w:b/>
                <w:color w:val="auto"/>
                <w:sz w:val="15"/>
                <w:szCs w:val="15"/>
              </w:rPr>
              <w:t>以参加遴选的承保机构提供的制度汇编文本为准。</w:t>
            </w:r>
          </w:p>
        </w:tc>
      </w:tr>
      <w:tr>
        <w:tblPrEx>
          <w:tblCellMar>
            <w:top w:w="0" w:type="dxa"/>
            <w:left w:w="10" w:type="dxa"/>
            <w:bottom w:w="0" w:type="dxa"/>
            <w:right w:w="10" w:type="dxa"/>
          </w:tblCellMar>
        </w:tblPrEx>
        <w:trPr>
          <w:trHeight w:val="1958" w:hRule="atLeast"/>
          <w:jc w:val="center"/>
        </w:trPr>
        <w:tc>
          <w:tcPr>
            <w:tcW w:w="595" w:type="dxa"/>
            <w:tcBorders>
              <w:top w:val="single" w:color="auto" w:sz="4" w:space="0"/>
              <w:left w:val="single" w:color="auto" w:sz="4" w:space="0"/>
              <w:bottom w:val="nil"/>
              <w:right w:val="nil"/>
            </w:tcBorders>
            <w:shd w:val="clear" w:color="auto" w:fill="FFFFFF"/>
            <w:vAlign w:val="center"/>
          </w:tcPr>
          <w:p>
            <w:pPr>
              <w:ind w:firstLine="220"/>
              <w:rPr>
                <w:rFonts w:ascii="仿宋" w:hAnsi="仿宋" w:eastAsia="仿宋"/>
                <w:b/>
                <w:color w:val="auto"/>
                <w:sz w:val="15"/>
                <w:szCs w:val="15"/>
              </w:rPr>
            </w:pPr>
            <w:r>
              <w:rPr>
                <w:rFonts w:hint="eastAsia" w:ascii="仿宋" w:hAnsi="仿宋" w:eastAsia="仿宋"/>
                <w:b/>
                <w:bCs/>
                <w:color w:val="auto"/>
                <w:sz w:val="15"/>
                <w:szCs w:val="15"/>
              </w:rPr>
              <w:t>14</w:t>
            </w:r>
          </w:p>
        </w:tc>
        <w:tc>
          <w:tcPr>
            <w:tcW w:w="709" w:type="dxa"/>
            <w:vMerge w:val="continue"/>
            <w:tcBorders>
              <w:top w:val="single" w:color="auto" w:sz="4" w:space="0"/>
              <w:left w:val="single" w:color="auto" w:sz="4" w:space="0"/>
              <w:bottom w:val="nil"/>
              <w:right w:val="nil"/>
            </w:tcBorders>
            <w:vAlign w:val="center"/>
          </w:tcPr>
          <w:p>
            <w:pPr>
              <w:widowControl/>
              <w:jc w:val="center"/>
              <w:rPr>
                <w:rFonts w:ascii="仿宋" w:hAnsi="仿宋" w:eastAsia="仿宋"/>
                <w:b/>
                <w:color w:val="auto"/>
                <w:sz w:val="15"/>
                <w:szCs w:val="15"/>
              </w:rPr>
            </w:pPr>
          </w:p>
        </w:tc>
        <w:tc>
          <w:tcPr>
            <w:tcW w:w="709" w:type="dxa"/>
            <w:tcBorders>
              <w:top w:val="single" w:color="auto" w:sz="4" w:space="0"/>
              <w:left w:val="single" w:color="auto" w:sz="4" w:space="0"/>
              <w:bottom w:val="nil"/>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color w:val="auto"/>
                <w:sz w:val="15"/>
                <w:szCs w:val="15"/>
              </w:rPr>
              <w:t>服务</w:t>
            </w:r>
          </w:p>
          <w:p>
            <w:pPr>
              <w:jc w:val="center"/>
              <w:rPr>
                <w:rFonts w:ascii="仿宋" w:hAnsi="仿宋" w:eastAsia="仿宋"/>
                <w:b/>
                <w:color w:val="auto"/>
                <w:sz w:val="15"/>
                <w:szCs w:val="15"/>
              </w:rPr>
            </w:pPr>
            <w:r>
              <w:rPr>
                <w:rFonts w:hint="eastAsia" w:ascii="仿宋" w:hAnsi="仿宋" w:eastAsia="仿宋"/>
                <w:b/>
                <w:color w:val="auto"/>
                <w:sz w:val="15"/>
                <w:szCs w:val="15"/>
              </w:rPr>
              <w:t>方案</w:t>
            </w:r>
          </w:p>
          <w:p>
            <w:pPr>
              <w:jc w:val="center"/>
              <w:rPr>
                <w:rFonts w:ascii="仿宋" w:hAnsi="仿宋" w:eastAsia="仿宋"/>
                <w:b/>
                <w:color w:val="auto"/>
                <w:sz w:val="15"/>
                <w:szCs w:val="15"/>
              </w:rPr>
            </w:pPr>
            <w:r>
              <w:rPr>
                <w:rFonts w:hint="eastAsia" w:ascii="仿宋" w:hAnsi="仿宋" w:eastAsia="仿宋"/>
                <w:b/>
                <w:color w:val="auto"/>
                <w:sz w:val="15"/>
                <w:szCs w:val="15"/>
              </w:rPr>
              <w:t>10分</w:t>
            </w:r>
          </w:p>
        </w:tc>
        <w:tc>
          <w:tcPr>
            <w:tcW w:w="992" w:type="dxa"/>
            <w:tcBorders>
              <w:top w:val="single" w:color="auto" w:sz="4" w:space="0"/>
              <w:left w:val="single" w:color="auto" w:sz="4" w:space="0"/>
              <w:bottom w:val="nil"/>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bCs/>
                <w:color w:val="auto"/>
                <w:sz w:val="15"/>
                <w:szCs w:val="15"/>
              </w:rPr>
              <w:t>10</w:t>
            </w:r>
          </w:p>
        </w:tc>
        <w:tc>
          <w:tcPr>
            <w:tcW w:w="5245" w:type="dxa"/>
            <w:tcBorders>
              <w:top w:val="single" w:color="auto" w:sz="4" w:space="0"/>
              <w:left w:val="single" w:color="auto" w:sz="4" w:space="0"/>
              <w:bottom w:val="nil"/>
              <w:right w:val="nil"/>
            </w:tcBorders>
            <w:shd w:val="clear" w:color="auto" w:fill="FFFFFF"/>
          </w:tcPr>
          <w:p>
            <w:pPr>
              <w:jc w:val="both"/>
              <w:rPr>
                <w:rFonts w:ascii="仿宋" w:hAnsi="仿宋" w:eastAsia="仿宋"/>
                <w:b/>
                <w:color w:val="auto"/>
                <w:sz w:val="15"/>
                <w:szCs w:val="15"/>
              </w:rPr>
            </w:pPr>
            <w:r>
              <w:rPr>
                <w:rFonts w:hint="eastAsia" w:ascii="仿宋" w:hAnsi="仿宋" w:eastAsia="仿宋"/>
                <w:b/>
                <w:color w:val="auto"/>
                <w:sz w:val="15"/>
                <w:szCs w:val="15"/>
              </w:rPr>
              <w:t>承保、理赔服务方案。包括组织机构、人员配置、服务流程、资金安排、承保定损理赔办法条款、风控应急管理、响应时限安排，扶贫助困规模和种类等各方面内容的完整性、科学性、合理性、可行性进行综合比较后评分。优计</w:t>
            </w:r>
            <w:r>
              <w:rPr>
                <w:rFonts w:hint="eastAsia" w:ascii="仿宋" w:hAnsi="仿宋" w:eastAsia="仿宋"/>
                <w:b/>
                <w:bCs/>
                <w:color w:val="auto"/>
                <w:sz w:val="15"/>
                <w:szCs w:val="15"/>
              </w:rPr>
              <w:t>10-7</w:t>
            </w:r>
            <w:r>
              <w:rPr>
                <w:rFonts w:hint="eastAsia" w:ascii="仿宋" w:hAnsi="仿宋" w:eastAsia="仿宋"/>
                <w:b/>
                <w:color w:val="auto"/>
                <w:sz w:val="15"/>
                <w:szCs w:val="15"/>
              </w:rPr>
              <w:t>分，良计</w:t>
            </w:r>
            <w:r>
              <w:rPr>
                <w:rFonts w:hint="eastAsia" w:ascii="仿宋" w:hAnsi="仿宋" w:eastAsia="仿宋"/>
                <w:b/>
                <w:bCs/>
                <w:color w:val="auto"/>
                <w:sz w:val="15"/>
                <w:szCs w:val="15"/>
              </w:rPr>
              <w:t>7-4</w:t>
            </w:r>
            <w:r>
              <w:rPr>
                <w:rFonts w:hint="eastAsia" w:ascii="仿宋" w:hAnsi="仿宋" w:eastAsia="仿宋"/>
                <w:b/>
                <w:color w:val="auto"/>
                <w:sz w:val="15"/>
                <w:szCs w:val="15"/>
              </w:rPr>
              <w:t>分，一般计</w:t>
            </w:r>
            <w:r>
              <w:rPr>
                <w:rFonts w:hint="eastAsia" w:ascii="仿宋" w:hAnsi="仿宋" w:eastAsia="仿宋"/>
                <w:b/>
                <w:bCs/>
                <w:color w:val="auto"/>
                <w:sz w:val="15"/>
                <w:szCs w:val="15"/>
              </w:rPr>
              <w:t>4-1</w:t>
            </w:r>
            <w:r>
              <w:rPr>
                <w:rFonts w:hint="eastAsia" w:ascii="仿宋" w:hAnsi="仿宋" w:eastAsia="仿宋"/>
                <w:b/>
                <w:color w:val="auto"/>
                <w:sz w:val="15"/>
                <w:szCs w:val="15"/>
              </w:rPr>
              <w:t>分，差不计分。</w:t>
            </w:r>
          </w:p>
        </w:tc>
        <w:tc>
          <w:tcPr>
            <w:tcW w:w="6526" w:type="dxa"/>
            <w:tcBorders>
              <w:top w:val="single" w:color="auto" w:sz="4" w:space="0"/>
              <w:left w:val="single" w:color="auto" w:sz="4" w:space="0"/>
              <w:bottom w:val="nil"/>
              <w:right w:val="single" w:color="auto" w:sz="4" w:space="0"/>
            </w:tcBorders>
            <w:shd w:val="clear" w:color="auto" w:fill="FFFFFF"/>
          </w:tcPr>
          <w:p>
            <w:pPr>
              <w:jc w:val="both"/>
              <w:rPr>
                <w:rFonts w:ascii="仿宋" w:hAnsi="仿宋" w:eastAsia="仿宋"/>
                <w:b/>
                <w:color w:val="auto"/>
                <w:sz w:val="15"/>
                <w:szCs w:val="15"/>
              </w:rPr>
            </w:pPr>
            <w:r>
              <w:rPr>
                <w:rFonts w:hint="eastAsia" w:ascii="仿宋" w:hAnsi="仿宋" w:eastAsia="仿宋"/>
                <w:b/>
                <w:color w:val="auto"/>
                <w:sz w:val="15"/>
                <w:szCs w:val="15"/>
              </w:rPr>
              <w:t>以参加遴选的承保机构提供的资料文本为准，同时需提供对关键服务标准和服务响应时限的服务承诺书并加盖参加遴选的承保机构公章。承诺书包括但不限于遵守农业保险有关法律法规（特别是不进行虚假承保和虚假理赔）、积极配合政府开展农业保险工作，以及在接到被保险人报案后</w:t>
            </w:r>
            <w:r>
              <w:rPr>
                <w:rFonts w:hint="eastAsia" w:ascii="仿宋" w:hAnsi="仿宋" w:eastAsia="仿宋"/>
                <w:b/>
                <w:bCs/>
                <w:color w:val="auto"/>
                <w:sz w:val="15"/>
                <w:szCs w:val="15"/>
              </w:rPr>
              <w:t>24</w:t>
            </w:r>
            <w:r>
              <w:rPr>
                <w:rFonts w:hint="eastAsia" w:ascii="仿宋" w:hAnsi="仿宋" w:eastAsia="仿宋"/>
                <w:b/>
                <w:color w:val="auto"/>
                <w:sz w:val="15"/>
                <w:szCs w:val="15"/>
              </w:rPr>
              <w:t>小时内进行现场查勘、在接到被保险人报案后在规定时限内完成定损（种植业在</w:t>
            </w:r>
            <w:r>
              <w:rPr>
                <w:rFonts w:hint="eastAsia" w:ascii="仿宋" w:hAnsi="仿宋" w:eastAsia="仿宋"/>
                <w:b/>
                <w:bCs/>
                <w:color w:val="auto"/>
                <w:sz w:val="15"/>
                <w:szCs w:val="15"/>
              </w:rPr>
              <w:t>20</w:t>
            </w:r>
            <w:r>
              <w:rPr>
                <w:rFonts w:hint="eastAsia" w:ascii="仿宋" w:hAnsi="仿宋" w:eastAsia="仿宋"/>
                <w:b/>
                <w:color w:val="auto"/>
                <w:sz w:val="15"/>
                <w:szCs w:val="15"/>
              </w:rPr>
              <w:t xml:space="preserve">日内完成定损、养殖业在 </w:t>
            </w:r>
            <w:r>
              <w:rPr>
                <w:rFonts w:hint="eastAsia" w:ascii="仿宋" w:hAnsi="仿宋" w:eastAsia="仿宋"/>
                <w:b/>
                <w:bCs/>
                <w:color w:val="auto"/>
                <w:sz w:val="15"/>
                <w:szCs w:val="15"/>
              </w:rPr>
              <w:t>3</w:t>
            </w:r>
            <w:r>
              <w:rPr>
                <w:rFonts w:hint="eastAsia" w:ascii="仿宋" w:hAnsi="仿宋" w:eastAsia="仿宋"/>
                <w:b/>
                <w:color w:val="auto"/>
                <w:sz w:val="15"/>
                <w:szCs w:val="15"/>
              </w:rPr>
              <w:t>日）、在与被保险人达成赔偿协议后</w:t>
            </w:r>
            <w:r>
              <w:rPr>
                <w:rFonts w:hint="eastAsia" w:ascii="仿宋" w:hAnsi="仿宋" w:eastAsia="仿宋"/>
                <w:b/>
                <w:bCs/>
                <w:color w:val="auto"/>
                <w:sz w:val="15"/>
                <w:szCs w:val="15"/>
              </w:rPr>
              <w:t>10</w:t>
            </w:r>
            <w:r>
              <w:rPr>
                <w:rFonts w:hint="eastAsia" w:ascii="仿宋" w:hAnsi="仿宋" w:eastAsia="仿宋"/>
                <w:b/>
                <w:color w:val="auto"/>
                <w:sz w:val="15"/>
                <w:szCs w:val="15"/>
              </w:rPr>
              <w:t>日内支付赔款。</w:t>
            </w:r>
          </w:p>
        </w:tc>
      </w:tr>
      <w:tr>
        <w:tblPrEx>
          <w:tblCellMar>
            <w:top w:w="0" w:type="dxa"/>
            <w:left w:w="10" w:type="dxa"/>
            <w:bottom w:w="0" w:type="dxa"/>
            <w:right w:w="10" w:type="dxa"/>
          </w:tblCellMar>
        </w:tblPrEx>
        <w:trPr>
          <w:trHeight w:val="2182" w:hRule="atLeast"/>
          <w:jc w:val="center"/>
        </w:trPr>
        <w:tc>
          <w:tcPr>
            <w:tcW w:w="595" w:type="dxa"/>
            <w:tcBorders>
              <w:top w:val="single" w:color="auto" w:sz="4" w:space="0"/>
              <w:left w:val="single" w:color="auto" w:sz="4" w:space="0"/>
              <w:bottom w:val="nil"/>
              <w:right w:val="nil"/>
            </w:tcBorders>
            <w:shd w:val="clear" w:color="auto" w:fill="FFFFFF"/>
            <w:vAlign w:val="center"/>
          </w:tcPr>
          <w:p>
            <w:pPr>
              <w:ind w:firstLine="220"/>
              <w:rPr>
                <w:rFonts w:ascii="仿宋" w:hAnsi="仿宋" w:eastAsia="仿宋"/>
                <w:b/>
                <w:color w:val="auto"/>
                <w:sz w:val="15"/>
                <w:szCs w:val="15"/>
              </w:rPr>
            </w:pPr>
            <w:r>
              <w:rPr>
                <w:rFonts w:hint="eastAsia" w:ascii="仿宋" w:hAnsi="仿宋" w:eastAsia="仿宋"/>
                <w:b/>
                <w:bCs/>
                <w:color w:val="auto"/>
                <w:sz w:val="15"/>
                <w:szCs w:val="15"/>
              </w:rPr>
              <w:t>15</w:t>
            </w:r>
          </w:p>
        </w:tc>
        <w:tc>
          <w:tcPr>
            <w:tcW w:w="709" w:type="dxa"/>
            <w:vMerge w:val="continue"/>
            <w:tcBorders>
              <w:top w:val="single" w:color="auto" w:sz="4" w:space="0"/>
              <w:left w:val="single" w:color="auto" w:sz="4" w:space="0"/>
              <w:bottom w:val="nil"/>
              <w:right w:val="nil"/>
            </w:tcBorders>
            <w:vAlign w:val="center"/>
          </w:tcPr>
          <w:p>
            <w:pPr>
              <w:widowControl/>
              <w:jc w:val="center"/>
              <w:rPr>
                <w:rFonts w:ascii="仿宋" w:hAnsi="仿宋" w:eastAsia="仿宋"/>
                <w:b/>
                <w:color w:val="auto"/>
                <w:sz w:val="15"/>
                <w:szCs w:val="15"/>
              </w:rPr>
            </w:pPr>
          </w:p>
        </w:tc>
        <w:tc>
          <w:tcPr>
            <w:tcW w:w="709" w:type="dxa"/>
            <w:tcBorders>
              <w:top w:val="single" w:color="auto" w:sz="4" w:space="0"/>
              <w:left w:val="single" w:color="auto" w:sz="4" w:space="0"/>
              <w:bottom w:val="nil"/>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color w:val="auto"/>
                <w:sz w:val="15"/>
                <w:szCs w:val="15"/>
              </w:rPr>
              <w:t>信息</w:t>
            </w:r>
          </w:p>
          <w:p>
            <w:pPr>
              <w:jc w:val="center"/>
              <w:rPr>
                <w:rFonts w:ascii="仿宋" w:hAnsi="仿宋" w:eastAsia="仿宋"/>
                <w:b/>
                <w:color w:val="auto"/>
                <w:sz w:val="15"/>
                <w:szCs w:val="15"/>
              </w:rPr>
            </w:pPr>
            <w:r>
              <w:rPr>
                <w:rFonts w:hint="eastAsia" w:ascii="仿宋" w:hAnsi="仿宋" w:eastAsia="仿宋"/>
                <w:b/>
                <w:color w:val="auto"/>
                <w:sz w:val="15"/>
                <w:szCs w:val="15"/>
              </w:rPr>
              <w:t>化水</w:t>
            </w:r>
          </w:p>
          <w:p>
            <w:pPr>
              <w:jc w:val="center"/>
              <w:rPr>
                <w:rFonts w:ascii="仿宋" w:hAnsi="仿宋" w:eastAsia="仿宋"/>
                <w:b/>
                <w:color w:val="auto"/>
                <w:sz w:val="15"/>
                <w:szCs w:val="15"/>
              </w:rPr>
            </w:pPr>
            <w:r>
              <w:rPr>
                <w:rFonts w:hint="eastAsia" w:ascii="仿宋" w:hAnsi="仿宋" w:eastAsia="仿宋"/>
                <w:b/>
                <w:color w:val="auto"/>
                <w:sz w:val="15"/>
                <w:szCs w:val="15"/>
              </w:rPr>
              <w:t>平</w:t>
            </w:r>
            <w:r>
              <w:rPr>
                <w:rFonts w:hint="eastAsia" w:ascii="仿宋" w:hAnsi="仿宋" w:eastAsia="仿宋"/>
                <w:b/>
                <w:bCs/>
                <w:color w:val="auto"/>
                <w:sz w:val="15"/>
                <w:szCs w:val="15"/>
              </w:rPr>
              <w:t>3</w:t>
            </w:r>
            <w:r>
              <w:rPr>
                <w:rFonts w:hint="eastAsia" w:ascii="仿宋" w:hAnsi="仿宋" w:eastAsia="仿宋"/>
                <w:b/>
                <w:color w:val="auto"/>
                <w:sz w:val="15"/>
                <w:szCs w:val="15"/>
              </w:rPr>
              <w:t>分</w:t>
            </w:r>
          </w:p>
        </w:tc>
        <w:tc>
          <w:tcPr>
            <w:tcW w:w="992" w:type="dxa"/>
            <w:tcBorders>
              <w:top w:val="single" w:color="auto" w:sz="4" w:space="0"/>
              <w:left w:val="single" w:color="auto" w:sz="4" w:space="0"/>
              <w:bottom w:val="nil"/>
              <w:right w:val="nil"/>
            </w:tcBorders>
            <w:shd w:val="clear" w:color="auto" w:fill="FFFFFF"/>
            <w:vAlign w:val="center"/>
          </w:tcPr>
          <w:p>
            <w:pPr>
              <w:jc w:val="center"/>
              <w:rPr>
                <w:rFonts w:ascii="仿宋" w:hAnsi="仿宋" w:eastAsia="仿宋"/>
                <w:b/>
                <w:bCs/>
                <w:color w:val="auto"/>
                <w:sz w:val="15"/>
                <w:szCs w:val="15"/>
              </w:rPr>
            </w:pPr>
            <w:r>
              <w:rPr>
                <w:rFonts w:hint="eastAsia" w:ascii="仿宋" w:hAnsi="仿宋" w:eastAsia="仿宋"/>
                <w:b/>
                <w:bCs/>
                <w:color w:val="auto"/>
                <w:sz w:val="15"/>
                <w:szCs w:val="15"/>
              </w:rPr>
              <w:t>3</w:t>
            </w:r>
          </w:p>
        </w:tc>
        <w:tc>
          <w:tcPr>
            <w:tcW w:w="5245" w:type="dxa"/>
            <w:tcBorders>
              <w:top w:val="single" w:color="auto" w:sz="4" w:space="0"/>
              <w:left w:val="single" w:color="auto" w:sz="4" w:space="0"/>
              <w:bottom w:val="nil"/>
              <w:right w:val="nil"/>
            </w:tcBorders>
            <w:shd w:val="clear" w:color="auto" w:fill="FFFFFF"/>
          </w:tcPr>
          <w:p>
            <w:pPr>
              <w:jc w:val="both"/>
              <w:rPr>
                <w:rFonts w:ascii="仿宋" w:hAnsi="仿宋" w:eastAsia="仿宋"/>
                <w:b/>
                <w:color w:val="auto"/>
                <w:sz w:val="15"/>
                <w:szCs w:val="15"/>
              </w:rPr>
            </w:pPr>
            <w:r>
              <w:rPr>
                <w:rFonts w:hint="eastAsia" w:ascii="仿宋" w:hAnsi="仿宋" w:eastAsia="仿宋"/>
                <w:b/>
                <w:color w:val="auto"/>
                <w:sz w:val="15"/>
                <w:szCs w:val="15"/>
              </w:rPr>
              <w:t>信息化建设及技术创新。参加遴选的承保机构省公司具备较为完善的农业保险信息管理系统，与省财政厅农业保险信息平台实现数据对接，能全面、及时、准确报送农业保险数据信息。优秀计</w:t>
            </w:r>
            <w:r>
              <w:rPr>
                <w:rFonts w:hint="eastAsia" w:ascii="仿宋" w:hAnsi="仿宋" w:eastAsia="仿宋"/>
                <w:b/>
                <w:bCs/>
                <w:color w:val="auto"/>
                <w:sz w:val="15"/>
                <w:szCs w:val="15"/>
              </w:rPr>
              <w:t>1.5</w:t>
            </w:r>
            <w:r>
              <w:rPr>
                <w:rFonts w:hint="eastAsia" w:ascii="仿宋" w:hAnsi="仿宋" w:eastAsia="仿宋"/>
                <w:b/>
                <w:color w:val="auto"/>
                <w:sz w:val="15"/>
                <w:szCs w:val="15"/>
              </w:rPr>
              <w:t>分，良好计</w:t>
            </w:r>
            <w:r>
              <w:rPr>
                <w:rFonts w:hint="eastAsia" w:ascii="仿宋" w:hAnsi="仿宋" w:eastAsia="仿宋"/>
                <w:b/>
                <w:bCs/>
                <w:color w:val="auto"/>
                <w:sz w:val="15"/>
                <w:szCs w:val="15"/>
              </w:rPr>
              <w:t>1</w:t>
            </w:r>
            <w:r>
              <w:rPr>
                <w:rFonts w:hint="eastAsia" w:ascii="仿宋" w:hAnsi="仿宋" w:eastAsia="仿宋"/>
                <w:b/>
                <w:color w:val="auto"/>
                <w:sz w:val="15"/>
                <w:szCs w:val="15"/>
              </w:rPr>
              <w:t>分，一般计</w:t>
            </w:r>
            <w:r>
              <w:rPr>
                <w:rFonts w:hint="eastAsia" w:ascii="仿宋" w:hAnsi="仿宋" w:eastAsia="仿宋"/>
                <w:b/>
                <w:bCs/>
                <w:color w:val="auto"/>
                <w:sz w:val="15"/>
                <w:szCs w:val="15"/>
              </w:rPr>
              <w:t>0.5</w:t>
            </w:r>
            <w:r>
              <w:rPr>
                <w:rFonts w:hint="eastAsia" w:ascii="仿宋" w:hAnsi="仿宋" w:eastAsia="仿宋"/>
                <w:b/>
                <w:color w:val="auto"/>
                <w:sz w:val="15"/>
                <w:szCs w:val="15"/>
              </w:rPr>
              <w:t>分，差不计分。参加遴选的承保机构将技术应用于农业保险承保理赔情况，如无人机、远程</w:t>
            </w:r>
            <w:r>
              <w:rPr>
                <w:rFonts w:hint="eastAsia" w:ascii="仿宋" w:hAnsi="仿宋" w:eastAsia="仿宋"/>
                <w:b/>
                <w:color w:val="auto"/>
                <w:sz w:val="15"/>
                <w:szCs w:val="15"/>
                <w:lang w:eastAsia="zh-CN"/>
              </w:rPr>
              <w:t>查</w:t>
            </w:r>
            <w:r>
              <w:rPr>
                <w:rFonts w:hint="eastAsia" w:ascii="仿宋" w:hAnsi="仿宋" w:eastAsia="仿宋"/>
                <w:b/>
                <w:color w:val="auto"/>
                <w:sz w:val="15"/>
                <w:szCs w:val="15"/>
              </w:rPr>
              <w:t>勘、底图工程和专用水印相机等，每创新使用一项计</w:t>
            </w:r>
            <w:r>
              <w:rPr>
                <w:rFonts w:hint="eastAsia" w:ascii="仿宋" w:hAnsi="仿宋" w:eastAsia="仿宋"/>
                <w:b/>
                <w:bCs/>
                <w:color w:val="auto"/>
                <w:sz w:val="15"/>
                <w:szCs w:val="15"/>
              </w:rPr>
              <w:t>0.5</w:t>
            </w:r>
            <w:r>
              <w:rPr>
                <w:rFonts w:hint="eastAsia" w:ascii="仿宋" w:hAnsi="仿宋" w:eastAsia="仿宋"/>
                <w:b/>
                <w:color w:val="auto"/>
                <w:sz w:val="15"/>
                <w:szCs w:val="15"/>
              </w:rPr>
              <w:t>分，最多不超过</w:t>
            </w:r>
            <w:r>
              <w:rPr>
                <w:rFonts w:hint="eastAsia" w:ascii="仿宋" w:hAnsi="仿宋" w:eastAsia="仿宋"/>
                <w:b/>
                <w:bCs/>
                <w:color w:val="auto"/>
                <w:sz w:val="15"/>
                <w:szCs w:val="15"/>
              </w:rPr>
              <w:t>L5</w:t>
            </w:r>
            <w:r>
              <w:rPr>
                <w:rFonts w:hint="eastAsia" w:ascii="仿宋" w:hAnsi="仿宋" w:eastAsia="仿宋"/>
                <w:b/>
                <w:color w:val="auto"/>
                <w:sz w:val="15"/>
                <w:szCs w:val="15"/>
              </w:rPr>
              <w:t>分。</w:t>
            </w:r>
          </w:p>
        </w:tc>
        <w:tc>
          <w:tcPr>
            <w:tcW w:w="6526" w:type="dxa"/>
            <w:tcBorders>
              <w:top w:val="single" w:color="auto" w:sz="4" w:space="0"/>
              <w:left w:val="single" w:color="auto" w:sz="4" w:space="0"/>
              <w:bottom w:val="nil"/>
              <w:right w:val="single" w:color="auto" w:sz="4" w:space="0"/>
            </w:tcBorders>
            <w:shd w:val="clear" w:color="auto" w:fill="FFFFFF"/>
          </w:tcPr>
          <w:p>
            <w:pPr>
              <w:jc w:val="both"/>
              <w:rPr>
                <w:rFonts w:ascii="仿宋" w:hAnsi="仿宋" w:eastAsia="仿宋"/>
                <w:b/>
                <w:color w:val="auto"/>
                <w:sz w:val="15"/>
                <w:szCs w:val="15"/>
              </w:rPr>
            </w:pPr>
            <w:r>
              <w:rPr>
                <w:rFonts w:hint="eastAsia" w:ascii="仿宋" w:hAnsi="仿宋" w:eastAsia="仿宋"/>
                <w:b/>
                <w:color w:val="auto"/>
                <w:sz w:val="15"/>
                <w:szCs w:val="15"/>
              </w:rPr>
              <w:t>由参加遴选的承保机构提供信息系统使用说明和相关技术创新资料。</w:t>
            </w:r>
          </w:p>
        </w:tc>
      </w:tr>
      <w:tr>
        <w:tblPrEx>
          <w:tblCellMar>
            <w:top w:w="0" w:type="dxa"/>
            <w:left w:w="10" w:type="dxa"/>
            <w:bottom w:w="0" w:type="dxa"/>
            <w:right w:w="10" w:type="dxa"/>
          </w:tblCellMar>
        </w:tblPrEx>
        <w:trPr>
          <w:trHeight w:val="2692" w:hRule="atLeast"/>
          <w:jc w:val="center"/>
        </w:trPr>
        <w:tc>
          <w:tcPr>
            <w:tcW w:w="595" w:type="dxa"/>
            <w:tcBorders>
              <w:top w:val="single" w:color="auto" w:sz="4" w:space="0"/>
              <w:left w:val="single" w:color="auto" w:sz="4" w:space="0"/>
              <w:bottom w:val="single" w:color="auto" w:sz="4" w:space="0"/>
              <w:right w:val="nil"/>
            </w:tcBorders>
            <w:shd w:val="clear" w:color="auto" w:fill="FFFFFF"/>
            <w:vAlign w:val="center"/>
          </w:tcPr>
          <w:p>
            <w:pPr>
              <w:ind w:firstLine="220"/>
              <w:rPr>
                <w:rFonts w:ascii="仿宋" w:hAnsi="仿宋" w:eastAsia="仿宋"/>
                <w:b/>
                <w:color w:val="auto"/>
                <w:sz w:val="15"/>
                <w:szCs w:val="15"/>
              </w:rPr>
            </w:pPr>
            <w:r>
              <w:rPr>
                <w:rFonts w:hint="eastAsia" w:ascii="仿宋" w:hAnsi="仿宋" w:eastAsia="仿宋"/>
                <w:b/>
                <w:bCs/>
                <w:color w:val="auto"/>
                <w:sz w:val="15"/>
                <w:szCs w:val="15"/>
              </w:rPr>
              <w:t>16</w:t>
            </w:r>
          </w:p>
        </w:tc>
        <w:tc>
          <w:tcPr>
            <w:tcW w:w="709" w:type="dxa"/>
            <w:vMerge w:val="continue"/>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b/>
                <w:color w:val="auto"/>
                <w:sz w:val="15"/>
                <w:szCs w:val="15"/>
              </w:rPr>
            </w:pPr>
          </w:p>
        </w:tc>
        <w:tc>
          <w:tcPr>
            <w:tcW w:w="70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 w:hAnsi="仿宋" w:eastAsia="仿宋"/>
                <w:b/>
                <w:color w:val="auto"/>
                <w:sz w:val="15"/>
                <w:szCs w:val="15"/>
              </w:rPr>
            </w:pPr>
            <w:r>
              <w:rPr>
                <w:rFonts w:hint="eastAsia" w:ascii="仿宋" w:hAnsi="仿宋" w:eastAsia="仿宋"/>
                <w:b/>
                <w:color w:val="auto"/>
                <w:sz w:val="15"/>
                <w:szCs w:val="15"/>
              </w:rPr>
              <w:t>响应</w:t>
            </w:r>
          </w:p>
          <w:p>
            <w:pPr>
              <w:jc w:val="center"/>
              <w:rPr>
                <w:rFonts w:ascii="仿宋" w:hAnsi="仿宋" w:eastAsia="仿宋"/>
                <w:b/>
                <w:color w:val="auto"/>
                <w:sz w:val="15"/>
                <w:szCs w:val="15"/>
              </w:rPr>
            </w:pPr>
            <w:r>
              <w:rPr>
                <w:rFonts w:hint="eastAsia" w:ascii="仿宋" w:hAnsi="仿宋" w:eastAsia="仿宋"/>
                <w:b/>
                <w:color w:val="auto"/>
                <w:sz w:val="15"/>
                <w:szCs w:val="15"/>
              </w:rPr>
              <w:t>文件</w:t>
            </w:r>
          </w:p>
          <w:p>
            <w:pPr>
              <w:jc w:val="center"/>
              <w:rPr>
                <w:rFonts w:ascii="仿宋" w:hAnsi="仿宋" w:eastAsia="仿宋"/>
                <w:b/>
                <w:color w:val="auto"/>
                <w:sz w:val="15"/>
                <w:szCs w:val="15"/>
              </w:rPr>
            </w:pPr>
            <w:r>
              <w:rPr>
                <w:rFonts w:hint="eastAsia" w:ascii="仿宋" w:hAnsi="仿宋" w:eastAsia="仿宋"/>
                <w:b/>
                <w:color w:val="auto"/>
                <w:sz w:val="15"/>
                <w:szCs w:val="15"/>
              </w:rPr>
              <w:t>制作</w:t>
            </w:r>
          </w:p>
          <w:p>
            <w:pPr>
              <w:jc w:val="center"/>
              <w:rPr>
                <w:rFonts w:ascii="仿宋" w:hAnsi="仿宋" w:eastAsia="仿宋"/>
                <w:b/>
                <w:color w:val="auto"/>
                <w:sz w:val="15"/>
                <w:szCs w:val="15"/>
              </w:rPr>
            </w:pPr>
            <w:r>
              <w:rPr>
                <w:rFonts w:hint="eastAsia" w:ascii="仿宋" w:hAnsi="仿宋" w:eastAsia="仿宋"/>
                <w:b/>
                <w:bCs/>
                <w:color w:val="auto"/>
                <w:sz w:val="15"/>
                <w:szCs w:val="15"/>
              </w:rPr>
              <w:t>2</w:t>
            </w:r>
            <w:r>
              <w:rPr>
                <w:rFonts w:hint="eastAsia" w:ascii="仿宋" w:hAnsi="仿宋" w:eastAsia="仿宋"/>
                <w:b/>
                <w:color w:val="auto"/>
                <w:sz w:val="15"/>
                <w:szCs w:val="15"/>
              </w:rPr>
              <w:t>分</w:t>
            </w:r>
          </w:p>
        </w:tc>
        <w:tc>
          <w:tcPr>
            <w:tcW w:w="992"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 w:hAnsi="仿宋" w:eastAsia="仿宋"/>
                <w:b/>
                <w:bCs/>
                <w:color w:val="auto"/>
                <w:sz w:val="15"/>
                <w:szCs w:val="15"/>
              </w:rPr>
            </w:pPr>
            <w:r>
              <w:rPr>
                <w:rFonts w:hint="eastAsia" w:ascii="仿宋" w:hAnsi="仿宋" w:eastAsia="仿宋"/>
                <w:b/>
                <w:bCs/>
                <w:color w:val="auto"/>
                <w:sz w:val="15"/>
                <w:szCs w:val="15"/>
              </w:rPr>
              <w:t>2</w:t>
            </w:r>
          </w:p>
        </w:tc>
        <w:tc>
          <w:tcPr>
            <w:tcW w:w="5245" w:type="dxa"/>
            <w:tcBorders>
              <w:top w:val="single" w:color="auto" w:sz="4" w:space="0"/>
              <w:left w:val="single" w:color="auto" w:sz="4" w:space="0"/>
              <w:bottom w:val="single" w:color="auto" w:sz="4" w:space="0"/>
              <w:right w:val="nil"/>
            </w:tcBorders>
            <w:shd w:val="clear" w:color="auto" w:fill="FFFFFF"/>
          </w:tcPr>
          <w:p>
            <w:pPr>
              <w:jc w:val="both"/>
              <w:rPr>
                <w:rFonts w:ascii="仿宋" w:hAnsi="仿宋" w:eastAsia="仿宋"/>
                <w:b/>
                <w:color w:val="auto"/>
                <w:sz w:val="15"/>
                <w:szCs w:val="15"/>
              </w:rPr>
            </w:pPr>
            <w:r>
              <w:rPr>
                <w:rFonts w:hint="eastAsia" w:ascii="仿宋" w:hAnsi="仿宋" w:eastAsia="仿宋"/>
                <w:b/>
                <w:color w:val="auto"/>
                <w:sz w:val="15"/>
                <w:szCs w:val="15"/>
              </w:rPr>
              <w:t>1.响应文件全面响应遴选文件要求，编制完整、非活页装订，且有详细目录、连续页码、目录与有关材料装 订顺序对应清晰、查阅方便得</w:t>
            </w:r>
            <w:r>
              <w:rPr>
                <w:rFonts w:hint="eastAsia" w:ascii="仿宋" w:hAnsi="仿宋" w:eastAsia="仿宋"/>
                <w:b/>
                <w:bCs/>
                <w:color w:val="auto"/>
                <w:sz w:val="15"/>
                <w:szCs w:val="15"/>
              </w:rPr>
              <w:t>2</w:t>
            </w:r>
            <w:r>
              <w:rPr>
                <w:rFonts w:hint="eastAsia" w:ascii="仿宋" w:hAnsi="仿宋" w:eastAsia="仿宋"/>
                <w:b/>
                <w:color w:val="auto"/>
                <w:sz w:val="15"/>
                <w:szCs w:val="15"/>
              </w:rPr>
              <w:t>分。</w:t>
            </w:r>
          </w:p>
          <w:p>
            <w:pPr>
              <w:jc w:val="both"/>
              <w:rPr>
                <w:rFonts w:ascii="仿宋" w:hAnsi="仿宋" w:eastAsia="仿宋"/>
                <w:b/>
                <w:color w:val="auto"/>
                <w:sz w:val="15"/>
                <w:szCs w:val="15"/>
              </w:rPr>
            </w:pPr>
            <w:r>
              <w:rPr>
                <w:rFonts w:hint="eastAsia" w:ascii="仿宋" w:hAnsi="仿宋" w:eastAsia="仿宋"/>
                <w:b/>
                <w:bCs/>
                <w:color w:val="auto"/>
                <w:sz w:val="15"/>
                <w:szCs w:val="15"/>
              </w:rPr>
              <w:t>2</w:t>
            </w:r>
            <w:r>
              <w:rPr>
                <w:rFonts w:hint="eastAsia" w:ascii="仿宋" w:hAnsi="仿宋" w:eastAsia="仿宋"/>
                <w:b/>
                <w:color w:val="auto"/>
                <w:sz w:val="15"/>
                <w:szCs w:val="15"/>
              </w:rPr>
              <w:t xml:space="preserve">.编排杂乱无章、资料残缺不全、叙述模糊不清、前后不一致等，每处扣 </w:t>
            </w:r>
            <w:r>
              <w:rPr>
                <w:rFonts w:hint="eastAsia" w:ascii="仿宋" w:hAnsi="仿宋" w:eastAsia="仿宋"/>
                <w:b/>
                <w:bCs/>
                <w:color w:val="auto"/>
                <w:sz w:val="15"/>
                <w:szCs w:val="15"/>
              </w:rPr>
              <w:t>1</w:t>
            </w:r>
            <w:r>
              <w:rPr>
                <w:rFonts w:hint="eastAsia" w:ascii="仿宋" w:hAnsi="仿宋" w:eastAsia="仿宋"/>
                <w:b/>
                <w:color w:val="auto"/>
                <w:sz w:val="15"/>
                <w:szCs w:val="15"/>
              </w:rPr>
              <w:t>分，扣完为止。</w:t>
            </w:r>
          </w:p>
        </w:tc>
        <w:tc>
          <w:tcPr>
            <w:tcW w:w="6526" w:type="dxa"/>
            <w:tcBorders>
              <w:top w:val="single" w:color="auto" w:sz="4" w:space="0"/>
              <w:left w:val="single" w:color="auto" w:sz="4" w:space="0"/>
              <w:bottom w:val="single" w:color="auto" w:sz="4" w:space="0"/>
              <w:right w:val="single" w:color="auto" w:sz="4" w:space="0"/>
            </w:tcBorders>
            <w:shd w:val="clear" w:color="auto" w:fill="FFFFFF"/>
          </w:tcPr>
          <w:p>
            <w:pPr>
              <w:jc w:val="both"/>
              <w:rPr>
                <w:rFonts w:ascii="仿宋" w:hAnsi="仿宋" w:eastAsia="仿宋"/>
                <w:b/>
                <w:color w:val="auto"/>
                <w:sz w:val="15"/>
                <w:szCs w:val="15"/>
              </w:rPr>
            </w:pPr>
            <w:r>
              <w:rPr>
                <w:rFonts w:hint="eastAsia" w:ascii="仿宋" w:hAnsi="仿宋" w:eastAsia="仿宋"/>
                <w:b/>
                <w:color w:val="auto"/>
                <w:sz w:val="15"/>
                <w:szCs w:val="15"/>
              </w:rPr>
              <w:t>以参加遴选的承保机构提供的文件资料为准。</w:t>
            </w:r>
          </w:p>
        </w:tc>
      </w:tr>
      <w:tr>
        <w:tblPrEx>
          <w:tblCellMar>
            <w:top w:w="0" w:type="dxa"/>
            <w:left w:w="10" w:type="dxa"/>
            <w:bottom w:w="0" w:type="dxa"/>
            <w:right w:w="10" w:type="dxa"/>
          </w:tblCellMar>
        </w:tblPrEx>
        <w:trPr>
          <w:trHeight w:val="691" w:hRule="atLeast"/>
          <w:jc w:val="center"/>
        </w:trPr>
        <w:tc>
          <w:tcPr>
            <w:tcW w:w="595" w:type="dxa"/>
            <w:tcBorders>
              <w:top w:val="single" w:color="auto" w:sz="4" w:space="0"/>
              <w:left w:val="single" w:color="auto" w:sz="4" w:space="0"/>
              <w:bottom w:val="nil"/>
              <w:right w:val="nil"/>
            </w:tcBorders>
            <w:shd w:val="clear" w:color="auto" w:fill="FFFFFF"/>
            <w:vAlign w:val="center"/>
          </w:tcPr>
          <w:p>
            <w:pPr>
              <w:jc w:val="center"/>
              <w:rPr>
                <w:rFonts w:ascii="宋体" w:hAnsi="宋体"/>
                <w:b/>
                <w:sz w:val="18"/>
                <w:szCs w:val="18"/>
              </w:rPr>
            </w:pPr>
            <w:r>
              <w:rPr>
                <w:rFonts w:hint="eastAsia" w:ascii="宋体" w:hAnsi="宋体"/>
                <w:b/>
                <w:sz w:val="18"/>
                <w:szCs w:val="18"/>
              </w:rPr>
              <w:t>序号</w:t>
            </w:r>
          </w:p>
        </w:tc>
        <w:tc>
          <w:tcPr>
            <w:tcW w:w="709" w:type="dxa"/>
            <w:tcBorders>
              <w:top w:val="single" w:color="auto" w:sz="4" w:space="0"/>
              <w:left w:val="single" w:color="auto" w:sz="4" w:space="0"/>
              <w:bottom w:val="nil"/>
              <w:right w:val="nil"/>
            </w:tcBorders>
            <w:shd w:val="clear" w:color="auto" w:fill="FFFFFF"/>
            <w:vAlign w:val="center"/>
          </w:tcPr>
          <w:p>
            <w:pPr>
              <w:jc w:val="center"/>
              <w:rPr>
                <w:rFonts w:ascii="宋体" w:hAnsi="宋体"/>
                <w:b/>
                <w:sz w:val="18"/>
                <w:szCs w:val="18"/>
              </w:rPr>
            </w:pPr>
            <w:r>
              <w:rPr>
                <w:rFonts w:hint="eastAsia" w:ascii="宋体" w:hAnsi="宋体"/>
                <w:b/>
                <w:sz w:val="18"/>
                <w:szCs w:val="18"/>
              </w:rPr>
              <w:t>一级</w:t>
            </w:r>
          </w:p>
          <w:p>
            <w:pPr>
              <w:jc w:val="center"/>
              <w:rPr>
                <w:rFonts w:ascii="宋体" w:hAnsi="宋体"/>
                <w:b/>
                <w:sz w:val="18"/>
                <w:szCs w:val="18"/>
              </w:rPr>
            </w:pPr>
            <w:r>
              <w:rPr>
                <w:rFonts w:hint="eastAsia" w:ascii="宋体" w:hAnsi="宋体"/>
                <w:b/>
                <w:sz w:val="18"/>
                <w:szCs w:val="18"/>
              </w:rPr>
              <w:t>指标</w:t>
            </w:r>
          </w:p>
        </w:tc>
        <w:tc>
          <w:tcPr>
            <w:tcW w:w="709" w:type="dxa"/>
            <w:tcBorders>
              <w:top w:val="single" w:color="auto" w:sz="4" w:space="0"/>
              <w:left w:val="single" w:color="auto" w:sz="4" w:space="0"/>
              <w:bottom w:val="nil"/>
              <w:right w:val="nil"/>
            </w:tcBorders>
            <w:shd w:val="clear" w:color="auto" w:fill="FFFFFF"/>
            <w:vAlign w:val="center"/>
          </w:tcPr>
          <w:p>
            <w:pPr>
              <w:jc w:val="center"/>
              <w:rPr>
                <w:rFonts w:ascii="宋体" w:hAnsi="宋体"/>
                <w:b/>
                <w:sz w:val="18"/>
                <w:szCs w:val="18"/>
              </w:rPr>
            </w:pPr>
            <w:r>
              <w:rPr>
                <w:rFonts w:hint="eastAsia" w:ascii="宋体" w:hAnsi="宋体"/>
                <w:b/>
                <w:sz w:val="18"/>
                <w:szCs w:val="18"/>
              </w:rPr>
              <w:t>二级</w:t>
            </w:r>
          </w:p>
          <w:p>
            <w:pPr>
              <w:jc w:val="center"/>
              <w:rPr>
                <w:rFonts w:ascii="宋体" w:hAnsi="宋体"/>
                <w:b/>
                <w:sz w:val="18"/>
                <w:szCs w:val="18"/>
              </w:rPr>
            </w:pPr>
            <w:r>
              <w:rPr>
                <w:rFonts w:hint="eastAsia" w:ascii="宋体" w:hAnsi="宋体"/>
                <w:b/>
                <w:sz w:val="18"/>
                <w:szCs w:val="18"/>
              </w:rPr>
              <w:t>指标</w:t>
            </w:r>
          </w:p>
        </w:tc>
        <w:tc>
          <w:tcPr>
            <w:tcW w:w="992" w:type="dxa"/>
            <w:tcBorders>
              <w:top w:val="single" w:color="auto" w:sz="4" w:space="0"/>
              <w:left w:val="single" w:color="auto" w:sz="4" w:space="0"/>
              <w:bottom w:val="nil"/>
              <w:right w:val="nil"/>
            </w:tcBorders>
            <w:shd w:val="clear" w:color="auto" w:fill="FFFFFF"/>
            <w:vAlign w:val="center"/>
          </w:tcPr>
          <w:p>
            <w:pPr>
              <w:jc w:val="center"/>
              <w:rPr>
                <w:rFonts w:ascii="宋体" w:hAnsi="宋体"/>
                <w:b/>
                <w:sz w:val="18"/>
                <w:szCs w:val="18"/>
              </w:rPr>
            </w:pPr>
            <w:r>
              <w:rPr>
                <w:rFonts w:hint="eastAsia" w:ascii="宋体" w:hAnsi="宋体"/>
                <w:b/>
                <w:sz w:val="18"/>
                <w:szCs w:val="18"/>
              </w:rPr>
              <w:t>分值（分）</w:t>
            </w:r>
          </w:p>
        </w:tc>
        <w:tc>
          <w:tcPr>
            <w:tcW w:w="5245" w:type="dxa"/>
            <w:tcBorders>
              <w:top w:val="single" w:color="auto" w:sz="4" w:space="0"/>
              <w:left w:val="single" w:color="auto" w:sz="4" w:space="0"/>
              <w:bottom w:val="nil"/>
              <w:right w:val="nil"/>
            </w:tcBorders>
            <w:shd w:val="clear" w:color="auto" w:fill="FFFFFF"/>
            <w:vAlign w:val="center"/>
          </w:tcPr>
          <w:p>
            <w:pPr>
              <w:jc w:val="center"/>
              <w:rPr>
                <w:rFonts w:ascii="宋体" w:hAnsi="宋体"/>
                <w:b/>
                <w:sz w:val="18"/>
                <w:szCs w:val="18"/>
              </w:rPr>
            </w:pPr>
            <w:r>
              <w:rPr>
                <w:rFonts w:hint="eastAsia" w:ascii="宋体" w:hAnsi="宋体"/>
                <w:b/>
                <w:sz w:val="18"/>
                <w:szCs w:val="18"/>
              </w:rPr>
              <w:t>评分标准</w:t>
            </w:r>
          </w:p>
        </w:tc>
        <w:tc>
          <w:tcPr>
            <w:tcW w:w="6526"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hAnsi="宋体"/>
                <w:b/>
                <w:sz w:val="18"/>
                <w:szCs w:val="18"/>
              </w:rPr>
            </w:pPr>
            <w:r>
              <w:rPr>
                <w:rFonts w:hint="eastAsia" w:ascii="宋体" w:hAnsi="宋体"/>
                <w:b/>
                <w:sz w:val="18"/>
                <w:szCs w:val="18"/>
              </w:rPr>
              <w:t>评分说明</w:t>
            </w:r>
          </w:p>
        </w:tc>
      </w:tr>
      <w:tr>
        <w:tblPrEx>
          <w:tblCellMar>
            <w:top w:w="0" w:type="dxa"/>
            <w:left w:w="10" w:type="dxa"/>
            <w:bottom w:w="0" w:type="dxa"/>
            <w:right w:w="10" w:type="dxa"/>
          </w:tblCellMar>
        </w:tblPrEx>
        <w:trPr>
          <w:trHeight w:val="1541" w:hRule="exact"/>
          <w:jc w:val="center"/>
        </w:trPr>
        <w:tc>
          <w:tcPr>
            <w:tcW w:w="595" w:type="dxa"/>
            <w:tcBorders>
              <w:top w:val="single" w:color="auto" w:sz="4" w:space="0"/>
              <w:left w:val="single" w:color="auto" w:sz="4" w:space="0"/>
              <w:bottom w:val="single" w:color="auto" w:sz="4" w:space="0"/>
            </w:tcBorders>
            <w:shd w:val="clear" w:color="auto" w:fill="FFFFFF"/>
            <w:vAlign w:val="center"/>
          </w:tcPr>
          <w:p>
            <w:pPr>
              <w:ind w:firstLine="226" w:firstLineChars="150"/>
              <w:rPr>
                <w:rFonts w:ascii="仿宋" w:hAnsi="仿宋" w:eastAsia="仿宋"/>
                <w:b/>
                <w:sz w:val="15"/>
                <w:szCs w:val="15"/>
              </w:rPr>
            </w:pPr>
            <w:r>
              <w:rPr>
                <w:rFonts w:hint="eastAsia" w:ascii="仿宋" w:hAnsi="仿宋" w:eastAsia="仿宋"/>
                <w:b/>
                <w:sz w:val="15"/>
                <w:szCs w:val="15"/>
              </w:rPr>
              <w:t>17</w:t>
            </w:r>
          </w:p>
        </w:tc>
        <w:tc>
          <w:tcPr>
            <w:tcW w:w="709" w:type="dxa"/>
            <w:vMerge w:val="restart"/>
            <w:tcBorders>
              <w:top w:val="single" w:color="auto" w:sz="4" w:space="0"/>
              <w:left w:val="single" w:color="auto" w:sz="4" w:space="0"/>
            </w:tcBorders>
            <w:shd w:val="clear" w:color="auto" w:fill="FFFFFF"/>
            <w:vAlign w:val="center"/>
          </w:tcPr>
          <w:p>
            <w:pPr>
              <w:jc w:val="center"/>
              <w:rPr>
                <w:rFonts w:ascii="仿宋" w:hAnsi="仿宋" w:eastAsia="仿宋"/>
                <w:b/>
                <w:sz w:val="15"/>
                <w:szCs w:val="15"/>
              </w:rPr>
            </w:pPr>
            <w:r>
              <w:rPr>
                <w:rFonts w:hint="eastAsia" w:ascii="仿宋" w:hAnsi="仿宋" w:eastAsia="仿宋"/>
                <w:b/>
                <w:sz w:val="15"/>
                <w:szCs w:val="15"/>
              </w:rPr>
              <w:t>地方贡献和政策</w:t>
            </w:r>
          </w:p>
          <w:p>
            <w:pPr>
              <w:jc w:val="center"/>
              <w:rPr>
                <w:rFonts w:ascii="仿宋" w:hAnsi="仿宋" w:eastAsia="仿宋"/>
                <w:b/>
                <w:sz w:val="15"/>
                <w:szCs w:val="15"/>
              </w:rPr>
            </w:pPr>
            <w:r>
              <w:rPr>
                <w:rFonts w:hint="eastAsia" w:ascii="仿宋" w:hAnsi="仿宋" w:eastAsia="仿宋"/>
                <w:b/>
                <w:sz w:val="15"/>
                <w:szCs w:val="15"/>
              </w:rPr>
              <w:t>执行力</w:t>
            </w:r>
          </w:p>
          <w:p>
            <w:pPr>
              <w:jc w:val="center"/>
              <w:rPr>
                <w:rFonts w:ascii="仿宋" w:hAnsi="仿宋" w:eastAsia="仿宋"/>
                <w:b/>
                <w:sz w:val="15"/>
                <w:szCs w:val="15"/>
              </w:rPr>
            </w:pPr>
            <w:r>
              <w:rPr>
                <w:rFonts w:hint="eastAsia" w:ascii="仿宋" w:hAnsi="仿宋" w:eastAsia="仿宋"/>
                <w:b/>
                <w:sz w:val="15"/>
                <w:szCs w:val="15"/>
              </w:rPr>
              <w:t>（10分）</w:t>
            </w:r>
          </w:p>
        </w:tc>
        <w:tc>
          <w:tcPr>
            <w:tcW w:w="709" w:type="dxa"/>
            <w:tcBorders>
              <w:top w:val="single" w:color="auto" w:sz="4" w:space="0"/>
              <w:left w:val="single" w:color="auto" w:sz="4" w:space="0"/>
            </w:tcBorders>
            <w:shd w:val="clear" w:color="auto" w:fill="FFFFFF"/>
            <w:vAlign w:val="center"/>
          </w:tcPr>
          <w:p>
            <w:pPr>
              <w:jc w:val="center"/>
              <w:rPr>
                <w:rFonts w:ascii="仿宋" w:hAnsi="仿宋" w:eastAsia="仿宋"/>
                <w:b/>
                <w:sz w:val="15"/>
                <w:szCs w:val="15"/>
              </w:rPr>
            </w:pPr>
            <w:r>
              <w:rPr>
                <w:rFonts w:hint="eastAsia" w:ascii="仿宋" w:hAnsi="仿宋" w:eastAsia="仿宋"/>
                <w:b/>
                <w:sz w:val="15"/>
                <w:szCs w:val="15"/>
              </w:rPr>
              <w:t>对当地税收的贡献3分</w:t>
            </w:r>
          </w:p>
        </w:tc>
        <w:tc>
          <w:tcPr>
            <w:tcW w:w="992" w:type="dxa"/>
            <w:tcBorders>
              <w:top w:val="single" w:color="auto" w:sz="4" w:space="0"/>
              <w:left w:val="single" w:color="auto" w:sz="4" w:space="0"/>
            </w:tcBorders>
            <w:shd w:val="clear" w:color="auto" w:fill="FFFFFF"/>
            <w:vAlign w:val="center"/>
          </w:tcPr>
          <w:p>
            <w:pPr>
              <w:jc w:val="center"/>
              <w:rPr>
                <w:rFonts w:ascii="仿宋" w:hAnsi="仿宋" w:eastAsia="仿宋"/>
                <w:b/>
                <w:sz w:val="15"/>
                <w:szCs w:val="15"/>
              </w:rPr>
            </w:pPr>
            <w:r>
              <w:rPr>
                <w:rFonts w:hint="eastAsia" w:ascii="仿宋" w:hAnsi="仿宋" w:eastAsia="仿宋"/>
                <w:b/>
                <w:sz w:val="15"/>
                <w:szCs w:val="15"/>
              </w:rPr>
              <w:t>3</w:t>
            </w:r>
          </w:p>
        </w:tc>
        <w:tc>
          <w:tcPr>
            <w:tcW w:w="5245" w:type="dxa"/>
            <w:tcBorders>
              <w:top w:val="single" w:color="auto" w:sz="4" w:space="0"/>
              <w:left w:val="single" w:color="auto" w:sz="4" w:space="0"/>
            </w:tcBorders>
            <w:shd w:val="clear" w:color="auto" w:fill="FFFFFF"/>
          </w:tcPr>
          <w:p>
            <w:pPr>
              <w:jc w:val="both"/>
              <w:rPr>
                <w:rFonts w:ascii="仿宋" w:hAnsi="仿宋" w:eastAsia="仿宋"/>
                <w:b/>
                <w:sz w:val="15"/>
                <w:szCs w:val="15"/>
              </w:rPr>
            </w:pPr>
            <w:r>
              <w:rPr>
                <w:rFonts w:hint="eastAsia" w:ascii="仿宋" w:hAnsi="仿宋" w:eastAsia="仿宋"/>
                <w:b/>
                <w:sz w:val="15"/>
                <w:szCs w:val="15"/>
              </w:rPr>
              <w:t>1.以2016年为基期，2017-2019年实际纳税总额年平均增长6%以上的计1.5分，否则不计分。</w:t>
            </w:r>
          </w:p>
          <w:p>
            <w:pPr>
              <w:jc w:val="both"/>
              <w:rPr>
                <w:rFonts w:ascii="仿宋" w:hAnsi="仿宋" w:eastAsia="仿宋"/>
                <w:b/>
                <w:sz w:val="15"/>
                <w:szCs w:val="15"/>
              </w:rPr>
            </w:pPr>
            <w:r>
              <w:rPr>
                <w:rFonts w:hint="eastAsia" w:ascii="仿宋" w:hAnsi="仿宋" w:eastAsia="仿宋"/>
                <w:b/>
                <w:sz w:val="15"/>
                <w:szCs w:val="15"/>
              </w:rPr>
              <w:t>2.被县委经济工作会议授予“全县纳税大户”称号并受到表彰奖励的，每年计0.5分。最多不超过1.5分。</w:t>
            </w:r>
          </w:p>
        </w:tc>
        <w:tc>
          <w:tcPr>
            <w:tcW w:w="6526" w:type="dxa"/>
            <w:tcBorders>
              <w:top w:val="single" w:color="auto" w:sz="4" w:space="0"/>
              <w:left w:val="single" w:color="auto" w:sz="4" w:space="0"/>
              <w:right w:val="single" w:color="auto" w:sz="4" w:space="0"/>
            </w:tcBorders>
            <w:shd w:val="clear" w:color="auto" w:fill="FFFFFF"/>
          </w:tcPr>
          <w:p>
            <w:pPr>
              <w:jc w:val="both"/>
              <w:rPr>
                <w:rFonts w:ascii="仿宋" w:hAnsi="仿宋" w:eastAsia="仿宋"/>
                <w:b/>
                <w:sz w:val="15"/>
                <w:szCs w:val="15"/>
              </w:rPr>
            </w:pPr>
            <w:r>
              <w:rPr>
                <w:rFonts w:hint="eastAsia" w:ascii="仿宋" w:hAnsi="仿宋" w:eastAsia="仿宋"/>
                <w:b/>
                <w:sz w:val="15"/>
                <w:szCs w:val="15"/>
              </w:rPr>
              <w:t>由参加遴选的承保机构提供近4年（2016-2019年）的纳税情况以及“全县纳税大户”的表彰文件或证书。如提供虚假材料，则中选资格作废。</w:t>
            </w:r>
          </w:p>
          <w:p>
            <w:pPr>
              <w:jc w:val="both"/>
              <w:rPr>
                <w:rFonts w:ascii="仿宋" w:hAnsi="仿宋" w:eastAsia="仿宋"/>
                <w:b/>
                <w:sz w:val="15"/>
                <w:szCs w:val="15"/>
              </w:rPr>
            </w:pPr>
            <w:r>
              <w:rPr>
                <w:rFonts w:hint="eastAsia" w:ascii="仿宋" w:hAnsi="仿宋" w:eastAsia="仿宋"/>
                <w:b/>
                <w:sz w:val="15"/>
                <w:szCs w:val="15"/>
              </w:rPr>
              <w:t>当年实际纳税总额增长率=（本年度纳税总额-上年度纳税总额）/上年度纳税总额*100%；</w:t>
            </w:r>
          </w:p>
          <w:p>
            <w:pPr>
              <w:jc w:val="both"/>
              <w:rPr>
                <w:rFonts w:ascii="仿宋" w:hAnsi="仿宋" w:eastAsia="仿宋"/>
                <w:b/>
                <w:sz w:val="15"/>
                <w:szCs w:val="15"/>
              </w:rPr>
            </w:pPr>
            <w:r>
              <w:rPr>
                <w:rFonts w:hint="eastAsia" w:ascii="仿宋" w:hAnsi="仿宋" w:eastAsia="仿宋"/>
                <w:b/>
                <w:sz w:val="15"/>
                <w:szCs w:val="15"/>
              </w:rPr>
              <w:t>2017-2019年实际纳税总额年平均增长率=(2017年实际纳税总额增长率+2018年实际纳税总额增长率+2019年实际纳税总额增长率)/3</w:t>
            </w:r>
          </w:p>
        </w:tc>
      </w:tr>
      <w:tr>
        <w:tblPrEx>
          <w:tblCellMar>
            <w:top w:w="0" w:type="dxa"/>
            <w:left w:w="10" w:type="dxa"/>
            <w:bottom w:w="0" w:type="dxa"/>
            <w:right w:w="10" w:type="dxa"/>
          </w:tblCellMar>
        </w:tblPrEx>
        <w:trPr>
          <w:trHeight w:val="2555" w:hRule="exact"/>
          <w:jc w:val="center"/>
        </w:trPr>
        <w:tc>
          <w:tcPr>
            <w:tcW w:w="595" w:type="dxa"/>
            <w:tcBorders>
              <w:top w:val="single" w:color="auto" w:sz="4" w:space="0"/>
              <w:left w:val="single" w:color="auto" w:sz="4" w:space="0"/>
              <w:bottom w:val="single" w:color="auto" w:sz="4" w:space="0"/>
            </w:tcBorders>
            <w:shd w:val="clear" w:color="auto" w:fill="FFFFFF"/>
            <w:vAlign w:val="center"/>
          </w:tcPr>
          <w:p>
            <w:pPr>
              <w:jc w:val="center"/>
              <w:rPr>
                <w:rFonts w:ascii="仿宋" w:hAnsi="仿宋" w:eastAsia="仿宋"/>
                <w:b/>
                <w:sz w:val="15"/>
                <w:szCs w:val="15"/>
              </w:rPr>
            </w:pPr>
            <w:r>
              <w:rPr>
                <w:rFonts w:hint="eastAsia" w:ascii="仿宋" w:hAnsi="仿宋" w:eastAsia="仿宋"/>
                <w:b/>
                <w:sz w:val="15"/>
                <w:szCs w:val="15"/>
              </w:rPr>
              <w:t>18</w:t>
            </w:r>
          </w:p>
        </w:tc>
        <w:tc>
          <w:tcPr>
            <w:tcW w:w="709" w:type="dxa"/>
            <w:vMerge w:val="continue"/>
            <w:tcBorders>
              <w:left w:val="single" w:color="auto" w:sz="4" w:space="0"/>
            </w:tcBorders>
            <w:shd w:val="clear" w:color="auto" w:fill="FFFFFF"/>
            <w:vAlign w:val="center"/>
          </w:tcPr>
          <w:p>
            <w:pPr>
              <w:jc w:val="center"/>
              <w:rPr>
                <w:rFonts w:ascii="仿宋" w:hAnsi="仿宋" w:eastAsia="仿宋"/>
                <w:b/>
                <w:sz w:val="15"/>
                <w:szCs w:val="15"/>
              </w:rPr>
            </w:pPr>
          </w:p>
        </w:tc>
        <w:tc>
          <w:tcPr>
            <w:tcW w:w="709" w:type="dxa"/>
            <w:tcBorders>
              <w:top w:val="single" w:color="auto" w:sz="4" w:space="0"/>
              <w:left w:val="single" w:color="auto" w:sz="4" w:space="0"/>
            </w:tcBorders>
            <w:shd w:val="clear" w:color="auto" w:fill="FFFFFF"/>
            <w:vAlign w:val="center"/>
          </w:tcPr>
          <w:p>
            <w:pPr>
              <w:jc w:val="center"/>
              <w:rPr>
                <w:rFonts w:ascii="仿宋" w:hAnsi="仿宋" w:eastAsia="仿宋"/>
                <w:b/>
                <w:sz w:val="15"/>
                <w:szCs w:val="15"/>
              </w:rPr>
            </w:pPr>
            <w:r>
              <w:rPr>
                <w:rFonts w:hint="eastAsia" w:ascii="仿宋" w:hAnsi="仿宋" w:eastAsia="仿宋"/>
                <w:b/>
                <w:sz w:val="15"/>
                <w:szCs w:val="15"/>
              </w:rPr>
              <w:t>报表报送、保费申拨、服务于基层与群众</w:t>
            </w:r>
          </w:p>
          <w:p>
            <w:pPr>
              <w:jc w:val="center"/>
              <w:rPr>
                <w:rFonts w:ascii="仿宋" w:hAnsi="仿宋" w:eastAsia="仿宋"/>
                <w:b/>
                <w:sz w:val="15"/>
                <w:szCs w:val="15"/>
              </w:rPr>
            </w:pPr>
            <w:r>
              <w:rPr>
                <w:rFonts w:hint="eastAsia" w:ascii="仿宋" w:hAnsi="仿宋" w:eastAsia="仿宋"/>
                <w:b/>
                <w:sz w:val="15"/>
                <w:szCs w:val="15"/>
              </w:rPr>
              <w:t>3分</w:t>
            </w:r>
          </w:p>
        </w:tc>
        <w:tc>
          <w:tcPr>
            <w:tcW w:w="992" w:type="dxa"/>
            <w:tcBorders>
              <w:top w:val="single" w:color="auto" w:sz="4" w:space="0"/>
              <w:left w:val="single" w:color="auto" w:sz="4" w:space="0"/>
            </w:tcBorders>
            <w:shd w:val="clear" w:color="auto" w:fill="FFFFFF"/>
            <w:vAlign w:val="center"/>
          </w:tcPr>
          <w:p>
            <w:pPr>
              <w:jc w:val="center"/>
              <w:rPr>
                <w:rFonts w:ascii="仿宋" w:hAnsi="仿宋" w:eastAsia="仿宋"/>
                <w:b/>
                <w:sz w:val="15"/>
                <w:szCs w:val="15"/>
              </w:rPr>
            </w:pPr>
            <w:r>
              <w:rPr>
                <w:rFonts w:hint="eastAsia" w:ascii="仿宋" w:hAnsi="仿宋" w:eastAsia="仿宋"/>
                <w:b/>
                <w:sz w:val="15"/>
                <w:szCs w:val="15"/>
              </w:rPr>
              <w:t>3</w:t>
            </w:r>
          </w:p>
        </w:tc>
        <w:tc>
          <w:tcPr>
            <w:tcW w:w="5245" w:type="dxa"/>
            <w:tcBorders>
              <w:top w:val="single" w:color="auto" w:sz="4" w:space="0"/>
              <w:left w:val="single" w:color="auto" w:sz="4" w:space="0"/>
            </w:tcBorders>
            <w:shd w:val="clear" w:color="auto" w:fill="FFFFFF"/>
          </w:tcPr>
          <w:p>
            <w:pPr>
              <w:jc w:val="both"/>
              <w:rPr>
                <w:rFonts w:ascii="仿宋" w:hAnsi="仿宋" w:eastAsia="仿宋"/>
                <w:b/>
                <w:sz w:val="15"/>
                <w:szCs w:val="15"/>
              </w:rPr>
            </w:pPr>
            <w:r>
              <w:rPr>
                <w:rFonts w:hint="eastAsia" w:ascii="仿宋" w:hAnsi="仿宋" w:eastAsia="仿宋"/>
                <w:b/>
                <w:sz w:val="15"/>
                <w:szCs w:val="15"/>
              </w:rPr>
              <w:t>1.及时、准确按县财政部门要求报送相关资料，按相关要求及时向财政部门申拨保费计1分。</w:t>
            </w:r>
          </w:p>
          <w:p>
            <w:pPr>
              <w:jc w:val="both"/>
              <w:rPr>
                <w:rFonts w:ascii="仿宋" w:hAnsi="仿宋" w:eastAsia="仿宋"/>
                <w:b/>
                <w:sz w:val="15"/>
                <w:szCs w:val="15"/>
              </w:rPr>
            </w:pPr>
            <w:r>
              <w:rPr>
                <w:rFonts w:hint="eastAsia" w:ascii="仿宋" w:hAnsi="仿宋" w:eastAsia="仿宋"/>
                <w:b/>
                <w:sz w:val="15"/>
                <w:szCs w:val="15"/>
              </w:rPr>
              <w:t>2.以民为本，切实维护基层与群众利益，未发生乡镇或群众因承保机构的同一问题向县政府、县财政局、县农业农村局、县林业局等的多次反复投诉，并造成不良影响计1分。</w:t>
            </w:r>
          </w:p>
          <w:p>
            <w:pPr>
              <w:jc w:val="both"/>
              <w:rPr>
                <w:rFonts w:ascii="仿宋" w:hAnsi="仿宋" w:eastAsia="仿宋"/>
                <w:b/>
                <w:sz w:val="15"/>
                <w:szCs w:val="15"/>
              </w:rPr>
            </w:pPr>
            <w:r>
              <w:rPr>
                <w:rFonts w:hint="eastAsia" w:ascii="仿宋" w:hAnsi="仿宋" w:eastAsia="仿宋"/>
                <w:b/>
                <w:sz w:val="15"/>
                <w:szCs w:val="15"/>
              </w:rPr>
              <w:t>3.</w:t>
            </w:r>
            <w:r>
              <w:rPr>
                <w:rFonts w:hint="eastAsia" w:ascii="仿宋" w:hAnsi="仿宋" w:eastAsia="仿宋"/>
                <w:b/>
                <w:sz w:val="15"/>
                <w:szCs w:val="15"/>
                <w:lang w:eastAsia="zh-CN"/>
              </w:rPr>
              <w:t>截至2</w:t>
            </w:r>
            <w:r>
              <w:rPr>
                <w:rFonts w:hint="eastAsia" w:ascii="仿宋" w:hAnsi="仿宋" w:eastAsia="仿宋"/>
                <w:b/>
                <w:sz w:val="15"/>
                <w:szCs w:val="15"/>
              </w:rPr>
              <w:t>019年12月31日，累积的已决理赔款因差错或人为原因导致款项仍滞留在公司账户，金额未超过10万元，计1分。</w:t>
            </w:r>
          </w:p>
        </w:tc>
        <w:tc>
          <w:tcPr>
            <w:tcW w:w="6526" w:type="dxa"/>
            <w:tcBorders>
              <w:top w:val="single" w:color="auto" w:sz="4" w:space="0"/>
              <w:left w:val="single" w:color="auto" w:sz="4" w:space="0"/>
              <w:right w:val="single" w:color="auto" w:sz="4" w:space="0"/>
            </w:tcBorders>
            <w:shd w:val="clear" w:color="auto" w:fill="FFFFFF"/>
          </w:tcPr>
          <w:p>
            <w:pPr>
              <w:jc w:val="both"/>
              <w:rPr>
                <w:rFonts w:ascii="仿宋" w:hAnsi="仿宋" w:eastAsia="仿宋"/>
                <w:b/>
                <w:sz w:val="15"/>
                <w:szCs w:val="15"/>
              </w:rPr>
            </w:pPr>
            <w:r>
              <w:rPr>
                <w:rFonts w:hint="eastAsia" w:ascii="仿宋" w:hAnsi="仿宋" w:eastAsia="仿宋"/>
                <w:b/>
                <w:sz w:val="15"/>
                <w:szCs w:val="15"/>
              </w:rPr>
              <w:t>第1项由县财政局相关股室提供计分依据并说明理由（报表和资料报送不及时扣0.5分，保费申拨不及时扣0.5分）；第2项根据乡镇问卷调查情况、相关职能部门意见由评审委员会会商确定计分；第3项由县财政局相关股室提供经承保机构签字认定的检查结论作为计分依据。</w:t>
            </w:r>
          </w:p>
        </w:tc>
      </w:tr>
      <w:tr>
        <w:tblPrEx>
          <w:tblCellMar>
            <w:top w:w="0" w:type="dxa"/>
            <w:left w:w="10" w:type="dxa"/>
            <w:bottom w:w="0" w:type="dxa"/>
            <w:right w:w="10" w:type="dxa"/>
          </w:tblCellMar>
        </w:tblPrEx>
        <w:trPr>
          <w:trHeight w:val="1981" w:hRule="exact"/>
          <w:jc w:val="center"/>
        </w:trPr>
        <w:tc>
          <w:tcPr>
            <w:tcW w:w="595" w:type="dxa"/>
            <w:tcBorders>
              <w:top w:val="single" w:color="auto" w:sz="4" w:space="0"/>
              <w:left w:val="single" w:color="auto" w:sz="4" w:space="0"/>
              <w:bottom w:val="single" w:color="auto" w:sz="4" w:space="0"/>
            </w:tcBorders>
            <w:shd w:val="clear" w:color="auto" w:fill="FFFFFF"/>
            <w:vAlign w:val="center"/>
          </w:tcPr>
          <w:p>
            <w:pPr>
              <w:jc w:val="center"/>
              <w:rPr>
                <w:rFonts w:ascii="仿宋" w:hAnsi="仿宋" w:eastAsia="仿宋"/>
                <w:b/>
                <w:sz w:val="15"/>
                <w:szCs w:val="15"/>
              </w:rPr>
            </w:pPr>
            <w:r>
              <w:rPr>
                <w:rFonts w:hint="eastAsia" w:ascii="仿宋" w:hAnsi="仿宋" w:eastAsia="仿宋"/>
                <w:b/>
                <w:sz w:val="15"/>
                <w:szCs w:val="15"/>
              </w:rPr>
              <w:t>19</w:t>
            </w:r>
          </w:p>
        </w:tc>
        <w:tc>
          <w:tcPr>
            <w:tcW w:w="709" w:type="dxa"/>
            <w:vMerge w:val="continue"/>
            <w:tcBorders>
              <w:left w:val="single" w:color="auto" w:sz="4" w:space="0"/>
              <w:bottom w:val="single" w:color="auto" w:sz="4" w:space="0"/>
            </w:tcBorders>
            <w:shd w:val="clear" w:color="auto" w:fill="FFFFFF"/>
            <w:vAlign w:val="center"/>
          </w:tcPr>
          <w:p>
            <w:pPr>
              <w:jc w:val="center"/>
              <w:rPr>
                <w:rFonts w:ascii="仿宋" w:hAnsi="仿宋" w:eastAsia="仿宋"/>
                <w:b/>
                <w:sz w:val="15"/>
                <w:szCs w:val="15"/>
              </w:rPr>
            </w:pPr>
          </w:p>
        </w:tc>
        <w:tc>
          <w:tcPr>
            <w:tcW w:w="709" w:type="dxa"/>
            <w:tcBorders>
              <w:top w:val="single" w:color="auto" w:sz="4" w:space="0"/>
              <w:left w:val="single" w:color="auto" w:sz="4" w:space="0"/>
              <w:bottom w:val="single" w:color="auto" w:sz="4" w:space="0"/>
            </w:tcBorders>
            <w:shd w:val="clear" w:color="auto" w:fill="FFFFFF"/>
            <w:vAlign w:val="center"/>
          </w:tcPr>
          <w:p>
            <w:pPr>
              <w:jc w:val="center"/>
              <w:rPr>
                <w:rFonts w:ascii="仿宋" w:hAnsi="仿宋" w:eastAsia="仿宋"/>
                <w:b/>
                <w:sz w:val="15"/>
                <w:szCs w:val="15"/>
              </w:rPr>
            </w:pPr>
            <w:r>
              <w:rPr>
                <w:rFonts w:hint="eastAsia" w:ascii="仿宋" w:hAnsi="仿宋" w:eastAsia="仿宋"/>
                <w:b/>
                <w:sz w:val="15"/>
                <w:szCs w:val="15"/>
              </w:rPr>
              <w:t>执行县委、县政府重大决策安排情况</w:t>
            </w:r>
          </w:p>
          <w:p>
            <w:pPr>
              <w:jc w:val="center"/>
              <w:rPr>
                <w:rFonts w:ascii="仿宋" w:hAnsi="仿宋" w:eastAsia="仿宋"/>
                <w:b/>
                <w:sz w:val="15"/>
                <w:szCs w:val="15"/>
              </w:rPr>
            </w:pPr>
            <w:r>
              <w:rPr>
                <w:rFonts w:hint="eastAsia" w:ascii="仿宋" w:hAnsi="仿宋" w:eastAsia="仿宋"/>
                <w:b/>
                <w:sz w:val="15"/>
                <w:szCs w:val="15"/>
              </w:rPr>
              <w:t>4分</w:t>
            </w:r>
          </w:p>
        </w:tc>
        <w:tc>
          <w:tcPr>
            <w:tcW w:w="992" w:type="dxa"/>
            <w:tcBorders>
              <w:top w:val="single" w:color="auto" w:sz="4" w:space="0"/>
              <w:left w:val="single" w:color="auto" w:sz="4" w:space="0"/>
              <w:bottom w:val="single" w:color="auto" w:sz="4" w:space="0"/>
            </w:tcBorders>
            <w:shd w:val="clear" w:color="auto" w:fill="FFFFFF"/>
            <w:vAlign w:val="center"/>
          </w:tcPr>
          <w:p>
            <w:pPr>
              <w:jc w:val="center"/>
              <w:rPr>
                <w:rFonts w:ascii="仿宋" w:hAnsi="仿宋" w:eastAsia="仿宋"/>
                <w:b/>
                <w:sz w:val="15"/>
                <w:szCs w:val="15"/>
              </w:rPr>
            </w:pPr>
            <w:r>
              <w:rPr>
                <w:rFonts w:hint="eastAsia" w:ascii="仿宋" w:hAnsi="仿宋" w:eastAsia="仿宋"/>
                <w:b/>
                <w:sz w:val="15"/>
                <w:szCs w:val="15"/>
              </w:rPr>
              <w:t>4</w:t>
            </w:r>
          </w:p>
        </w:tc>
        <w:tc>
          <w:tcPr>
            <w:tcW w:w="5245" w:type="dxa"/>
            <w:tcBorders>
              <w:top w:val="single" w:color="auto" w:sz="4" w:space="0"/>
              <w:left w:val="single" w:color="auto" w:sz="4" w:space="0"/>
              <w:bottom w:val="single" w:color="auto" w:sz="4" w:space="0"/>
            </w:tcBorders>
            <w:shd w:val="clear" w:color="auto" w:fill="FFFFFF"/>
          </w:tcPr>
          <w:p>
            <w:pPr>
              <w:jc w:val="both"/>
              <w:rPr>
                <w:rFonts w:ascii="仿宋" w:hAnsi="仿宋" w:eastAsia="仿宋"/>
                <w:b/>
                <w:sz w:val="15"/>
                <w:szCs w:val="15"/>
              </w:rPr>
            </w:pPr>
            <w:r>
              <w:rPr>
                <w:rFonts w:hint="eastAsia" w:ascii="仿宋" w:hAnsi="仿宋" w:eastAsia="仿宋"/>
                <w:b/>
                <w:sz w:val="15"/>
                <w:szCs w:val="15"/>
              </w:rPr>
              <w:t>遴选机构能严格按照县委、县政府关于产业发展的安排部署，用足用好农业保险支持政策，认真落实县人民政府“保障农民和种养户切身利益”的合法合规安排，无因承保数据不实导致理赔无法正常落实等违规问题的计4分。</w:t>
            </w:r>
          </w:p>
        </w:tc>
        <w:tc>
          <w:tcPr>
            <w:tcW w:w="6526" w:type="dxa"/>
            <w:tcBorders>
              <w:top w:val="single" w:color="auto" w:sz="4" w:space="0"/>
              <w:left w:val="single" w:color="auto" w:sz="4" w:space="0"/>
              <w:bottom w:val="single" w:color="auto" w:sz="4" w:space="0"/>
              <w:right w:val="single" w:color="auto" w:sz="4" w:space="0"/>
            </w:tcBorders>
            <w:shd w:val="clear" w:color="auto" w:fill="FFFFFF"/>
          </w:tcPr>
          <w:p>
            <w:pPr>
              <w:jc w:val="both"/>
              <w:rPr>
                <w:rFonts w:ascii="仿宋" w:hAnsi="仿宋" w:eastAsia="仿宋"/>
                <w:b/>
                <w:sz w:val="15"/>
                <w:szCs w:val="15"/>
              </w:rPr>
            </w:pPr>
            <w:r>
              <w:rPr>
                <w:rFonts w:hint="eastAsia" w:ascii="仿宋" w:hAnsi="仿宋" w:eastAsia="仿宋"/>
                <w:b/>
                <w:sz w:val="15"/>
                <w:szCs w:val="15"/>
              </w:rPr>
              <w:t>由相关职能部门会商后报评审委员会审定计分。</w:t>
            </w:r>
          </w:p>
        </w:tc>
      </w:tr>
      <w:tr>
        <w:tblPrEx>
          <w:tblCellMar>
            <w:top w:w="0" w:type="dxa"/>
            <w:left w:w="10" w:type="dxa"/>
            <w:bottom w:w="0" w:type="dxa"/>
            <w:right w:w="10" w:type="dxa"/>
          </w:tblCellMar>
        </w:tblPrEx>
        <w:trPr>
          <w:trHeight w:val="990" w:hRule="exact"/>
          <w:jc w:val="center"/>
        </w:trPr>
        <w:tc>
          <w:tcPr>
            <w:tcW w:w="595" w:type="dxa"/>
            <w:tcBorders>
              <w:top w:val="single" w:color="auto" w:sz="4" w:space="0"/>
              <w:left w:val="single" w:color="auto" w:sz="4" w:space="0"/>
              <w:bottom w:val="single" w:color="auto" w:sz="4" w:space="0"/>
            </w:tcBorders>
            <w:shd w:val="clear" w:color="auto" w:fill="FFFFFF"/>
            <w:vAlign w:val="center"/>
          </w:tcPr>
          <w:p>
            <w:pPr>
              <w:ind w:firstLine="151" w:firstLineChars="100"/>
              <w:rPr>
                <w:rFonts w:ascii="仿宋" w:hAnsi="仿宋" w:eastAsia="仿宋"/>
                <w:b/>
                <w:sz w:val="15"/>
                <w:szCs w:val="15"/>
              </w:rPr>
            </w:pPr>
            <w:r>
              <w:rPr>
                <w:rFonts w:hint="eastAsia" w:ascii="仿宋" w:hAnsi="仿宋" w:eastAsia="仿宋"/>
                <w:b/>
                <w:sz w:val="15"/>
                <w:szCs w:val="15"/>
              </w:rPr>
              <w:t>合计</w:t>
            </w:r>
          </w:p>
        </w:tc>
        <w:tc>
          <w:tcPr>
            <w:tcW w:w="709" w:type="dxa"/>
            <w:tcBorders>
              <w:top w:val="single" w:color="auto" w:sz="4" w:space="0"/>
              <w:left w:val="single" w:color="auto" w:sz="4" w:space="0"/>
              <w:bottom w:val="single" w:color="auto" w:sz="4" w:space="0"/>
            </w:tcBorders>
            <w:shd w:val="clear" w:color="auto" w:fill="FFFFFF"/>
            <w:vAlign w:val="center"/>
          </w:tcPr>
          <w:p>
            <w:pPr>
              <w:jc w:val="center"/>
              <w:rPr>
                <w:rFonts w:ascii="仿宋" w:hAnsi="仿宋" w:eastAsia="仿宋"/>
                <w:b/>
                <w:sz w:val="15"/>
                <w:szCs w:val="15"/>
              </w:rPr>
            </w:pPr>
          </w:p>
          <w:p>
            <w:pPr>
              <w:jc w:val="center"/>
              <w:rPr>
                <w:rFonts w:ascii="仿宋" w:hAnsi="仿宋" w:eastAsia="仿宋"/>
                <w:b/>
                <w:sz w:val="15"/>
                <w:szCs w:val="15"/>
              </w:rPr>
            </w:pPr>
          </w:p>
          <w:p>
            <w:pPr>
              <w:jc w:val="center"/>
              <w:rPr>
                <w:rFonts w:ascii="仿宋" w:hAnsi="仿宋" w:eastAsia="仿宋"/>
                <w:b/>
                <w:sz w:val="15"/>
                <w:szCs w:val="15"/>
              </w:rPr>
            </w:pPr>
          </w:p>
        </w:tc>
        <w:tc>
          <w:tcPr>
            <w:tcW w:w="709" w:type="dxa"/>
            <w:tcBorders>
              <w:top w:val="single" w:color="auto" w:sz="4" w:space="0"/>
              <w:left w:val="single" w:color="auto" w:sz="4" w:space="0"/>
              <w:bottom w:val="single" w:color="auto" w:sz="4" w:space="0"/>
            </w:tcBorders>
            <w:shd w:val="clear" w:color="auto" w:fill="FFFFFF"/>
            <w:vAlign w:val="center"/>
          </w:tcPr>
          <w:p>
            <w:pPr>
              <w:jc w:val="center"/>
              <w:rPr>
                <w:rFonts w:ascii="仿宋" w:hAnsi="仿宋" w:eastAsia="仿宋"/>
                <w:b/>
                <w:sz w:val="15"/>
                <w:szCs w:val="15"/>
              </w:rPr>
            </w:pPr>
            <w:r>
              <w:rPr>
                <w:rFonts w:hint="eastAsia" w:ascii="仿宋" w:hAnsi="仿宋" w:eastAsia="仿宋"/>
                <w:b/>
                <w:sz w:val="15"/>
                <w:szCs w:val="15"/>
              </w:rPr>
              <w:t>100</w:t>
            </w:r>
          </w:p>
        </w:tc>
        <w:tc>
          <w:tcPr>
            <w:tcW w:w="992" w:type="dxa"/>
            <w:tcBorders>
              <w:top w:val="single" w:color="auto" w:sz="4" w:space="0"/>
              <w:left w:val="single" w:color="auto" w:sz="4" w:space="0"/>
              <w:bottom w:val="single" w:color="auto" w:sz="4" w:space="0"/>
            </w:tcBorders>
            <w:shd w:val="clear" w:color="auto" w:fill="FFFFFF"/>
            <w:vAlign w:val="center"/>
          </w:tcPr>
          <w:p>
            <w:pPr>
              <w:jc w:val="center"/>
              <w:rPr>
                <w:rFonts w:ascii="仿宋" w:hAnsi="仿宋" w:eastAsia="仿宋"/>
                <w:b/>
                <w:sz w:val="15"/>
                <w:szCs w:val="15"/>
              </w:rPr>
            </w:pPr>
            <w:r>
              <w:rPr>
                <w:rFonts w:hint="eastAsia" w:ascii="仿宋" w:hAnsi="仿宋" w:eastAsia="仿宋"/>
                <w:b/>
                <w:sz w:val="15"/>
                <w:szCs w:val="15"/>
              </w:rPr>
              <w:t>100</w:t>
            </w:r>
          </w:p>
        </w:tc>
        <w:tc>
          <w:tcPr>
            <w:tcW w:w="5245" w:type="dxa"/>
            <w:tcBorders>
              <w:top w:val="single" w:color="auto" w:sz="4" w:space="0"/>
              <w:left w:val="single" w:color="auto" w:sz="4" w:space="0"/>
              <w:bottom w:val="single" w:color="auto" w:sz="4" w:space="0"/>
            </w:tcBorders>
            <w:shd w:val="clear" w:color="auto" w:fill="FFFFFF"/>
            <w:vAlign w:val="center"/>
          </w:tcPr>
          <w:p>
            <w:pPr>
              <w:rPr>
                <w:rFonts w:ascii="仿宋" w:hAnsi="仿宋" w:eastAsia="仿宋"/>
                <w:b/>
                <w:sz w:val="15"/>
                <w:szCs w:val="15"/>
              </w:rPr>
            </w:pPr>
          </w:p>
        </w:tc>
        <w:tc>
          <w:tcPr>
            <w:tcW w:w="6526"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 w:hAnsi="仿宋" w:eastAsia="仿宋"/>
                <w:b/>
                <w:sz w:val="15"/>
                <w:szCs w:val="15"/>
              </w:rPr>
            </w:pPr>
          </w:p>
        </w:tc>
      </w:tr>
    </w:tbl>
    <w:p>
      <w:pPr>
        <w:jc w:val="both"/>
        <w:rPr>
          <w:rFonts w:ascii="Calibri" w:hAnsi="Calibri"/>
          <w:color w:val="auto"/>
          <w:kern w:val="2"/>
          <w:sz w:val="21"/>
          <w:szCs w:val="22"/>
        </w:rPr>
      </w:pPr>
    </w:p>
    <w:p/>
    <w:sectPr>
      <w:footerReference r:id="rId6" w:type="default"/>
      <w:pgSz w:w="16838" w:h="11906" w:orient="landscape"/>
      <w:pgMar w:top="1797" w:right="1440" w:bottom="99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8563308"/>
      <w:docPartObj>
        <w:docPartGallery w:val="AutoText"/>
      </w:docPartObj>
    </w:sdtPr>
    <w:sdtContent>
      <w:p>
        <w:pPr>
          <w:pStyle w:val="3"/>
          <w:jc w:val="center"/>
        </w:pPr>
        <w:r>
          <w:fldChar w:fldCharType="begin"/>
        </w:r>
        <w:r>
          <w:instrText xml:space="preserve">PAGE   \* MERGEFORMAT</w:instrText>
        </w:r>
        <w:r>
          <w:fldChar w:fldCharType="separate"/>
        </w:r>
        <w:r>
          <w:rPr>
            <w:lang w:val="zh-CN"/>
          </w:rPr>
          <w:t>8</w:t>
        </w:r>
        <w:r>
          <w:fldChar w:fldCharType="end"/>
        </w:r>
      </w:p>
    </w:sdtContent>
  </w:sdt>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1903954"/>
      <w:docPartObj>
        <w:docPartGallery w:val="AutoText"/>
      </w:docPartObj>
    </w:sdtPr>
    <w:sdtContent>
      <w:p>
        <w:pPr>
          <w:pStyle w:val="3"/>
          <w:jc w:val="center"/>
        </w:pPr>
        <w:r>
          <w:fldChar w:fldCharType="begin"/>
        </w:r>
        <w:r>
          <w:instrText xml:space="preserve">PAGE   \* MERGEFORMAT</w:instrText>
        </w:r>
        <w:r>
          <w:fldChar w:fldCharType="separate"/>
        </w:r>
        <w:r>
          <w:rPr>
            <w:lang w:val="zh-CN"/>
          </w:rPr>
          <w:t>6</w:t>
        </w:r>
        <w:r>
          <w:fldChar w:fldCharType="end"/>
        </w:r>
      </w:p>
    </w:sdtContent>
  </w:sdt>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6548755</wp:posOffset>
              </wp:positionH>
              <wp:positionV relativeFrom="page">
                <wp:posOffset>10338435</wp:posOffset>
              </wp:positionV>
              <wp:extent cx="121285" cy="138430"/>
              <wp:effectExtent l="0" t="0" r="0" b="0"/>
              <wp:wrapNone/>
              <wp:docPr id="2" name="Shape 2"/>
              <wp:cNvGraphicFramePr/>
              <a:graphic xmlns:a="http://schemas.openxmlformats.org/drawingml/2006/main">
                <a:graphicData uri="http://schemas.microsoft.com/office/word/2010/wordprocessingShape">
                  <wps:wsp>
                    <wps:cNvSpPr txBox="1"/>
                    <wps:spPr>
                      <a:xfrm>
                        <a:off x="0" y="0"/>
                        <a:ext cx="121285" cy="138430"/>
                      </a:xfrm>
                      <a:prstGeom prst="rect">
                        <a:avLst/>
                      </a:prstGeom>
                      <a:noFill/>
                    </wps:spPr>
                    <wps:txbx>
                      <w:txbxContent>
                        <w:p>
                          <w:pPr>
                            <w:pStyle w:val="19"/>
                            <w:rPr>
                              <w:sz w:val="19"/>
                              <w:szCs w:val="19"/>
                            </w:rPr>
                          </w:pPr>
                          <w:r>
                            <w:fldChar w:fldCharType="begin"/>
                          </w:r>
                          <w:r>
                            <w:instrText xml:space="preserve"> PAGE \* MERGEFORMAT </w:instrText>
                          </w:r>
                          <w:r>
                            <w:fldChar w:fldCharType="separate"/>
                          </w:r>
                          <w:r>
                            <w:rPr>
                              <w:rFonts w:eastAsia="Times New Roman"/>
                              <w:sz w:val="19"/>
                              <w:szCs w:val="19"/>
                            </w:rPr>
                            <w:t>9</w:t>
                          </w:r>
                          <w:r>
                            <w:rPr>
                              <w:rFonts w:eastAsia="Times New Roman"/>
                              <w:sz w:val="19"/>
                              <w:szCs w:val="19"/>
                            </w:rPr>
                            <w:fldChar w:fldCharType="end"/>
                          </w:r>
                        </w:p>
                      </w:txbxContent>
                    </wps:txbx>
                    <wps:bodyPr wrap="none" lIns="0" tIns="0" rIns="0" bIns="0">
                      <a:spAutoFit/>
                    </wps:bodyPr>
                  </wps:wsp>
                </a:graphicData>
              </a:graphic>
            </wp:anchor>
          </w:drawing>
        </mc:Choice>
        <mc:Fallback>
          <w:pict>
            <v:shape id="Shape 2" o:spid="_x0000_s1026" o:spt="202" type="#_x0000_t202" style="position:absolute;left:0pt;margin-left:515.65pt;margin-top:814.05pt;height:10.9pt;width:9.55pt;mso-position-horizontal-relative:page;mso-position-vertical-relative:page;mso-wrap-style:none;z-index:-251657216;mso-width-relative:page;mso-height-relative:page;" filled="f" stroked="f" coordsize="21600,21600" o:gfxdata="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2V89XZ&#10;AAAADwEAAA8AAAAAAAAAAQAgAAAAIgAAAGRycy9kb3ducmV2LnhtbFBLAQIUABQAAAAIAIdO4kBb&#10;VWhrrQEAAG8DAAAOAAAAAAAAAAEAIAAAACgBAABkcnMvZTJvRG9jLnhtbFBLBQYAAAAABgAGAFkB&#10;AABHBQAAAAA=&#10;">
              <v:fill on="f" focussize="0,0"/>
              <v:stroke on="f"/>
              <v:imagedata o:title=""/>
              <o:lock v:ext="edit" aspectratio="f"/>
              <v:textbox inset="0mm,0mm,0mm,0mm" style="mso-fit-shape-to-text:t;">
                <w:txbxContent>
                  <w:p>
                    <w:pPr>
                      <w:pStyle w:val="19"/>
                      <w:rPr>
                        <w:sz w:val="19"/>
                        <w:szCs w:val="19"/>
                      </w:rPr>
                    </w:pPr>
                    <w:r>
                      <w:fldChar w:fldCharType="begin"/>
                    </w:r>
                    <w:r>
                      <w:instrText xml:space="preserve"> PAGE \* MERGEFORMAT </w:instrText>
                    </w:r>
                    <w:r>
                      <w:fldChar w:fldCharType="separate"/>
                    </w:r>
                    <w:r>
                      <w:rPr>
                        <w:rFonts w:eastAsia="Times New Roman"/>
                        <w:sz w:val="19"/>
                        <w:szCs w:val="19"/>
                      </w:rPr>
                      <w:t>9</w:t>
                    </w:r>
                    <w:r>
                      <w:rPr>
                        <w:rFonts w:eastAsia="Times New Roman"/>
                        <w:sz w:val="19"/>
                        <w:szCs w:val="19"/>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NTEyODM1NDQxNjYzN2JhYjFlZjYyNTZjMzA2ZjkifQ=="/>
    <w:docVar w:name="KSO_WPS_MARK_KEY" w:val="aab1d5d4-0aa1-44ae-9dcf-e2b785d79e0b"/>
  </w:docVars>
  <w:rsids>
    <w:rsidRoot w:val="00F07BD2"/>
    <w:rsid w:val="000272B9"/>
    <w:rsid w:val="000345E1"/>
    <w:rsid w:val="00034BBD"/>
    <w:rsid w:val="00040515"/>
    <w:rsid w:val="00045BCE"/>
    <w:rsid w:val="00053E7B"/>
    <w:rsid w:val="00056E0A"/>
    <w:rsid w:val="00060F14"/>
    <w:rsid w:val="00080789"/>
    <w:rsid w:val="000864D8"/>
    <w:rsid w:val="000974BF"/>
    <w:rsid w:val="000A0800"/>
    <w:rsid w:val="000B22B1"/>
    <w:rsid w:val="000B431E"/>
    <w:rsid w:val="000B7439"/>
    <w:rsid w:val="000B76C3"/>
    <w:rsid w:val="000C11A4"/>
    <w:rsid w:val="000D1C8B"/>
    <w:rsid w:val="000E1355"/>
    <w:rsid w:val="000E5570"/>
    <w:rsid w:val="00102153"/>
    <w:rsid w:val="0011380B"/>
    <w:rsid w:val="00120BB3"/>
    <w:rsid w:val="00121E80"/>
    <w:rsid w:val="00124B23"/>
    <w:rsid w:val="00124E46"/>
    <w:rsid w:val="001317C9"/>
    <w:rsid w:val="00137192"/>
    <w:rsid w:val="0013728C"/>
    <w:rsid w:val="00141925"/>
    <w:rsid w:val="0015221B"/>
    <w:rsid w:val="001522B1"/>
    <w:rsid w:val="00155B98"/>
    <w:rsid w:val="001608BC"/>
    <w:rsid w:val="001664A9"/>
    <w:rsid w:val="001676C3"/>
    <w:rsid w:val="00180F7D"/>
    <w:rsid w:val="001837FD"/>
    <w:rsid w:val="00187085"/>
    <w:rsid w:val="00191869"/>
    <w:rsid w:val="00191D9E"/>
    <w:rsid w:val="00193841"/>
    <w:rsid w:val="001A0F07"/>
    <w:rsid w:val="001B09E6"/>
    <w:rsid w:val="001C5D3E"/>
    <w:rsid w:val="001D722C"/>
    <w:rsid w:val="001D7E2C"/>
    <w:rsid w:val="001E2FCA"/>
    <w:rsid w:val="001F1396"/>
    <w:rsid w:val="001F2C9D"/>
    <w:rsid w:val="001F4107"/>
    <w:rsid w:val="001F4EC3"/>
    <w:rsid w:val="001F6AA3"/>
    <w:rsid w:val="001F73AF"/>
    <w:rsid w:val="00207AE5"/>
    <w:rsid w:val="00212F55"/>
    <w:rsid w:val="002263DA"/>
    <w:rsid w:val="0024505B"/>
    <w:rsid w:val="00250175"/>
    <w:rsid w:val="00266E07"/>
    <w:rsid w:val="00266F2B"/>
    <w:rsid w:val="002712D2"/>
    <w:rsid w:val="00281F69"/>
    <w:rsid w:val="00292B06"/>
    <w:rsid w:val="002A2E21"/>
    <w:rsid w:val="002A5AA1"/>
    <w:rsid w:val="002B29AE"/>
    <w:rsid w:val="002B3AB8"/>
    <w:rsid w:val="002D1535"/>
    <w:rsid w:val="002D2DE1"/>
    <w:rsid w:val="002D610A"/>
    <w:rsid w:val="002D77E3"/>
    <w:rsid w:val="002E2D34"/>
    <w:rsid w:val="002E4D73"/>
    <w:rsid w:val="002E5C23"/>
    <w:rsid w:val="003056D0"/>
    <w:rsid w:val="00326CC9"/>
    <w:rsid w:val="00342DFF"/>
    <w:rsid w:val="00376A57"/>
    <w:rsid w:val="00377B7D"/>
    <w:rsid w:val="00377C79"/>
    <w:rsid w:val="0039448F"/>
    <w:rsid w:val="003A09BA"/>
    <w:rsid w:val="003A50E2"/>
    <w:rsid w:val="003A5CCE"/>
    <w:rsid w:val="003A69BC"/>
    <w:rsid w:val="003A6C88"/>
    <w:rsid w:val="003A6EAB"/>
    <w:rsid w:val="003B2FC3"/>
    <w:rsid w:val="003C2EED"/>
    <w:rsid w:val="003D153B"/>
    <w:rsid w:val="003E5350"/>
    <w:rsid w:val="0041223D"/>
    <w:rsid w:val="0041564D"/>
    <w:rsid w:val="00420189"/>
    <w:rsid w:val="0042491B"/>
    <w:rsid w:val="00431EF0"/>
    <w:rsid w:val="00433BA7"/>
    <w:rsid w:val="004344B2"/>
    <w:rsid w:val="00445436"/>
    <w:rsid w:val="004466F3"/>
    <w:rsid w:val="00470E8E"/>
    <w:rsid w:val="00477206"/>
    <w:rsid w:val="00495C27"/>
    <w:rsid w:val="00496570"/>
    <w:rsid w:val="004A3C88"/>
    <w:rsid w:val="004A4332"/>
    <w:rsid w:val="004C10F3"/>
    <w:rsid w:val="004C27EF"/>
    <w:rsid w:val="004D4584"/>
    <w:rsid w:val="004E4BA3"/>
    <w:rsid w:val="004E5835"/>
    <w:rsid w:val="004F2E3B"/>
    <w:rsid w:val="004F64B7"/>
    <w:rsid w:val="00517452"/>
    <w:rsid w:val="00523185"/>
    <w:rsid w:val="0052356E"/>
    <w:rsid w:val="00531852"/>
    <w:rsid w:val="00531F03"/>
    <w:rsid w:val="00532AA3"/>
    <w:rsid w:val="00537F61"/>
    <w:rsid w:val="00543254"/>
    <w:rsid w:val="005434BF"/>
    <w:rsid w:val="00545471"/>
    <w:rsid w:val="00550CDC"/>
    <w:rsid w:val="00560AF2"/>
    <w:rsid w:val="00573D26"/>
    <w:rsid w:val="0058052C"/>
    <w:rsid w:val="00582CB2"/>
    <w:rsid w:val="005927A1"/>
    <w:rsid w:val="00596008"/>
    <w:rsid w:val="00596460"/>
    <w:rsid w:val="005979F1"/>
    <w:rsid w:val="005A07EC"/>
    <w:rsid w:val="005A4CE5"/>
    <w:rsid w:val="005C4D67"/>
    <w:rsid w:val="005D0C4B"/>
    <w:rsid w:val="005E0D76"/>
    <w:rsid w:val="005E16FE"/>
    <w:rsid w:val="005F34F9"/>
    <w:rsid w:val="0060486C"/>
    <w:rsid w:val="006056C6"/>
    <w:rsid w:val="00606AD0"/>
    <w:rsid w:val="00610B9E"/>
    <w:rsid w:val="0061195B"/>
    <w:rsid w:val="0064247A"/>
    <w:rsid w:val="00654BCD"/>
    <w:rsid w:val="00655F04"/>
    <w:rsid w:val="0065763C"/>
    <w:rsid w:val="00664826"/>
    <w:rsid w:val="00667E83"/>
    <w:rsid w:val="0067219B"/>
    <w:rsid w:val="00677696"/>
    <w:rsid w:val="0068361B"/>
    <w:rsid w:val="00690823"/>
    <w:rsid w:val="006A507F"/>
    <w:rsid w:val="006B03E2"/>
    <w:rsid w:val="006B42A9"/>
    <w:rsid w:val="006C246F"/>
    <w:rsid w:val="006C6742"/>
    <w:rsid w:val="006C7A9D"/>
    <w:rsid w:val="006D3367"/>
    <w:rsid w:val="006F0180"/>
    <w:rsid w:val="006F422B"/>
    <w:rsid w:val="006F6452"/>
    <w:rsid w:val="00701204"/>
    <w:rsid w:val="007163BB"/>
    <w:rsid w:val="007215D4"/>
    <w:rsid w:val="00724F9D"/>
    <w:rsid w:val="0072600F"/>
    <w:rsid w:val="00734E56"/>
    <w:rsid w:val="007364CE"/>
    <w:rsid w:val="00761883"/>
    <w:rsid w:val="00784974"/>
    <w:rsid w:val="00787FB7"/>
    <w:rsid w:val="0079081B"/>
    <w:rsid w:val="00794748"/>
    <w:rsid w:val="007B2DDE"/>
    <w:rsid w:val="007C1498"/>
    <w:rsid w:val="007C3B62"/>
    <w:rsid w:val="007C3D7A"/>
    <w:rsid w:val="007E39F5"/>
    <w:rsid w:val="00802E4A"/>
    <w:rsid w:val="00803EE6"/>
    <w:rsid w:val="008100B2"/>
    <w:rsid w:val="00811C68"/>
    <w:rsid w:val="00823A6B"/>
    <w:rsid w:val="00836EDB"/>
    <w:rsid w:val="008537C7"/>
    <w:rsid w:val="00857576"/>
    <w:rsid w:val="0086223A"/>
    <w:rsid w:val="008659E1"/>
    <w:rsid w:val="00870C61"/>
    <w:rsid w:val="008743C8"/>
    <w:rsid w:val="008919F8"/>
    <w:rsid w:val="008A07DE"/>
    <w:rsid w:val="008A670C"/>
    <w:rsid w:val="008C1B01"/>
    <w:rsid w:val="008C5E7D"/>
    <w:rsid w:val="008E5149"/>
    <w:rsid w:val="008E582F"/>
    <w:rsid w:val="00911639"/>
    <w:rsid w:val="00916076"/>
    <w:rsid w:val="00920776"/>
    <w:rsid w:val="0092737B"/>
    <w:rsid w:val="00933D59"/>
    <w:rsid w:val="009377B6"/>
    <w:rsid w:val="009479A7"/>
    <w:rsid w:val="009545B8"/>
    <w:rsid w:val="00957CFB"/>
    <w:rsid w:val="0097181D"/>
    <w:rsid w:val="0097255F"/>
    <w:rsid w:val="00972EA9"/>
    <w:rsid w:val="00975145"/>
    <w:rsid w:val="00977DCA"/>
    <w:rsid w:val="00992D80"/>
    <w:rsid w:val="00993520"/>
    <w:rsid w:val="009A77FA"/>
    <w:rsid w:val="009B4F66"/>
    <w:rsid w:val="009E4A81"/>
    <w:rsid w:val="009E5BDC"/>
    <w:rsid w:val="009F5BFC"/>
    <w:rsid w:val="00A3350C"/>
    <w:rsid w:val="00A34730"/>
    <w:rsid w:val="00A663D0"/>
    <w:rsid w:val="00A67365"/>
    <w:rsid w:val="00A7402C"/>
    <w:rsid w:val="00A91B58"/>
    <w:rsid w:val="00A97135"/>
    <w:rsid w:val="00A973B1"/>
    <w:rsid w:val="00AA3B8F"/>
    <w:rsid w:val="00AC115C"/>
    <w:rsid w:val="00AC20D8"/>
    <w:rsid w:val="00AD53FF"/>
    <w:rsid w:val="00AE25F6"/>
    <w:rsid w:val="00AF5ADB"/>
    <w:rsid w:val="00B0019E"/>
    <w:rsid w:val="00B02E04"/>
    <w:rsid w:val="00B040CF"/>
    <w:rsid w:val="00B074AD"/>
    <w:rsid w:val="00B23F0F"/>
    <w:rsid w:val="00B43D07"/>
    <w:rsid w:val="00B441C0"/>
    <w:rsid w:val="00B448FC"/>
    <w:rsid w:val="00B520F2"/>
    <w:rsid w:val="00B577D5"/>
    <w:rsid w:val="00B63EDA"/>
    <w:rsid w:val="00B73C8F"/>
    <w:rsid w:val="00B87F13"/>
    <w:rsid w:val="00B9253A"/>
    <w:rsid w:val="00B931A0"/>
    <w:rsid w:val="00B94A8A"/>
    <w:rsid w:val="00B97922"/>
    <w:rsid w:val="00BA08F9"/>
    <w:rsid w:val="00BC2963"/>
    <w:rsid w:val="00BE0031"/>
    <w:rsid w:val="00BE04EC"/>
    <w:rsid w:val="00BF0E5C"/>
    <w:rsid w:val="00BF7CA6"/>
    <w:rsid w:val="00C0178C"/>
    <w:rsid w:val="00C04F11"/>
    <w:rsid w:val="00C22C62"/>
    <w:rsid w:val="00C33312"/>
    <w:rsid w:val="00C5500B"/>
    <w:rsid w:val="00C65AC4"/>
    <w:rsid w:val="00C744A2"/>
    <w:rsid w:val="00C764FF"/>
    <w:rsid w:val="00C819EC"/>
    <w:rsid w:val="00C857C1"/>
    <w:rsid w:val="00C87EB6"/>
    <w:rsid w:val="00C91BB4"/>
    <w:rsid w:val="00C96CD8"/>
    <w:rsid w:val="00CA183F"/>
    <w:rsid w:val="00CA3F67"/>
    <w:rsid w:val="00CA4DB4"/>
    <w:rsid w:val="00CA7571"/>
    <w:rsid w:val="00CB42A1"/>
    <w:rsid w:val="00CD3984"/>
    <w:rsid w:val="00CD483B"/>
    <w:rsid w:val="00CD5F9C"/>
    <w:rsid w:val="00CE4787"/>
    <w:rsid w:val="00CE5179"/>
    <w:rsid w:val="00CE6C02"/>
    <w:rsid w:val="00CF173C"/>
    <w:rsid w:val="00CF6B98"/>
    <w:rsid w:val="00D04418"/>
    <w:rsid w:val="00D06E91"/>
    <w:rsid w:val="00D124ED"/>
    <w:rsid w:val="00D156E7"/>
    <w:rsid w:val="00D22732"/>
    <w:rsid w:val="00D258E5"/>
    <w:rsid w:val="00D2706C"/>
    <w:rsid w:val="00D321DA"/>
    <w:rsid w:val="00D43E88"/>
    <w:rsid w:val="00D45A38"/>
    <w:rsid w:val="00D47348"/>
    <w:rsid w:val="00D47B81"/>
    <w:rsid w:val="00D673C4"/>
    <w:rsid w:val="00D86229"/>
    <w:rsid w:val="00D86EFA"/>
    <w:rsid w:val="00DB1D0E"/>
    <w:rsid w:val="00DB4BBC"/>
    <w:rsid w:val="00DC43C1"/>
    <w:rsid w:val="00DD2030"/>
    <w:rsid w:val="00DE0027"/>
    <w:rsid w:val="00DF28FB"/>
    <w:rsid w:val="00E02B90"/>
    <w:rsid w:val="00E14189"/>
    <w:rsid w:val="00E17EE9"/>
    <w:rsid w:val="00E326F4"/>
    <w:rsid w:val="00E414A6"/>
    <w:rsid w:val="00E711A2"/>
    <w:rsid w:val="00E72B5A"/>
    <w:rsid w:val="00E73327"/>
    <w:rsid w:val="00E812AD"/>
    <w:rsid w:val="00E97CAD"/>
    <w:rsid w:val="00EB7540"/>
    <w:rsid w:val="00ED1E0A"/>
    <w:rsid w:val="00EE15A0"/>
    <w:rsid w:val="00F02510"/>
    <w:rsid w:val="00F07BD2"/>
    <w:rsid w:val="00F16F8A"/>
    <w:rsid w:val="00F219F9"/>
    <w:rsid w:val="00F22966"/>
    <w:rsid w:val="00F25E7A"/>
    <w:rsid w:val="00F26F57"/>
    <w:rsid w:val="00F36E13"/>
    <w:rsid w:val="00F410A2"/>
    <w:rsid w:val="00F44BC5"/>
    <w:rsid w:val="00F46EEF"/>
    <w:rsid w:val="00F55BBE"/>
    <w:rsid w:val="00F67AD6"/>
    <w:rsid w:val="00F67D4F"/>
    <w:rsid w:val="00F70501"/>
    <w:rsid w:val="00F7241F"/>
    <w:rsid w:val="00F8245C"/>
    <w:rsid w:val="00FA2342"/>
    <w:rsid w:val="00FA3E13"/>
    <w:rsid w:val="00FD4F83"/>
    <w:rsid w:val="00FD5D89"/>
    <w:rsid w:val="00FE406C"/>
    <w:rsid w:val="04480C72"/>
    <w:rsid w:val="04E472EF"/>
    <w:rsid w:val="121631E2"/>
    <w:rsid w:val="149F7824"/>
    <w:rsid w:val="1A323BA3"/>
    <w:rsid w:val="1F6C4C1E"/>
    <w:rsid w:val="1FA84D4F"/>
    <w:rsid w:val="1FB72875"/>
    <w:rsid w:val="25E22DD8"/>
    <w:rsid w:val="28810234"/>
    <w:rsid w:val="2B7720B2"/>
    <w:rsid w:val="2F6A11C0"/>
    <w:rsid w:val="2FB90FCB"/>
    <w:rsid w:val="35151EF7"/>
    <w:rsid w:val="3B7975D1"/>
    <w:rsid w:val="3B9D6A52"/>
    <w:rsid w:val="3D1844A7"/>
    <w:rsid w:val="3FAE2644"/>
    <w:rsid w:val="40DE3C3E"/>
    <w:rsid w:val="418F073F"/>
    <w:rsid w:val="47790F4C"/>
    <w:rsid w:val="527C3469"/>
    <w:rsid w:val="56B5619E"/>
    <w:rsid w:val="57350F6D"/>
    <w:rsid w:val="579F4F39"/>
    <w:rsid w:val="5EC54C79"/>
    <w:rsid w:val="65A75D54"/>
    <w:rsid w:val="6D46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color w:val="000000"/>
      <w:sz w:val="24"/>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8"/>
    <w:semiHidden/>
    <w:unhideWhenUsed/>
    <w:qFormat/>
    <w:uiPriority w:val="99"/>
    <w:rPr>
      <w:sz w:val="18"/>
      <w:szCs w:val="18"/>
    </w:rPr>
  </w:style>
  <w:style w:type="paragraph" w:styleId="3">
    <w:name w:val="footer"/>
    <w:basedOn w:val="1"/>
    <w:link w:val="21"/>
    <w:unhideWhenUsed/>
    <w:uiPriority w:val="99"/>
    <w:pPr>
      <w:widowControl/>
      <w:tabs>
        <w:tab w:val="center" w:pos="4680"/>
        <w:tab w:val="right" w:pos="9360"/>
      </w:tabs>
    </w:pPr>
    <w:rPr>
      <w:rFonts w:asciiTheme="minorHAnsi" w:hAnsiTheme="minorHAnsi" w:eastAsiaTheme="minorHAnsi" w:cstheme="minorBidi"/>
      <w:color w:val="auto"/>
      <w:sz w:val="21"/>
      <w:szCs w:val="21"/>
    </w:rPr>
  </w:style>
  <w:style w:type="paragraph" w:styleId="4">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000FF" w:themeColor="hyperlink"/>
      <w:u w:val="single"/>
      <w14:textFill>
        <w14:solidFill>
          <w14:schemeClr w14:val="hlink"/>
        </w14:solidFill>
      </w14:textFill>
    </w:rPr>
  </w:style>
  <w:style w:type="paragraph" w:customStyle="1" w:styleId="9">
    <w:name w:val="Other|1"/>
    <w:basedOn w:val="1"/>
    <w:qFormat/>
    <w:uiPriority w:val="0"/>
    <w:pPr>
      <w:spacing w:line="420" w:lineRule="auto"/>
      <w:ind w:firstLine="400"/>
    </w:pPr>
    <w:rPr>
      <w:rFonts w:ascii="宋体" w:hAnsi="宋体" w:cs="宋体"/>
      <w:sz w:val="30"/>
      <w:szCs w:val="30"/>
    </w:rPr>
  </w:style>
  <w:style w:type="paragraph" w:customStyle="1" w:styleId="10">
    <w:name w:val="Other|2"/>
    <w:basedOn w:val="1"/>
    <w:qFormat/>
    <w:uiPriority w:val="0"/>
    <w:pPr>
      <w:jc w:val="center"/>
    </w:pPr>
    <w:rPr>
      <w:rFonts w:ascii="宋体" w:hAnsi="宋体" w:cs="宋体"/>
      <w:sz w:val="20"/>
      <w:szCs w:val="20"/>
    </w:rPr>
  </w:style>
  <w:style w:type="paragraph" w:customStyle="1" w:styleId="11">
    <w:name w:val="Heading #3|1"/>
    <w:basedOn w:val="1"/>
    <w:qFormat/>
    <w:uiPriority w:val="0"/>
    <w:pPr>
      <w:spacing w:after="580"/>
      <w:jc w:val="center"/>
      <w:outlineLvl w:val="2"/>
    </w:pPr>
    <w:rPr>
      <w:rFonts w:ascii="宋体" w:hAnsi="宋体" w:cs="宋体"/>
      <w:sz w:val="36"/>
      <w:szCs w:val="36"/>
    </w:rPr>
  </w:style>
  <w:style w:type="paragraph" w:customStyle="1" w:styleId="12">
    <w:name w:val="Body text|2"/>
    <w:basedOn w:val="1"/>
    <w:qFormat/>
    <w:uiPriority w:val="0"/>
    <w:pPr>
      <w:spacing w:after="300"/>
      <w:ind w:firstLine="140"/>
    </w:pPr>
    <w:rPr>
      <w:rFonts w:ascii="宋体" w:hAnsi="宋体" w:cs="宋体"/>
      <w:sz w:val="26"/>
      <w:szCs w:val="26"/>
    </w:rPr>
  </w:style>
  <w:style w:type="paragraph" w:customStyle="1" w:styleId="13">
    <w:name w:val="Heading #2|1"/>
    <w:basedOn w:val="1"/>
    <w:qFormat/>
    <w:uiPriority w:val="0"/>
    <w:pPr>
      <w:spacing w:after="400" w:line="576" w:lineRule="exact"/>
      <w:jc w:val="center"/>
      <w:outlineLvl w:val="1"/>
    </w:pPr>
    <w:rPr>
      <w:rFonts w:ascii="宋体" w:hAnsi="宋体" w:cs="宋体"/>
      <w:sz w:val="40"/>
      <w:szCs w:val="40"/>
    </w:rPr>
  </w:style>
  <w:style w:type="paragraph" w:customStyle="1" w:styleId="14">
    <w:name w:val="Body text|1"/>
    <w:basedOn w:val="1"/>
    <w:qFormat/>
    <w:uiPriority w:val="0"/>
    <w:pPr>
      <w:spacing w:line="420" w:lineRule="auto"/>
      <w:ind w:firstLine="400"/>
    </w:pPr>
    <w:rPr>
      <w:rFonts w:ascii="宋体" w:hAnsi="宋体" w:cs="宋体"/>
      <w:sz w:val="30"/>
      <w:szCs w:val="30"/>
    </w:rPr>
  </w:style>
  <w:style w:type="paragraph" w:customStyle="1" w:styleId="15">
    <w:name w:val="Table caption|1"/>
    <w:basedOn w:val="1"/>
    <w:qFormat/>
    <w:uiPriority w:val="0"/>
    <w:rPr>
      <w:rFonts w:ascii="宋体" w:hAnsi="宋体" w:cs="宋体"/>
      <w:sz w:val="20"/>
      <w:szCs w:val="20"/>
    </w:rPr>
  </w:style>
  <w:style w:type="paragraph" w:customStyle="1" w:styleId="16">
    <w:name w:val="Heading #1|1"/>
    <w:basedOn w:val="1"/>
    <w:qFormat/>
    <w:uiPriority w:val="0"/>
    <w:pPr>
      <w:spacing w:after="860"/>
      <w:jc w:val="center"/>
      <w:outlineLvl w:val="0"/>
    </w:pPr>
    <w:rPr>
      <w:rFonts w:ascii="宋体" w:hAnsi="宋体" w:cs="宋体"/>
      <w:sz w:val="100"/>
      <w:szCs w:val="100"/>
    </w:rPr>
  </w:style>
  <w:style w:type="paragraph" w:customStyle="1" w:styleId="17">
    <w:name w:val="Body text|3"/>
    <w:basedOn w:val="1"/>
    <w:qFormat/>
    <w:uiPriority w:val="0"/>
    <w:pPr>
      <w:spacing w:before="140" w:after="1160"/>
    </w:pPr>
    <w:rPr>
      <w:sz w:val="30"/>
      <w:szCs w:val="30"/>
    </w:rPr>
  </w:style>
  <w:style w:type="character" w:customStyle="1" w:styleId="18">
    <w:name w:val="批注框文本 Char"/>
    <w:basedOn w:val="7"/>
    <w:link w:val="2"/>
    <w:semiHidden/>
    <w:qFormat/>
    <w:uiPriority w:val="99"/>
    <w:rPr>
      <w:rFonts w:ascii="Times New Roman" w:hAnsi="Times New Roman" w:eastAsia="宋体" w:cs="Times New Roman"/>
      <w:color w:val="000000"/>
      <w:kern w:val="0"/>
      <w:sz w:val="18"/>
      <w:szCs w:val="18"/>
    </w:rPr>
  </w:style>
  <w:style w:type="paragraph" w:customStyle="1" w:styleId="19">
    <w:name w:val="Header or footer|2"/>
    <w:basedOn w:val="1"/>
    <w:qFormat/>
    <w:uiPriority w:val="0"/>
    <w:rPr>
      <w:sz w:val="20"/>
      <w:szCs w:val="20"/>
      <w:lang w:val="zh-TW" w:eastAsia="zh-TW" w:bidi="zh-TW"/>
    </w:rPr>
  </w:style>
  <w:style w:type="character" w:customStyle="1" w:styleId="20">
    <w:name w:val="页眉 Char"/>
    <w:basedOn w:val="7"/>
    <w:link w:val="4"/>
    <w:uiPriority w:val="99"/>
    <w:rPr>
      <w:color w:val="000000"/>
      <w:sz w:val="18"/>
      <w:szCs w:val="18"/>
    </w:rPr>
  </w:style>
  <w:style w:type="character" w:customStyle="1" w:styleId="21">
    <w:name w:val="页脚 Char"/>
    <w:basedOn w:val="7"/>
    <w:link w:val="3"/>
    <w:uiPriority w:val="99"/>
    <w:rPr>
      <w:rFonts w:asciiTheme="minorHAnsi" w:hAnsiTheme="minorHAnsi" w:eastAsiaTheme="minorHAnsi" w:cstheme="minorBidi"/>
      <w:sz w:val="21"/>
      <w:szCs w:val="21"/>
    </w:rPr>
  </w:style>
  <w:style w:type="table" w:customStyle="1" w:styleId="22">
    <w:name w:val="网格型2"/>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35331B-9ED4-41E1-97DA-0A89E023993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10197</Words>
  <Characters>10660</Characters>
  <Lines>80</Lines>
  <Paragraphs>22</Paragraphs>
  <TotalTime>294</TotalTime>
  <ScaleCrop>false</ScaleCrop>
  <LinksUpToDate>false</LinksUpToDate>
  <CharactersWithSpaces>10758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2020-03-06T01:20:00Z</dcterms:created>
  <dc:creator>lenovo</dc:creator>
  <cp:lastModifiedBy>蒋阔</cp:lastModifiedBy>
  <cp:lastPrinted>2020-03-17T15:36:00Z</cp:lastPrinted>
  <dcterms:modified xsi:type="dcterms:W3CDTF">2024-10-16T07:44:26Z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616D5FF1B1D648EF98BF76BF218E1BA2</vt:lpwstr>
  </property>
</Properties>
</file>