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衡东县2024年转移支付情况说明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一、一般公共预算转移支付情况</w:t>
      </w:r>
    </w:p>
    <w:p>
      <w:pPr>
        <w:spacing w:line="600" w:lineRule="exact"/>
        <w:ind w:firstLine="627" w:firstLineChars="196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2024年年初预算安排上级补助收入319700万元，其中：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返还性收入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7815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万元；一般性转移支付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274885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万元，主要项目有：均衡性转移支付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92000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县级基本财力保障机制奖补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资金收入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36000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、固定数额补助收入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14025万元、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教育共同财政事权转移支付收入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万元，社会保障和就业共同财政事权转移支付收入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32000万元、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医疗卫生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11000万元、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农林水共同财政事权转移支付收入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30000万元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；专项转移支付收入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37000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目前已收到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一般性转移支付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216909万元、专项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7073万元。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基金转移支付情况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2024年年初预算安排政府性基金上级补助收入6000万元，目前收到提前下达的基金转移支付3589.79万元，分别为2024年中央水库移民扶持基金3334.08万元、2024年中央集中彩票公益金支持社会福利事业专项资金83.7万元、2024年度市县分成福彩公益金126.01万元、2023年度市县分成体彩公益金46万。</w:t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42CFA"/>
    <w:multiLevelType w:val="singleLevel"/>
    <w:tmpl w:val="58F42CF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I5NjBkNzQyMTgxYzk1OWQ4NDYwMjliY2NiNzgifQ=="/>
  </w:docVars>
  <w:rsids>
    <w:rsidRoot w:val="18C71869"/>
    <w:rsid w:val="18C71869"/>
    <w:rsid w:val="79A05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2024-03-26T08:15:00Z</dcterms:created>
  <dc:creator>WPS_1563496432</dc:creator>
  <cp:lastModifiedBy>WPS_1563496432</cp:lastModifiedBy>
  <cp:lastPrinted>2024-03-26T08:16:31Z</cp:lastPrinted>
  <dcterms:modified xsi:type="dcterms:W3CDTF">2024-03-26T08:28:05Z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D59C6CF4CD044961A31AF526D40A6227_11</vt:lpwstr>
  </property>
</Properties>
</file>