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年县级财政衔接推进乡村振兴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补助资金项目申报指南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根据《衡东县财政衔接推进乡村振兴项目管理办法》（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东委乡振组发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文件精神，安排“数商兴农”网络零售额培育项目资金100万元，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衔接资金申报工作通知如下：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重点支持方向和内容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资金使用方向主要针对“数商兴农”网络零售额培育，支持农产品上行及农村电商综合服务建设等，通过助推数商兴农与乡村振兴工作的有效衔接，带动农民致富增收。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大力培育涉农电商主体。（</w:t>
      </w: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30万元</w:t>
      </w: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在知名电商平台上开设网店，创新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线上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经营销售模式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的电商企业，农产品年线上交易额达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200万元以上或50万以上新增企业，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择优给予支持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畅通线上线下网销农产品销售渠道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本年度电商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企业在大型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商超、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高速公路服务区等设立扶贫产品销售专区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</w:rPr>
        <w:t>直销扶贫目录农产品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val="en-US" w:eastAsia="zh-CN"/>
        </w:rPr>
        <w:t>50万元以上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给予择优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支持；销售本地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农产品年销售额达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val="en-US" w:eastAsia="zh-CN"/>
        </w:rPr>
        <w:t>2000万以上龙头企业给予支持。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加强网销“一乡一品”宣传推广（35万元）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持县直机关、乡镇各电商企业、扶贫经济企业积极开展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“一乡一品”宣传推广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。鼓励开展“三品一标”申报，提高本地农产品的经济经营效益；对参加国家、省、市、县内外展示展销活动，给予参展费用适当支持；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支持各电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商企业与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优质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电商平台合作，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开设乡村振兴馆、专营店等企业店铺，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对列入扶贫目录的农特产品开展网销“一县一品”宣传推广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，销售农产品数据达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100万元以上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的择优给予支持。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支持各电商企业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利用自媒体、新媒体开展网络直播销售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成效显著的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给予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（三）支持县乡村三级物流体系建设。（20万元）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支持物流快递公司在各乡镇、村建设快递网店，打通“最后一公里”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，对提供优质快递物流服务企业给予适当支持。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支持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各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村级电商服务站销售扶贫农产品，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对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销售扶贫农产品且达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50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万元以上的电商企业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村级电商服务站销售贫困村、贫困户生产的农产品销售额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10万元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以上，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给予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（四）推进农村电商公共服务体系建设。（15万元）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1、支持开展农村电商服务。对开展农村电商人才培训、培育本地优质电商达人、提供电商服务的企业予以支持。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u w:val="single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2、对电商协会开展相关助农活动予以支持。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二、项目申报材料要求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27" w:firstLineChars="196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</w:rPr>
        <w:t>（一）全部项目申报均需提供：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>1、项目申请报告及项目申报表；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关于申报项目、申报材料真实性及合法性的承诺书（加盖企业或单位公章及法人代表签字）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、项目开展情况，包括企业的基本情况（企业营业执照、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行业证照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、法人身份证复印件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、国家信用信息报告等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项目开展的主要内容等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资金投入情况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及凭据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、交易额证明、扶贫成果证明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项目各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申报主体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提供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开展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活动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有关资料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销售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数据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截图、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展会合作合同、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带贫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机制证明材料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、开展直播活动成效佐证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、展会图文、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直播视频）等相关凭证等；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0"/>
          <w:sz w:val="32"/>
          <w:szCs w:val="32"/>
        </w:rPr>
        <w:t>（二）其他需要提供资料：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1、申报第（一）类项目的市场主体，需要提供产品类别、线上经营平台信息及本年度销售数据；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提供与商超等地入驻协议、销售量证明、提供线上、线下销售佐证。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2、申报第（二）类项目的市场主体，需要提供已获取“三品一标”证书及申报费用凭据；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各电商企业、扶贫经济组织需提供展销活动通知、参展申报表、参展证明、合同及展位费支付凭据等相关文字图文资料；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各电商企业提供与大电商平台合作，对列入扶贫目录农特产品开展网销“一县一品”宣传推广，提供截图数据佐证材料。开展网络直播活动照片、销售数据等佐证。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3、申报第（三）类项目的市场主体，需提供办公场地、物流快递单量等凭证；乡镇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需提供线上销售单据、农产品收购单及图文资料等。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4、申报第（四）类项目的市场主体，需提供培训</w:t>
      </w:r>
      <w:r>
        <w:rPr>
          <w:rFonts w:hint="eastAsia" w:ascii="仿宋" w:hAnsi="仿宋" w:eastAsia="仿宋" w:cs="仿宋"/>
          <w:sz w:val="32"/>
          <w:szCs w:val="32"/>
        </w:rPr>
        <w:t>学员花名册、培训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课程安排</w:t>
      </w:r>
      <w:r>
        <w:rPr>
          <w:rFonts w:hint="eastAsia" w:ascii="仿宋" w:hAnsi="仿宋" w:eastAsia="仿宋" w:cs="仿宋"/>
          <w:sz w:val="32"/>
          <w:szCs w:val="32"/>
        </w:rPr>
        <w:t>、培训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及优秀学员名单（优质电商达人代表）等资料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；协会组织申报需提供活动开展相关资料。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三、项目申报、评审、验证和资金拨付程序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（一）资金申报截止时间：202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（二）申报程序：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电商企业、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扶贫经济组织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申报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项目资料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在规定时间内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报送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县商务局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电子商务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审核，联系</w:t>
      </w:r>
      <w:r>
        <w:rPr>
          <w:rFonts w:hint="eastAsia" w:ascii="仿宋" w:hAnsi="仿宋" w:eastAsia="仿宋" w:cs="仿宋"/>
          <w:kern w:val="2"/>
          <w:sz w:val="32"/>
          <w:szCs w:val="32"/>
        </w:rPr>
        <w:t>电话：5224038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>（三）县商务局相关业务股室对项目申报资料进行收集、初审，对通过初审的企业进行备案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（四）项目通过初审核，按照突出重点、择优补助的原则，提出拟支持项目清单，经县商务局党组会议研究同意，在县党政门户网上公示七天无异议后，统一由县财政局国库集中打卡发放；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（五）对成功申报的企业，县商务局对项目申报资料存档，实行动态管理；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（六）所有项目不重复申报，即每家企业仅限申报一种类型；在同等条件下，优先支持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纳入规上企业数据库的市场主体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（七）严禁虚报、骗取、挪用、私分专项项目资金，对违反规定的，按照《财政违法行为处罚处分条例》（国务院令第427号）的规定处理，并取消相关企业三年内申报专项资金的资格。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附件：1、2022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“数商兴农”县级衔接资金项目申报审批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2、申报材料真实性声明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衡东县商务局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20" w:lineRule="exact"/>
        <w:ind w:firstLine="4800" w:firstLineChars="1500"/>
        <w:jc w:val="both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2023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年“数商兴农”</w:t>
      </w:r>
      <w:r>
        <w:rPr>
          <w:rFonts w:hint="eastAsia" w:ascii="黑体" w:hAnsi="黑体" w:eastAsia="黑体" w:cs="Aharoni"/>
          <w:b w:val="0"/>
          <w:i w:val="0"/>
          <w:caps w:val="0"/>
          <w:spacing w:val="0"/>
          <w:w w:val="100"/>
          <w:sz w:val="36"/>
          <w:szCs w:val="36"/>
          <w:lang w:eastAsia="zh-CN"/>
        </w:rPr>
        <w:t>县级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衔接资金项目申报审批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810" w:tblpY="123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40"/>
        <w:gridCol w:w="1635"/>
        <w:gridCol w:w="652"/>
        <w:gridCol w:w="171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公司全称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（盖章）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注册时间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统一社会信用号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注册资金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电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话</w:t>
            </w:r>
          </w:p>
        </w:tc>
        <w:tc>
          <w:tcPr>
            <w:tcW w:w="3173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所属行业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电商企业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扶贫经济组织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申报项目名称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线上线下畅通网销农产品销售渠道。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加强网销“一县一品”宣传推广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支持销售扶贫农产品快递物流补贴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其他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申报项目情况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申请金额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申请人签字</w:t>
            </w:r>
          </w:p>
        </w:tc>
        <w:tc>
          <w:tcPr>
            <w:tcW w:w="3825" w:type="dxa"/>
            <w:gridSpan w:val="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 xml:space="preserve">  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日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交易数据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初审意见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分管领导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主要领导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760" w:firstLineChars="4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申报材料真实性声明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0" w:hanging="320" w:hangingChars="1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我公司(单位)郑重声明: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本次申报2023年度县级衔接资金的材料全部真实有效。若有弄虚作假自愿承担由此造成的所有法律责任，并自动放弃申报，3年内不再申报。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申报企业(单位):       (加盖公章)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法定代表人:           (签 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 日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A4DB7"/>
    <w:multiLevelType w:val="singleLevel"/>
    <w:tmpl w:val="A91A4D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6C3445"/>
    <w:multiLevelType w:val="singleLevel"/>
    <w:tmpl w:val="CB6C344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CC67C1"/>
    <w:multiLevelType w:val="singleLevel"/>
    <w:tmpl w:val="29CC67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FD965C"/>
    <w:multiLevelType w:val="singleLevel"/>
    <w:tmpl w:val="41FD9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mY1YjU3ZTY2YTMyMzMxZTJiZjc0NWI1MjFhZWMifQ=="/>
  </w:docVars>
  <w:rsids>
    <w:rsidRoot w:val="065E34A8"/>
    <w:rsid w:val="007D47E8"/>
    <w:rsid w:val="03DA1A1D"/>
    <w:rsid w:val="065E34A8"/>
    <w:rsid w:val="0969146A"/>
    <w:rsid w:val="127622E8"/>
    <w:rsid w:val="157138FB"/>
    <w:rsid w:val="18AA18CB"/>
    <w:rsid w:val="18E112FB"/>
    <w:rsid w:val="192166BD"/>
    <w:rsid w:val="1A4E0334"/>
    <w:rsid w:val="1C395664"/>
    <w:rsid w:val="22E75352"/>
    <w:rsid w:val="310F50F5"/>
    <w:rsid w:val="32091DF5"/>
    <w:rsid w:val="32B30233"/>
    <w:rsid w:val="35325511"/>
    <w:rsid w:val="37504842"/>
    <w:rsid w:val="43A23DD3"/>
    <w:rsid w:val="46086B32"/>
    <w:rsid w:val="48576E2F"/>
    <w:rsid w:val="59464970"/>
    <w:rsid w:val="63C57025"/>
    <w:rsid w:val="70DF1926"/>
    <w:rsid w:val="74427137"/>
    <w:rsid w:val="76233D3B"/>
    <w:rsid w:val="7A492399"/>
    <w:rsid w:val="7ABD0F17"/>
    <w:rsid w:val="7D624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outlineLvl w:val="2"/>
    </w:pPr>
    <w:rPr>
      <w:rFonts w:ascii="Calibri" w:hAnsi="Calibri"/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customStyle="1" w:styleId="9">
    <w:name w:val="Heading 3 Char"/>
    <w:basedOn w:val="8"/>
    <w:link w:val="3"/>
    <w:qFormat/>
    <w:locked/>
    <w:uiPriority w:val="99"/>
    <w:rPr>
      <w:rFonts w:ascii="Calibri" w:hAnsi="Calibri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1678</Characters>
  <Lines>0</Lines>
  <Paragraphs>0</Paragraphs>
  <TotalTime>11</TotalTime>
  <ScaleCrop>false</ScaleCrop>
  <LinksUpToDate>false</LinksUpToDate>
  <CharactersWithSpaces>1696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2022-11-29T08:32:00Z</dcterms:created>
  <dc:creator>Administrator</dc:creator>
  <cp:lastModifiedBy>Administrator</cp:lastModifiedBy>
  <cp:lastPrinted>2023-11-16T09:11:26Z</cp:lastPrinted>
  <dcterms:modified xsi:type="dcterms:W3CDTF">2023-11-16T09:22:36Z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DC97B541DD5546FDB897707A4BB2766A_13</vt:lpwstr>
  </property>
</Properties>
</file>