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48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</w:t>
      </w:r>
      <w:r>
        <w:rPr>
          <w:rFonts w:hint="eastAsia"/>
          <w:sz w:val="24"/>
          <w:szCs w:val="24"/>
        </w:rPr>
        <w:t>衡东县文化市场综合</w:t>
      </w:r>
      <w:r>
        <w:rPr>
          <w:rFonts w:hint="eastAsia"/>
          <w:sz w:val="24"/>
          <w:szCs w:val="24"/>
          <w:lang w:val="en-US" w:eastAsia="zh-CN"/>
        </w:rPr>
        <w:t>行政</w:t>
      </w:r>
      <w:r>
        <w:rPr>
          <w:rFonts w:hint="eastAsia"/>
          <w:sz w:val="24"/>
          <w:szCs w:val="24"/>
        </w:rPr>
        <w:t>执法大队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（盖章）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单位：万元                        </w:t>
      </w:r>
    </w:p>
    <w:tbl>
      <w:tblPr>
        <w:tblStyle w:val="3"/>
        <w:tblpPr w:leftFromText="180" w:rightFromText="180" w:vertAnchor="page" w:horzAnchor="page" w:tblpX="1542" w:tblpY="3784"/>
        <w:tblOverlap w:val="never"/>
        <w:tblW w:w="90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102"/>
        <w:gridCol w:w="1591"/>
        <w:gridCol w:w="1750"/>
        <w:gridCol w:w="230"/>
        <w:gridCol w:w="1720"/>
        <w:gridCol w:w="1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文化市场监管办案日常巡查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、“扫黄打非”五大专项执法检查、</w:t>
            </w: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“12318”文化和旅游举报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31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衡东县文化市场综合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</w:t>
            </w:r>
            <w:r>
              <w:rPr>
                <w:rFonts w:hint="eastAsia"/>
                <w:sz w:val="18"/>
                <w:szCs w:val="18"/>
              </w:rPr>
              <w:t>执法大队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13万元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项目支出实施期</w:t>
            </w:r>
          </w:p>
        </w:tc>
        <w:tc>
          <w:tcPr>
            <w:tcW w:w="75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2023年1月---2023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实施期绩效目标</w:t>
            </w:r>
          </w:p>
        </w:tc>
        <w:tc>
          <w:tcPr>
            <w:tcW w:w="75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目标1：通过预算执行，保证正常工作运转。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目标2：积极推进文化市场综合行政执法改革，积极开展文旅广体市场和“扫黄打非”专项整治行动，确保文旅广体市场和意识形态领域平安稳定。</w:t>
            </w:r>
          </w:p>
          <w:p>
            <w:pPr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目标3：积极推行“双随机一公开”制度和行政执法三项制度，按照文化部和省市要求，加强监管平台办案系统建设。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本年度绩效目标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全年完成文化市场日常</w:t>
            </w:r>
            <w:r>
              <w:rPr>
                <w:rFonts w:hint="eastAsia"/>
                <w:sz w:val="18"/>
                <w:szCs w:val="18"/>
              </w:rPr>
              <w:t>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查3000人次，扫黄打非执法检查500人次，接到“12318”举报电话后执法15次，全县文化市场有效净化率90%，对文化市场扫黑除恶、禁毒宣传覆盖率100%。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三级</w:t>
            </w:r>
            <w:r>
              <w:rPr>
                <w:rFonts w:hint="eastAsia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指标值及单位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产出</w:t>
            </w:r>
            <w:r>
              <w:rPr>
                <w:rFonts w:hint="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文化市场监管办案日常巡查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≧3000人次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“扫黄打非”五大专项执法检查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≧500人次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“12318”接到举报后执法次数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≧1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项目执行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覆盖率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全部覆盖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时效指标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文化市场监管办案日常巡查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、“扫黄打非”五大专项执法检查、“12318”接到举报后执法专项工作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及时完成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全国文化市场监管服务平台办案日常巡查经费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5万元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“扫黄打非”五在专项整治执法检查行动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5万元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“12318”文化和旅游举报经费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率指标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益指标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全县文化市场有效净化率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对文化市场扫黑除恶、禁毒宣传覆盖率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生态效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益指标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响指标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群众</w:t>
            </w:r>
            <w:r>
              <w:rPr>
                <w:rFonts w:hint="eastAsia"/>
                <w:sz w:val="18"/>
                <w:szCs w:val="18"/>
              </w:rPr>
              <w:t>满意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tabs>
          <w:tab w:val="left" w:pos="6396"/>
        </w:tabs>
        <w:ind w:firstLine="210" w:firstLineChars="100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黄佳林     填报日期: 2023年4月12日  联系电话:15115415144 单位负责人签字:</w:t>
      </w:r>
    </w:p>
    <w:p/>
    <w:p/>
    <w:sectPr>
      <w:pgSz w:w="11906" w:h="16838"/>
      <w:pgMar w:top="1270" w:right="1134" w:bottom="986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jljMDE3YjM5YWQyNWRlMTQzNWUxN2Q2MzlhNDAifQ=="/>
  </w:docVars>
  <w:rsids>
    <w:rsidRoot w:val="21335E6D"/>
    <w:rsid w:val="07514C4E"/>
    <w:rsid w:val="0FEF2FDC"/>
    <w:rsid w:val="116873DD"/>
    <w:rsid w:val="15A82E8B"/>
    <w:rsid w:val="1687633C"/>
    <w:rsid w:val="178C6AAD"/>
    <w:rsid w:val="21335E6D"/>
    <w:rsid w:val="271E4705"/>
    <w:rsid w:val="2EC456C9"/>
    <w:rsid w:val="498428D2"/>
    <w:rsid w:val="49C468B3"/>
    <w:rsid w:val="51E91B5E"/>
    <w:rsid w:val="53C20404"/>
    <w:rsid w:val="56741924"/>
    <w:rsid w:val="57BA4F0E"/>
    <w:rsid w:val="68CA77A4"/>
    <w:rsid w:val="71644D09"/>
    <w:rsid w:val="74947058"/>
    <w:rsid w:val="7CB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795</Characters>
  <Lines>0</Lines>
  <Paragraphs>0</Paragraphs>
  <TotalTime>5</TotalTime>
  <ScaleCrop>false</ScaleCrop>
  <LinksUpToDate>false</LinksUpToDate>
  <CharactersWithSpaces>840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未定义</cp:lastModifiedBy>
  <cp:lastPrinted>2022-05-16T03:55:00Z</cp:lastPrinted>
  <dcterms:modified xsi:type="dcterms:W3CDTF">2023-04-12T01:12:15Z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87A70884AA704EC792CBD3C9E8EF3D7E</vt:lpwstr>
  </property>
</Properties>
</file>