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318.9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318.9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298.9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（一）、负责县政府残疾人工作协调委员会日常工作，完成县委、县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政府和上级残联下达的工作任务。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（二）、代表政府制定和编制全县残疾人事业发展规划，下达计划任务，发展残疾人事业。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（三）、实行“代表、服务、管理”的职能，弘扬人道主义，宣传残疾人事业，动员社会力量理解、尊重、关心、帮助残疾人，起好桥梁和纽带作用。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（四）、加强法制建设，维护残疾人合法权益。开展法律服务和法律援助，做好信访案件的接待和处理工作，进行执法检查，促进残疾人保障法及优待规定的落实和有效开展。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 xml:space="preserve">（五）、团结教育残疾人遵纪守法，履行应尽的义务，发扬乐观进取精神，树立自尊、自信、自强、自立精神，为社会主义新农村建设作贡献。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 xml:space="preserve">（六）、加强乡（镇）、村（社）基层残疾人组织建设，充分发挥其作用。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（七）、发挥职能作用，结合我县残疾人工作实际，认真做好残疾人康复、教育、就业、扶贫、办证等工作。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目标：1.通过预算执行，保障单位履职、运转。积极推进项目建设，充分发挥管理、服务、协调作用，收集信息提出建议，为县委、政府提供决策参考依据。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2.加强残疾人组织建设和残联干部队伍建设，打造高素质残疾人工作者队伍，完善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残疾人基本服务状况和需求信息动态更新机制，推进智能化残疾人证的推广使用工作。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3.完善残疾人合法权益，实施贫困残疾人家庭无障碍改造，开展普法宣传活动，推动信访工作规范化、制度化。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4.深入开展残疾人精准康复服务行动，加强康复人才培养，提升康复工作管理水平。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5.促进残疾人就业，落实残疾人大学生、高中生和贫困残疾人家庭子女资助工作，协同开展贫困重度残疾人照护服务工作，实施残疾人创业扶持和阳光增收计划，组织和参加残疾人职业技能大赛。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在职27人，退休4人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部门单位履职、运转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残疾人事业服务人次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24631人次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ind w:firstLine="840" w:firstLineChars="40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部门单位履职、运转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残疾人事业经费服务率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≤269.93万元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公用经费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≤28.97万元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残疾人事业服务经费</w:t>
            </w:r>
          </w:p>
        </w:tc>
        <w:tc>
          <w:tcPr>
            <w:tcW w:w="2780" w:type="dxa"/>
            <w:vAlign w:val="center"/>
          </w:tcPr>
          <w:p>
            <w:pPr>
              <w:ind w:firstLine="840" w:firstLineChars="400"/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完成单位职责及上级交办的各项任务时限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年度内及时完成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完成时间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2023年12月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保障残疾人合法权益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保障单位正常运转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残疾人专职队伍工作能力提升率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为全县残疾人事业持续健康发展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残疾人生活状况提高率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残疾人专职队伍工作能力提升率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为全县残疾人事业持续健康发展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残疾人生活状况提高率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服务对象满意度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90%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6" w:right="1701" w:bottom="1077" w:left="1701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77F37B20"/>
    <w:rsid w:val="02F05A75"/>
    <w:rsid w:val="1920054D"/>
    <w:rsid w:val="27CE1198"/>
    <w:rsid w:val="2BED5333"/>
    <w:rsid w:val="2C7D1F40"/>
    <w:rsid w:val="2CD637F5"/>
    <w:rsid w:val="3391388D"/>
    <w:rsid w:val="36EF0B66"/>
    <w:rsid w:val="3C0E6083"/>
    <w:rsid w:val="425E48CA"/>
    <w:rsid w:val="48E54635"/>
    <w:rsid w:val="490A3C8A"/>
    <w:rsid w:val="4BF612EA"/>
    <w:rsid w:val="4D047AEC"/>
    <w:rsid w:val="4D2465A7"/>
    <w:rsid w:val="52052A88"/>
    <w:rsid w:val="57993556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1181</Words>
  <Characters>1237</Characters>
  <Lines>0</Lines>
  <Paragraphs>0</Paragraphs>
  <TotalTime>0</TotalTime>
  <ScaleCrop>false</ScaleCrop>
  <LinksUpToDate>false</LinksUpToDate>
  <CharactersWithSpaces>1357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jiao</cp:lastModifiedBy>
  <cp:lastPrinted>2023-03-20T08:03:00Z</cp:lastPrinted>
  <dcterms:modified xsi:type="dcterms:W3CDTF">2023-09-01T03:11:11Z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5FA23E527EDF42B2B488F26198CCEF33</vt:lpwstr>
  </property>
</Properties>
</file>