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630.08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630.08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630.08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630.08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贯彻执行党和国家、省、市、县关于退役军人思想政治、管理保障和安置优抚等工作政策法规，拟订全县退役军人事务发展规划和政策，并组织实施；褒扬彰显退役军人为党、国家和人民牺牲奉献的精神风范和价值导向。</w:t>
            </w:r>
          </w:p>
          <w:p>
            <w:pPr>
              <w:widowControl/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（二）负责全县军队转业干部、复员干部、离休退休干部、退役士兵和无军籍退休退职职工的移交安置工作和自主择业、就业退役军人服务管理工作。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（三）组织指导全县退役军人教育培训工作，协调扶持退役军人和随军随调家属就业创业。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（四）会同有关部门贯彻落实国家、省、市、县关于退役军人的特殊保障政策。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（五）组织协调落实全县移交地方的离休退休军人、符合条件的其他退役军人和无军籍退休退职职工的住房保障工作，以及退役军人医疗保障、社会保险等待遇保障工作。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六）组织指导全县伤病残退役军人服务管理和抚恤工作，贯彻落实有关退役军人医疗、疗养、养老等机构的规划政策并指导实施。承担全县不适宜继续服役的伤病残军人相关工作。组织指导全县军供服务保障工作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（七）组织指导全县拥军优属工作。负责全县现役军人、退役军人、军队文职人员和军属优待、抚恤等工作；贯彻执行国家关于国民党抗战老兵等有关人员优待政策并指导实施。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（八）负责全县烈士及退役军人荣誉奖励、军人公墓管理维护、纪念活动等工作，依法承担英雄烈士保护相关工作，总结表彰和宣扬退役军人、退役军人工作单位和个人先进典型事迹。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（九）指导并监督检查退役军人相关法律法规和政策措施的落实；组织开展全县退役军人权益维护和有关人员的帮扶援助工作。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（十）承担县双拥工作领导小组和县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  <w:lang w:eastAsia="zh-CN"/>
              </w:rPr>
              <w:t>退役军人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安置工作领导小组的日常工作。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1"/>
                <w:szCs w:val="21"/>
              </w:rPr>
              <w:t>（十一）完成县委、县政府交办的其他任务。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1：通过预算执行，保证正常工作运转。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2：全县党政军民同心协力，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巩固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双拥模范县城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3：做好我县涉军群体矛盾化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解决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和稳控工作，确保涉军群体基本稳定。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4：积极、有效的加强我县退役士兵职业教育和技能培训工作，引导退役士兵自主就业和自主创业，开辟一条退役士兵就业创业的新途径。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5：积极开展各项退役军人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务工作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保障财政供养人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329.99万元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保证单位正常运转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35.09万元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符合政府安排工作的退役士兵安置率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乡镇服务体系建设率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退役军人幸福感、获得感、安全感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满意率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聂颖涛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6" w:right="1701" w:bottom="1134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6B40C"/>
    <w:multiLevelType w:val="singleLevel"/>
    <w:tmpl w:val="C636B4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mE5NDcwNDM1MTE3MjJmYzZjYjI4MjI0OTZjOGEifQ=="/>
  </w:docVars>
  <w:rsids>
    <w:rsidRoot w:val="77F37B20"/>
    <w:rsid w:val="02F05A75"/>
    <w:rsid w:val="0C3E5B7B"/>
    <w:rsid w:val="16407C98"/>
    <w:rsid w:val="2A1058A5"/>
    <w:rsid w:val="2BED5333"/>
    <w:rsid w:val="2C7D1F40"/>
    <w:rsid w:val="2CD637F5"/>
    <w:rsid w:val="2E49070B"/>
    <w:rsid w:val="305212DE"/>
    <w:rsid w:val="3391388D"/>
    <w:rsid w:val="3C0E6083"/>
    <w:rsid w:val="425E48CA"/>
    <w:rsid w:val="43C6210F"/>
    <w:rsid w:val="48E54635"/>
    <w:rsid w:val="4D047AEC"/>
    <w:rsid w:val="4F3B2EEB"/>
    <w:rsid w:val="52052A88"/>
    <w:rsid w:val="571612C0"/>
    <w:rsid w:val="57317B1A"/>
    <w:rsid w:val="57993556"/>
    <w:rsid w:val="66FD39B4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1217</Words>
  <Characters>1271</Characters>
  <Lines>0</Lines>
  <Paragraphs>0</Paragraphs>
  <TotalTime>35</TotalTime>
  <ScaleCrop>false</ScaleCrop>
  <LinksUpToDate>false</LinksUpToDate>
  <CharactersWithSpaces>1370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TAO</cp:lastModifiedBy>
  <cp:lastPrinted>2023-03-28T03:00:00Z</cp:lastPrinted>
  <dcterms:modified xsi:type="dcterms:W3CDTF">2023-04-21T00:55:22Z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D93A30D45D74480F938440175B877EE2</vt:lpwstr>
  </property>
</Properties>
</file>