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52" w:tblpY="3109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06"/>
        <w:gridCol w:w="1643"/>
        <w:gridCol w:w="891"/>
        <w:gridCol w:w="961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  <w:szCs w:val="21"/>
                <w:lang w:val="en-US" w:eastAsia="zh-CN"/>
              </w:rPr>
              <w:t>衡东县社会保险服务中心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609.96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609.96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1、贯彻执行党和国家关于基本养老保险方面的方针政策和法律法规。在上级部门的指导下拟定年度工作规划、计划和管理办法，并组织实施。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2、负责拟订全县基本养老保险基金的收支计划，按照上级要求编制基金预决算，管理全县社会养老保险基金。负责全县统筹外代发资金的管理和给付工作。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3、负责全县职业年金、企业年金的归集、经办管理和领取待遇资格审核工作。负责全县被征地农民养老保险的经办工作。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4、负责全县用人单位及个人的基本养老保险参保登记，协助缴费基数核定。负责全县基本养老保险参保对象的个人账户管理、权益记录和关系转移接续工作。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5、负责全县参保对象领取养老保险待遇资格的审核、待遇标准的确定和给付;负责全县社会养老保险参保人员死亡待遇计算、审核工作;负责全县社会养老保险基金和经办业务的稽核、内部审核和风险防控工作。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6、负责全县在职村（居）委会干部代缴城乡居民养老保险保费工作。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7、负责全县社会养老保险业务统计工作。负责养老保险信息系统应用、维护及数据管理工作，推动养老保险大数据应用及“互联网+”工作。负责养老保险的档案整理、归档工作。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8、负责与税务部门建立沟通协商机制，协调、配合社会保险费的征收工作。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9、负责全县社会养老保险的政策咨询、宣传工作。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right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10、完成县人力资源和社会保障局交办的其他任务。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1、统筹全县社会保险参保申报、审核和基金征缴管理工作，全面完成全年任务；2、负责核定、兑付养老保险待遇，做好全县机关事业单位、企业职工、城乡居民等退休人员养老金拨付发放工作，做好城乡居民死亡丧葬补助的发放和养老保险费补贴等民生工作；3、维护易联众、创智和宇、金保工程等网络系统，保障系统安全高效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78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财政供养人员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部门单位履职、运转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在职人员控制率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公用经费、基本支出控制率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人员经费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389.96万元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公用经费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≤</w:t>
            </w: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计划完成时间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年1月-202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基本养老保险参保率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社保基金征缴同比增长率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≥2%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社会保险制度更加公平可持续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效益显著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406" w:type="dxa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服务对象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27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≥9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 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  <w:bookmarkStart w:id="0" w:name="_GoBack"/>
      <w:bookmarkEnd w:id="0"/>
    </w:p>
    <w:sectPr>
      <w:footerReference r:id="rId5" w:type="default"/>
      <w:pgSz w:w="12190" w:h="17030"/>
      <w:pgMar w:top="1361" w:right="1701" w:bottom="403" w:left="1701" w:header="0" w:footer="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mZjYmM4OTFjOGNiNjk0ZTIyYTBhNzc4ZjRhYTkifQ=="/>
  </w:docVars>
  <w:rsids>
    <w:rsidRoot w:val="77F37B20"/>
    <w:rsid w:val="02F05A75"/>
    <w:rsid w:val="2BED5333"/>
    <w:rsid w:val="2C7D1F40"/>
    <w:rsid w:val="2CD637F5"/>
    <w:rsid w:val="3391388D"/>
    <w:rsid w:val="3C0E6083"/>
    <w:rsid w:val="425E48CA"/>
    <w:rsid w:val="48E54635"/>
    <w:rsid w:val="49301766"/>
    <w:rsid w:val="4CE67067"/>
    <w:rsid w:val="4D047AEC"/>
    <w:rsid w:val="52052A88"/>
    <w:rsid w:val="57993556"/>
    <w:rsid w:val="77F37B20"/>
    <w:rsid w:val="79667D5C"/>
    <w:rsid w:val="7C054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1060</Words>
  <Characters>1107</Characters>
  <Lines>0</Lines>
  <Paragraphs>0</Paragraphs>
  <TotalTime>7</TotalTime>
  <ScaleCrop>false</ScaleCrop>
  <LinksUpToDate>false</LinksUpToDate>
  <CharactersWithSpaces>1225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社保中心</cp:lastModifiedBy>
  <cp:lastPrinted>2023-03-24T09:14:54Z</cp:lastPrinted>
  <dcterms:modified xsi:type="dcterms:W3CDTF">2023-03-24T09:20:30Z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D021544B57764A2AAC4EE65CD63A2774</vt:lpwstr>
  </property>
</Properties>
</file>