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/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        单位：万元        </w:t>
      </w:r>
    </w:p>
    <w:tbl>
      <w:tblPr>
        <w:tblStyle w:val="5"/>
        <w:tblpPr w:leftFromText="180" w:rightFromText="180" w:vertAnchor="page" w:horzAnchor="page" w:tblpX="1485" w:tblpY="3363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406"/>
        <w:gridCol w:w="1755"/>
        <w:gridCol w:w="779"/>
        <w:gridCol w:w="1561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中共衡东县委办公室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1094.44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1094.44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804.44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项目支出：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  <w:t>1、贯彻落实全面从严治党要求，切实履行机关党建工作和党风廉政建设主体责任；指导所属单位抓好党的建设工作。</w:t>
            </w:r>
          </w:p>
          <w:p>
            <w:pPr>
              <w:jc w:val="left"/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  <w:t>2、负责县委会议的准备和组织协调工作.</w:t>
            </w:r>
          </w:p>
          <w:p>
            <w:pPr>
              <w:jc w:val="left"/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  <w:t>3、负责公文的收文办理，负责县委文件的起草、校核、印发工作；</w:t>
            </w:r>
          </w:p>
          <w:p>
            <w:pPr>
              <w:jc w:val="left"/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  <w:t>4、负责县委值班、信访接待工作；</w:t>
            </w:r>
          </w:p>
          <w:p>
            <w:pPr>
              <w:jc w:val="left"/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  <w:t>5、负责县委机关大院建设、管理和安全保卫工作；</w:t>
            </w:r>
          </w:p>
          <w:p>
            <w:pPr>
              <w:jc w:val="left"/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  <w:t>6、负责全县档案事业的发展规划、组织协调；负责全县档案工作的监督和指导；</w:t>
            </w:r>
          </w:p>
          <w:p>
            <w:pPr>
              <w:jc w:val="left"/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  <w:t>7、负责办理县直机关基层党组织的设置、呈报、审批和党员教育、管理、发展工作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  <w:t>；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  <w:t>8.办理县委和县委领导同志交办的其他事项。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  <w:t>1、通过预算执行，保证正常工作运转。</w:t>
            </w:r>
          </w:p>
          <w:p>
            <w:pPr>
              <w:jc w:val="left"/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  <w:t>2、积极推进综合调研，充分发挥参谋助手作用，提出政策性建议，为县委、县政府提供决策参考依据。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  <w:t>3、强化督查督办，促进县委、县政府决策落实落地。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财政供养人员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  <w:t>在职56人，退休23人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部门单位履职、运转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在职人员控制率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≦100%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公用经费控制率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≦100%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人员经费控制额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  <w:t>≤683.92万元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公用经费控制额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eastAsia="zh-CN"/>
              </w:rPr>
              <w:t>≤</w:t>
            </w: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  <w:t>120.52万元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完成单位职责及上级交办的各项任务时限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年度内及时完成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效益指标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确保县委机关高效有序运转，为领导决策提供有力保证。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群众满意度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eastAsia="zh-CN"/>
              </w:rPr>
              <w:t>≥</w:t>
            </w:r>
            <w:r>
              <w:rPr>
                <w:rFonts w:hint="eastAsia" w:ascii="仿宋_GB2312" w:hAnsi="Times New Roman" w:eastAsia="仿宋_GB2312" w:cs="Times New Roman"/>
                <w:kern w:val="0"/>
                <w:szCs w:val="21"/>
                <w:lang w:val="en-US" w:eastAsia="zh-CN"/>
              </w:rPr>
              <w:t>95%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填表人：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联系电话： 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</w:p>
    <w:p/>
    <w:sectPr>
      <w:footerReference r:id="rId5" w:type="default"/>
      <w:pgSz w:w="12190" w:h="17030"/>
      <w:pgMar w:top="1447" w:right="1701" w:bottom="400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OWZkNTExY2RmYzQ0NDY0NTVmZjczNTY0MDMyNWMifQ=="/>
  </w:docVars>
  <w:rsids>
    <w:rsidRoot w:val="77F37B20"/>
    <w:rsid w:val="02F05A75"/>
    <w:rsid w:val="062E5ECB"/>
    <w:rsid w:val="0889068B"/>
    <w:rsid w:val="08EE274B"/>
    <w:rsid w:val="141D25CF"/>
    <w:rsid w:val="2BED5333"/>
    <w:rsid w:val="2C7D1F40"/>
    <w:rsid w:val="2CD637F5"/>
    <w:rsid w:val="3177024E"/>
    <w:rsid w:val="3391388D"/>
    <w:rsid w:val="3C0E6083"/>
    <w:rsid w:val="3D5642D8"/>
    <w:rsid w:val="3F1104B7"/>
    <w:rsid w:val="425E48CA"/>
    <w:rsid w:val="48E54635"/>
    <w:rsid w:val="4D047AEC"/>
    <w:rsid w:val="52052A88"/>
    <w:rsid w:val="54F55187"/>
    <w:rsid w:val="57993556"/>
    <w:rsid w:val="643E414D"/>
    <w:rsid w:val="64A34BA1"/>
    <w:rsid w:val="64DA4B01"/>
    <w:rsid w:val="77F37B20"/>
    <w:rsid w:val="79667D5C"/>
    <w:rsid w:val="7C054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707</Words>
  <Characters>744</Characters>
  <Lines>0</Lines>
  <Paragraphs>0</Paragraphs>
  <TotalTime>39</TotalTime>
  <ScaleCrop>false</ScaleCrop>
  <LinksUpToDate>false</LinksUpToDate>
  <CharactersWithSpaces>870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WPS_1476199675</cp:lastModifiedBy>
  <dcterms:modified xsi:type="dcterms:W3CDTF">2023-03-28T00:50:38Z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D021544B57764A2AAC4EE65CD63A2774</vt:lpwstr>
  </property>
</Properties>
</file>