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722"/>
        <w:spacing w:before="73" w:line="222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2023年项目支出绩效目标表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left="60"/>
        <w:spacing w:before="68" w:line="226" w:lineRule="auto"/>
        <w:rPr>
          <w:rFonts w:ascii="SimSun" w:hAnsi="SimSun" w:eastAsia="SimSun" w:cs="SimSun"/>
          <w:sz w:val="21"/>
          <w:szCs w:val="21"/>
        </w:rPr>
      </w:pPr>
      <w:r>
        <w:pict>
          <v:shape id="_x0000_s1" style="position:absolute;margin-left:415.197pt;margin-top:2.43825pt;mso-position-vertical-relative:text;mso-position-horizontal-relative:text;width:56.8pt;height:15.1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3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9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1"/>
          <w:szCs w:val="21"/>
          <w:spacing w:val="12"/>
        </w:rPr>
        <w:t>填</w:t>
      </w:r>
      <w:r>
        <w:rPr>
          <w:rFonts w:ascii="SimSun" w:hAnsi="SimSun" w:eastAsia="SimSun" w:cs="SimSun"/>
          <w:sz w:val="21"/>
          <w:szCs w:val="21"/>
          <w:spacing w:val="10"/>
        </w:rPr>
        <w:t>报单位：衡东县扶贫开发办公室</w:t>
      </w:r>
    </w:p>
    <w:p>
      <w:pPr>
        <w:spacing w:line="77" w:lineRule="exact"/>
        <w:rPr/>
      </w:pPr>
      <w:r/>
    </w:p>
    <w:tbl>
      <w:tblPr>
        <w:tblStyle w:val="2"/>
        <w:tblW w:w="972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346"/>
        <w:gridCol w:w="896"/>
        <w:gridCol w:w="1021"/>
        <w:gridCol w:w="2123"/>
        <w:gridCol w:w="1639"/>
        <w:gridCol w:w="2696"/>
      </w:tblGrid>
      <w:tr>
        <w:trPr>
          <w:trHeight w:val="787" w:hRule="atLeast"/>
        </w:trPr>
        <w:tc>
          <w:tcPr>
            <w:tcW w:w="13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/>
              <w:spacing w:before="30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项目支出名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称</w:t>
            </w:r>
          </w:p>
        </w:tc>
        <w:tc>
          <w:tcPr>
            <w:tcW w:w="1917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0" w:right="63" w:hanging="321"/>
              <w:spacing w:before="165" w:line="25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村振兴督查及迎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检工作经费</w:t>
            </w:r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1"/>
              <w:spacing w:before="30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预算部门</w:t>
            </w:r>
          </w:p>
        </w:tc>
        <w:tc>
          <w:tcPr>
            <w:tcW w:w="433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73"/>
              <w:spacing w:before="301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衡东县扶贫开发办公室</w:t>
            </w:r>
          </w:p>
        </w:tc>
      </w:tr>
      <w:tr>
        <w:trPr>
          <w:trHeight w:val="597" w:hRule="atLeast"/>
        </w:trPr>
        <w:tc>
          <w:tcPr>
            <w:tcW w:w="13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2" w:right="105" w:hanging="221"/>
              <w:spacing w:before="63" w:line="23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年度本级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算金额</w:t>
            </w:r>
          </w:p>
        </w:tc>
        <w:tc>
          <w:tcPr>
            <w:tcW w:w="1917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6"/>
              <w:spacing w:before="235" w:line="19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50</w:t>
            </w:r>
          </w:p>
        </w:tc>
        <w:tc>
          <w:tcPr>
            <w:tcW w:w="3762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2"/>
              <w:spacing w:before="201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该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项目支出上级资金</w:t>
            </w:r>
          </w:p>
        </w:tc>
        <w:tc>
          <w:tcPr>
            <w:tcW w:w="26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"/>
              <w:spacing w:before="200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4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23"/>
              </w:rPr>
              <w:t>分级填报)</w:t>
            </w:r>
          </w:p>
        </w:tc>
      </w:tr>
      <w:tr>
        <w:trPr>
          <w:trHeight w:val="597" w:hRule="atLeast"/>
        </w:trPr>
        <w:tc>
          <w:tcPr>
            <w:tcW w:w="13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7" w:right="105" w:hanging="324"/>
              <w:spacing w:before="66" w:line="23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项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目支出实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施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期</w:t>
            </w:r>
          </w:p>
        </w:tc>
        <w:tc>
          <w:tcPr>
            <w:tcW w:w="8375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67"/>
              <w:spacing w:before="20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2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023年</w:t>
            </w:r>
          </w:p>
        </w:tc>
      </w:tr>
      <w:tr>
        <w:trPr>
          <w:trHeight w:val="1060" w:hRule="atLeast"/>
        </w:trPr>
        <w:tc>
          <w:tcPr>
            <w:tcW w:w="13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0" w:right="105" w:hanging="365"/>
              <w:spacing w:before="297" w:line="25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实施期绩效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6"/>
              </w:rPr>
              <w:t>目</w:t>
            </w:r>
            <w:r>
              <w:rPr>
                <w:rFonts w:ascii="SimSun" w:hAnsi="SimSun" w:eastAsia="SimSun" w:cs="SimSun"/>
                <w:sz w:val="21"/>
                <w:szCs w:val="21"/>
                <w:spacing w:val="-14"/>
              </w:rPr>
              <w:t>标</w:t>
            </w:r>
          </w:p>
        </w:tc>
        <w:tc>
          <w:tcPr>
            <w:tcW w:w="8375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1" w:lineRule="auto"/>
              <w:rPr>
                <w:rFonts w:ascii="Arial"/>
                <w:sz w:val="21"/>
              </w:rPr>
            </w:pPr>
            <w:r/>
          </w:p>
          <w:p>
            <w:pPr>
              <w:ind w:left="36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对全县乡村振兴工作进行协调、指导、管理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。</w:t>
            </w:r>
          </w:p>
        </w:tc>
      </w:tr>
      <w:tr>
        <w:trPr>
          <w:trHeight w:val="1483" w:hRule="atLeast"/>
        </w:trPr>
        <w:tc>
          <w:tcPr>
            <w:tcW w:w="134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7" w:lineRule="auto"/>
              <w:rPr>
                <w:rFonts w:ascii="Arial"/>
                <w:sz w:val="21"/>
              </w:rPr>
            </w:pPr>
            <w:r/>
          </w:p>
          <w:p>
            <w:pPr>
              <w:ind w:left="501" w:right="105" w:hanging="370"/>
              <w:spacing w:before="68" w:line="25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本年度绩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效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6"/>
              </w:rPr>
              <w:t>目</w:t>
            </w:r>
            <w:r>
              <w:rPr>
                <w:rFonts w:ascii="SimSun" w:hAnsi="SimSun" w:eastAsia="SimSun" w:cs="SimSun"/>
                <w:sz w:val="21"/>
                <w:szCs w:val="21"/>
                <w:spacing w:val="-14"/>
              </w:rPr>
              <w:t>标</w:t>
            </w:r>
          </w:p>
        </w:tc>
        <w:tc>
          <w:tcPr>
            <w:tcW w:w="8375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157" w:firstLine="16"/>
              <w:spacing w:before="239" w:line="24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8"/>
              </w:rPr>
              <w:t>1.协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调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、指导、监管全县乡村振兴工作，开展乡村振兴常态化督查；2.分配、管理全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县财政衔接资金；3.对防返贫信息进行监测；4.在全县开展乡村振兴业务培训；5.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对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全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县乡村振兴工作进行考核；6.进行乡村振兴政策宣传；7.做好涉贫信访和舆情处置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工作。</w:t>
            </w:r>
          </w:p>
        </w:tc>
      </w:tr>
      <w:tr>
        <w:trPr>
          <w:trHeight w:val="432" w:hRule="atLeast"/>
        </w:trPr>
        <w:tc>
          <w:tcPr>
            <w:tcW w:w="1346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41" w:right="218" w:firstLine="110"/>
              <w:spacing w:before="68" w:line="25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本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年度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绩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效指标</w:t>
            </w:r>
          </w:p>
        </w:tc>
        <w:tc>
          <w:tcPr>
            <w:tcW w:w="8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"/>
              <w:spacing w:before="120" w:line="312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一级指标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"/>
              <w:spacing w:before="12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二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级指标</w:t>
            </w:r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0"/>
              <w:spacing w:before="12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三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级指标</w:t>
            </w:r>
          </w:p>
        </w:tc>
        <w:tc>
          <w:tcPr>
            <w:tcW w:w="433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7"/>
              <w:spacing w:before="12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指标值及单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位</w:t>
            </w:r>
          </w:p>
        </w:tc>
      </w:tr>
      <w:tr>
        <w:trPr>
          <w:trHeight w:val="537" w:hRule="atLeast"/>
        </w:trPr>
        <w:tc>
          <w:tcPr>
            <w:tcW w:w="13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3"/>
              <w:spacing w:before="68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产出指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标</w:t>
            </w:r>
          </w:p>
        </w:tc>
        <w:tc>
          <w:tcPr>
            <w:tcW w:w="1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6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数量指标</w:t>
            </w:r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88"/>
              <w:spacing w:before="3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开展全县乡村振兴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常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态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化督查</w:t>
            </w:r>
          </w:p>
        </w:tc>
        <w:tc>
          <w:tcPr>
            <w:tcW w:w="433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9"/>
              <w:spacing w:before="17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≥2</w:t>
            </w:r>
            <w:r>
              <w:rPr>
                <w:rFonts w:ascii="SimSun" w:hAnsi="SimSun" w:eastAsia="SimSun" w:cs="SimSun"/>
                <w:sz w:val="21"/>
                <w:szCs w:val="21"/>
              </w:rPr>
              <w:t>0次</w:t>
            </w:r>
          </w:p>
        </w:tc>
      </w:tr>
      <w:tr>
        <w:trPr>
          <w:trHeight w:val="537" w:hRule="atLeast"/>
        </w:trPr>
        <w:tc>
          <w:tcPr>
            <w:tcW w:w="13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73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对防返贫信息监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测</w:t>
            </w:r>
          </w:p>
        </w:tc>
        <w:tc>
          <w:tcPr>
            <w:tcW w:w="433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6"/>
              <w:spacing w:before="17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每天</w:t>
            </w:r>
          </w:p>
        </w:tc>
      </w:tr>
      <w:tr>
        <w:trPr>
          <w:trHeight w:val="617" w:hRule="atLeast"/>
        </w:trPr>
        <w:tc>
          <w:tcPr>
            <w:tcW w:w="13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 w:right="88" w:hanging="1"/>
              <w:spacing w:before="77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开展全县乡村振兴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培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训次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数</w:t>
            </w:r>
          </w:p>
        </w:tc>
        <w:tc>
          <w:tcPr>
            <w:tcW w:w="433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2"/>
              <w:spacing w:before="21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≥5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次</w:t>
            </w:r>
          </w:p>
        </w:tc>
      </w:tr>
      <w:tr>
        <w:trPr>
          <w:trHeight w:val="617" w:hRule="atLeast"/>
        </w:trPr>
        <w:tc>
          <w:tcPr>
            <w:tcW w:w="13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" w:right="88" w:firstLine="2"/>
              <w:spacing w:before="77" w:line="23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开展全县乡村振兴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宣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传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次数</w:t>
            </w:r>
          </w:p>
        </w:tc>
        <w:tc>
          <w:tcPr>
            <w:tcW w:w="433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69"/>
              <w:spacing w:before="21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≥1</w:t>
            </w:r>
            <w:r>
              <w:rPr>
                <w:rFonts w:ascii="SimSun" w:hAnsi="SimSun" w:eastAsia="SimSun" w:cs="SimSun"/>
                <w:sz w:val="21"/>
                <w:szCs w:val="21"/>
              </w:rPr>
              <w:t>0次</w:t>
            </w:r>
          </w:p>
        </w:tc>
      </w:tr>
      <w:tr>
        <w:trPr>
          <w:trHeight w:val="818" w:hRule="atLeast"/>
        </w:trPr>
        <w:tc>
          <w:tcPr>
            <w:tcW w:w="13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 w:right="88" w:hanging="2"/>
              <w:spacing w:before="43" w:line="2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做好乡村振兴国家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及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省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市检查准备和接待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工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作</w:t>
            </w:r>
          </w:p>
        </w:tc>
        <w:tc>
          <w:tcPr>
            <w:tcW w:w="433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922"/>
              <w:spacing w:before="69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≥5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次</w:t>
            </w:r>
          </w:p>
        </w:tc>
      </w:tr>
      <w:tr>
        <w:trPr>
          <w:trHeight w:val="537" w:hRule="atLeast"/>
        </w:trPr>
        <w:tc>
          <w:tcPr>
            <w:tcW w:w="13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69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质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量指标</w:t>
            </w:r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72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常态化督查</w:t>
            </w:r>
          </w:p>
        </w:tc>
        <w:tc>
          <w:tcPr>
            <w:tcW w:w="433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27" w:right="53" w:hanging="1551"/>
              <w:spacing w:before="3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对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全县进行常态化督查，提高全县乡村振兴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工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作水平。</w:t>
            </w:r>
          </w:p>
        </w:tc>
      </w:tr>
      <w:tr>
        <w:trPr>
          <w:trHeight w:val="537" w:hRule="atLeast"/>
        </w:trPr>
        <w:tc>
          <w:tcPr>
            <w:tcW w:w="13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173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防返贫信息准确率</w:t>
            </w:r>
          </w:p>
        </w:tc>
        <w:tc>
          <w:tcPr>
            <w:tcW w:w="433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5"/>
              <w:spacing w:before="173" w:line="28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1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1"/>
              </w:rPr>
              <w:t>00%</w:t>
            </w:r>
          </w:p>
        </w:tc>
      </w:tr>
      <w:tr>
        <w:trPr>
          <w:trHeight w:val="537" w:hRule="atLeast"/>
        </w:trPr>
        <w:tc>
          <w:tcPr>
            <w:tcW w:w="13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73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业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务培训合格率</w:t>
            </w:r>
          </w:p>
        </w:tc>
        <w:tc>
          <w:tcPr>
            <w:tcW w:w="433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5"/>
              <w:spacing w:before="173" w:line="28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1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1"/>
              </w:rPr>
              <w:t>00%</w:t>
            </w:r>
          </w:p>
        </w:tc>
      </w:tr>
      <w:tr>
        <w:trPr>
          <w:trHeight w:val="537" w:hRule="atLeast"/>
        </w:trPr>
        <w:tc>
          <w:tcPr>
            <w:tcW w:w="13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 w:right="88"/>
              <w:spacing w:before="3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乡村振兴政策宣传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及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时率</w:t>
            </w:r>
          </w:p>
        </w:tc>
        <w:tc>
          <w:tcPr>
            <w:tcW w:w="433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5"/>
              <w:spacing w:before="174" w:line="28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1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1"/>
              </w:rPr>
              <w:t>00%</w:t>
            </w:r>
          </w:p>
        </w:tc>
      </w:tr>
      <w:tr>
        <w:trPr>
          <w:trHeight w:val="537" w:hRule="atLeast"/>
        </w:trPr>
        <w:tc>
          <w:tcPr>
            <w:tcW w:w="13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7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迎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检合格率</w:t>
            </w:r>
          </w:p>
        </w:tc>
        <w:tc>
          <w:tcPr>
            <w:tcW w:w="433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75"/>
              <w:spacing w:before="174" w:line="284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1"/>
              </w:rPr>
              <w:t>1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1"/>
              </w:rPr>
              <w:t>00%</w:t>
            </w:r>
          </w:p>
        </w:tc>
      </w:tr>
      <w:tr>
        <w:trPr>
          <w:trHeight w:val="537" w:hRule="atLeast"/>
        </w:trPr>
        <w:tc>
          <w:tcPr>
            <w:tcW w:w="13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68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成本指标</w:t>
            </w:r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7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常态化督查</w:t>
            </w:r>
          </w:p>
        </w:tc>
        <w:tc>
          <w:tcPr>
            <w:tcW w:w="433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0"/>
              <w:spacing w:before="174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≤25万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元</w:t>
            </w:r>
          </w:p>
        </w:tc>
      </w:tr>
      <w:tr>
        <w:trPr>
          <w:trHeight w:val="537" w:hRule="atLeast"/>
        </w:trPr>
        <w:tc>
          <w:tcPr>
            <w:tcW w:w="13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 w:right="88" w:hanging="3"/>
              <w:spacing w:before="3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财政衔接资金和项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目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管理</w:t>
            </w:r>
          </w:p>
        </w:tc>
        <w:tc>
          <w:tcPr>
            <w:tcW w:w="433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0"/>
              <w:spacing w:before="17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≤20万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元</w:t>
            </w:r>
          </w:p>
        </w:tc>
      </w:tr>
      <w:tr>
        <w:trPr>
          <w:trHeight w:val="537" w:hRule="atLeast"/>
        </w:trPr>
        <w:tc>
          <w:tcPr>
            <w:tcW w:w="13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"/>
              <w:spacing w:before="175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1"/>
              </w:rPr>
              <w:t>防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返贫信息监测</w:t>
            </w:r>
          </w:p>
        </w:tc>
        <w:tc>
          <w:tcPr>
            <w:tcW w:w="433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0"/>
              <w:spacing w:before="17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≤15万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元</w:t>
            </w:r>
          </w:p>
        </w:tc>
      </w:tr>
      <w:tr>
        <w:trPr>
          <w:trHeight w:val="537" w:hRule="atLeast"/>
        </w:trPr>
        <w:tc>
          <w:tcPr>
            <w:tcW w:w="13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177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村振兴业务培训</w:t>
            </w:r>
          </w:p>
        </w:tc>
        <w:tc>
          <w:tcPr>
            <w:tcW w:w="433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0"/>
              <w:spacing w:before="176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≤20万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元</w:t>
            </w:r>
          </w:p>
        </w:tc>
      </w:tr>
      <w:tr>
        <w:trPr>
          <w:trHeight w:val="547" w:hRule="atLeast"/>
        </w:trPr>
        <w:tc>
          <w:tcPr>
            <w:tcW w:w="134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177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村振兴政策宣传</w:t>
            </w:r>
          </w:p>
        </w:tc>
        <w:tc>
          <w:tcPr>
            <w:tcW w:w="433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0"/>
              <w:spacing w:before="176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≤15万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元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7"/>
          <w:pgMar w:top="1025" w:right="1169" w:bottom="0" w:left="998" w:header="0" w:footer="0" w:gutter="0"/>
        </w:sectPr>
        <w:rPr/>
      </w:pPr>
    </w:p>
    <w:p>
      <w:pPr>
        <w:ind w:left="2722"/>
        <w:spacing w:before="73" w:line="222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2023年项目支出绩效目标表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left="60"/>
        <w:spacing w:before="68" w:line="226" w:lineRule="auto"/>
        <w:rPr>
          <w:rFonts w:ascii="SimSun" w:hAnsi="SimSun" w:eastAsia="SimSun" w:cs="SimSun"/>
          <w:sz w:val="21"/>
          <w:szCs w:val="21"/>
        </w:rPr>
      </w:pPr>
      <w:r>
        <w:pict>
          <v:shape id="_x0000_s2" style="position:absolute;margin-left:415.197pt;margin-top:2.43825pt;mso-position-vertical-relative:text;mso-position-horizontal-relative:text;width:56.8pt;height:15.1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30" w:lineRule="auto"/>
                    <w:rPr>
                      <w:rFonts w:ascii="SimSun" w:hAnsi="SimSun" w:eastAsia="SimSun" w:cs="SimSun"/>
                      <w:sz w:val="21"/>
                      <w:szCs w:val="21"/>
                    </w:rPr>
                  </w:pPr>
                  <w:r>
                    <w:rPr>
                      <w:rFonts w:ascii="SimSun" w:hAnsi="SimSun" w:eastAsia="SimSun" w:cs="SimSun"/>
                      <w:sz w:val="21"/>
                      <w:szCs w:val="21"/>
                      <w:spacing w:val="9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1"/>
          <w:szCs w:val="21"/>
          <w:spacing w:val="12"/>
        </w:rPr>
        <w:t>填</w:t>
      </w:r>
      <w:r>
        <w:rPr>
          <w:rFonts w:ascii="SimSun" w:hAnsi="SimSun" w:eastAsia="SimSun" w:cs="SimSun"/>
          <w:sz w:val="21"/>
          <w:szCs w:val="21"/>
          <w:spacing w:val="10"/>
        </w:rPr>
        <w:t>报单位：衡东县扶贫开发办公室</w:t>
      </w:r>
    </w:p>
    <w:p>
      <w:pPr>
        <w:spacing w:line="77" w:lineRule="exact"/>
        <w:rPr/>
      </w:pPr>
      <w:r/>
    </w:p>
    <w:tbl>
      <w:tblPr>
        <w:tblStyle w:val="2"/>
        <w:tblW w:w="9721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346"/>
        <w:gridCol w:w="896"/>
        <w:gridCol w:w="1021"/>
        <w:gridCol w:w="2123"/>
        <w:gridCol w:w="4335"/>
      </w:tblGrid>
      <w:tr>
        <w:trPr>
          <w:trHeight w:val="547" w:hRule="atLeast"/>
        </w:trPr>
        <w:tc>
          <w:tcPr>
            <w:tcW w:w="134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restart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restart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1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访和舆情处置</w:t>
            </w:r>
          </w:p>
        </w:tc>
        <w:tc>
          <w:tcPr>
            <w:tcW w:w="43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0"/>
              <w:spacing w:before="18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≤10万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元</w:t>
            </w:r>
          </w:p>
        </w:tc>
      </w:tr>
      <w:tr>
        <w:trPr>
          <w:trHeight w:val="537" w:hRule="atLeast"/>
        </w:trPr>
        <w:tc>
          <w:tcPr>
            <w:tcW w:w="134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17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乡村振兴迎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检</w:t>
            </w:r>
          </w:p>
        </w:tc>
        <w:tc>
          <w:tcPr>
            <w:tcW w:w="43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0"/>
              <w:spacing w:before="17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≤40万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元</w:t>
            </w:r>
          </w:p>
        </w:tc>
      </w:tr>
      <w:tr>
        <w:trPr>
          <w:trHeight w:val="477" w:hRule="atLeast"/>
        </w:trPr>
        <w:tc>
          <w:tcPr>
            <w:tcW w:w="134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87"/>
              <w:spacing w:before="6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时效指标</w:t>
            </w:r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40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常态化督查</w:t>
            </w:r>
          </w:p>
        </w:tc>
        <w:tc>
          <w:tcPr>
            <w:tcW w:w="43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0"/>
              <w:spacing w:before="141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本年度1至12月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份</w:t>
            </w:r>
          </w:p>
        </w:tc>
      </w:tr>
      <w:tr>
        <w:trPr>
          <w:trHeight w:val="477" w:hRule="atLeast"/>
        </w:trPr>
        <w:tc>
          <w:tcPr>
            <w:tcW w:w="134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 w:right="88" w:hanging="3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0"/>
              </w:rPr>
              <w:t>财政衔接资金和项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>目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>管理</w:t>
            </w:r>
          </w:p>
        </w:tc>
        <w:tc>
          <w:tcPr>
            <w:tcW w:w="43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0"/>
              <w:spacing w:before="14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本年度2至12月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份</w:t>
            </w:r>
          </w:p>
        </w:tc>
      </w:tr>
      <w:tr>
        <w:trPr>
          <w:trHeight w:val="477" w:hRule="atLeast"/>
        </w:trPr>
        <w:tc>
          <w:tcPr>
            <w:tcW w:w="134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88" w:firstLine="7"/>
              <w:spacing w:before="36" w:line="21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9"/>
              </w:rPr>
              <w:t>乡村振兴及防返贫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1"/>
              </w:rPr>
              <w:t>务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>培训培训</w:t>
            </w:r>
          </w:p>
        </w:tc>
        <w:tc>
          <w:tcPr>
            <w:tcW w:w="43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05"/>
              <w:spacing w:before="14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本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年度2-11月份</w:t>
            </w:r>
          </w:p>
        </w:tc>
      </w:tr>
      <w:tr>
        <w:trPr>
          <w:trHeight w:val="477" w:hRule="atLeast"/>
        </w:trPr>
        <w:tc>
          <w:tcPr>
            <w:tcW w:w="134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142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村振兴政策宣传</w:t>
            </w:r>
          </w:p>
        </w:tc>
        <w:tc>
          <w:tcPr>
            <w:tcW w:w="43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0"/>
              <w:spacing w:before="142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本年度1至12月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份</w:t>
            </w:r>
          </w:p>
        </w:tc>
      </w:tr>
      <w:tr>
        <w:trPr>
          <w:trHeight w:val="477" w:hRule="atLeast"/>
        </w:trPr>
        <w:tc>
          <w:tcPr>
            <w:tcW w:w="134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42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信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访和舆情处置</w:t>
            </w:r>
          </w:p>
        </w:tc>
        <w:tc>
          <w:tcPr>
            <w:tcW w:w="43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0"/>
              <w:spacing w:before="14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本年度1至12月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份</w:t>
            </w:r>
          </w:p>
        </w:tc>
      </w:tr>
      <w:tr>
        <w:trPr>
          <w:trHeight w:val="477" w:hRule="atLeast"/>
        </w:trPr>
        <w:tc>
          <w:tcPr>
            <w:tcW w:w="134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14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村振兴迎市检</w:t>
            </w:r>
          </w:p>
        </w:tc>
        <w:tc>
          <w:tcPr>
            <w:tcW w:w="43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6"/>
              <w:spacing w:before="143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年度10月份</w:t>
            </w:r>
          </w:p>
        </w:tc>
      </w:tr>
      <w:tr>
        <w:trPr>
          <w:trHeight w:val="477" w:hRule="atLeast"/>
        </w:trPr>
        <w:tc>
          <w:tcPr>
            <w:tcW w:w="134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14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村振兴迎省检</w:t>
            </w:r>
          </w:p>
        </w:tc>
        <w:tc>
          <w:tcPr>
            <w:tcW w:w="43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6"/>
              <w:spacing w:before="14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年度11月份</w:t>
            </w:r>
          </w:p>
        </w:tc>
      </w:tr>
      <w:tr>
        <w:trPr>
          <w:trHeight w:val="477" w:hRule="atLeast"/>
        </w:trPr>
        <w:tc>
          <w:tcPr>
            <w:tcW w:w="134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9"/>
              <w:spacing w:before="14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乡</w:t>
            </w: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村振兴迎国检</w:t>
            </w:r>
          </w:p>
        </w:tc>
        <w:tc>
          <w:tcPr>
            <w:tcW w:w="43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16"/>
              <w:spacing w:before="144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年度12月份</w:t>
            </w:r>
          </w:p>
        </w:tc>
      </w:tr>
      <w:tr>
        <w:trPr>
          <w:trHeight w:val="537" w:hRule="atLeast"/>
        </w:trPr>
        <w:tc>
          <w:tcPr>
            <w:tcW w:w="134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18"/>
              <w:spacing w:before="68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效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益指标</w:t>
            </w:r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 w:right="56" w:hanging="220"/>
              <w:spacing w:before="41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经济效益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指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标</w:t>
            </w:r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175" w:line="23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动脱贫户年人均增收</w:t>
            </w:r>
          </w:p>
        </w:tc>
        <w:tc>
          <w:tcPr>
            <w:tcW w:w="43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4"/>
              <w:spacing w:before="175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≥800</w:t>
            </w:r>
            <w:r>
              <w:rPr>
                <w:rFonts w:ascii="SimSun" w:hAnsi="SimSun" w:eastAsia="SimSun" w:cs="SimSun"/>
                <w:sz w:val="21"/>
                <w:szCs w:val="21"/>
              </w:rPr>
              <w:t>元</w:t>
            </w:r>
          </w:p>
        </w:tc>
      </w:tr>
      <w:tr>
        <w:trPr>
          <w:trHeight w:val="537" w:hRule="atLeast"/>
        </w:trPr>
        <w:tc>
          <w:tcPr>
            <w:tcW w:w="134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6" w:right="56" w:hanging="220"/>
              <w:spacing w:before="3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社会效益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指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标</w:t>
            </w:r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75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脱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贫人口生活水平</w:t>
            </w:r>
          </w:p>
        </w:tc>
        <w:tc>
          <w:tcPr>
            <w:tcW w:w="43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5"/>
              <w:spacing w:before="175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明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显提高</w:t>
            </w:r>
          </w:p>
        </w:tc>
      </w:tr>
      <w:tr>
        <w:trPr>
          <w:trHeight w:val="537" w:hRule="atLeast"/>
        </w:trPr>
        <w:tc>
          <w:tcPr>
            <w:tcW w:w="134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5" w:right="56" w:hanging="119"/>
              <w:spacing w:before="41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可持续影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响指标</w:t>
            </w:r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75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脱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贫人口致富能力</w:t>
            </w:r>
          </w:p>
        </w:tc>
        <w:tc>
          <w:tcPr>
            <w:tcW w:w="43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7"/>
              <w:spacing w:before="176" w:line="2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持续增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强</w:t>
            </w:r>
          </w:p>
        </w:tc>
      </w:tr>
      <w:tr>
        <w:trPr>
          <w:trHeight w:val="537" w:hRule="atLeast"/>
        </w:trPr>
        <w:tc>
          <w:tcPr>
            <w:tcW w:w="134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236" w:right="106" w:hanging="115"/>
              <w:spacing w:before="69" w:line="25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满意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度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指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标</w:t>
            </w:r>
          </w:p>
        </w:tc>
        <w:tc>
          <w:tcPr>
            <w:tcW w:w="102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76"/>
              <w:spacing w:before="160" w:line="22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社会公众</w:t>
            </w:r>
          </w:p>
          <w:p>
            <w:pPr>
              <w:ind w:left="77"/>
              <w:spacing w:before="14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或服务</w:t>
            </w:r>
            <w:r>
              <w:rPr>
                <w:rFonts w:ascii="SimSun" w:hAnsi="SimSun" w:eastAsia="SimSun" w:cs="SimSun"/>
                <w:sz w:val="21"/>
                <w:szCs w:val="21"/>
                <w:spacing w:val="7"/>
              </w:rPr>
              <w:t>对</w:t>
            </w:r>
          </w:p>
          <w:p>
            <w:pPr>
              <w:ind w:left="82"/>
              <w:spacing w:before="10" w:line="22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象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满意度</w:t>
            </w:r>
          </w:p>
          <w:p>
            <w:pPr>
              <w:ind w:left="297"/>
              <w:spacing w:before="11" w:line="23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指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标</w:t>
            </w:r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76" w:line="22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脱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贫人口满意度</w:t>
            </w:r>
          </w:p>
        </w:tc>
        <w:tc>
          <w:tcPr>
            <w:tcW w:w="43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2"/>
              <w:spacing w:before="176" w:line="28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1"/>
              </w:rPr>
              <w:t>≥95</w:t>
            </w:r>
            <w:r>
              <w:rPr>
                <w:rFonts w:ascii="SimSun" w:hAnsi="SimSun" w:eastAsia="SimSun" w:cs="SimSun"/>
                <w:sz w:val="21"/>
                <w:szCs w:val="21"/>
                <w:position w:val="1"/>
              </w:rPr>
              <w:t>%</w:t>
            </w:r>
          </w:p>
        </w:tc>
      </w:tr>
      <w:tr>
        <w:trPr>
          <w:trHeight w:val="787" w:hRule="atLeast"/>
        </w:trPr>
        <w:tc>
          <w:tcPr>
            <w:tcW w:w="134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 w:right="88" w:firstLine="4"/>
              <w:spacing w:before="159" w:line="25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非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贫困四类人员满意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度</w:t>
            </w:r>
          </w:p>
        </w:tc>
        <w:tc>
          <w:tcPr>
            <w:tcW w:w="43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2"/>
              <w:spacing w:before="296" w:line="281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  <w:position w:val="1"/>
              </w:rPr>
              <w:t>≥95</w:t>
            </w:r>
            <w:r>
              <w:rPr>
                <w:rFonts w:ascii="SimSun" w:hAnsi="SimSun" w:eastAsia="SimSun" w:cs="SimSun"/>
                <w:sz w:val="21"/>
                <w:szCs w:val="21"/>
                <w:position w:val="1"/>
              </w:rPr>
              <w:t>%</w:t>
            </w:r>
          </w:p>
        </w:tc>
      </w:tr>
    </w:tbl>
    <w:p>
      <w:pPr>
        <w:ind w:left="60"/>
        <w:spacing w:before="301" w:line="22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8"/>
        </w:rPr>
        <w:t>填报人：许仁芳</w:t>
      </w:r>
      <w:r>
        <w:rPr>
          <w:rFonts w:ascii="SimSun" w:hAnsi="SimSun" w:eastAsia="SimSun" w:cs="SimSun"/>
          <w:sz w:val="21"/>
          <w:szCs w:val="21"/>
          <w:spacing w:val="8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4"/>
        </w:rPr>
        <w:t>联系电话：18073416395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       </w:t>
      </w:r>
      <w:r>
        <w:rPr>
          <w:rFonts w:ascii="SimSun" w:hAnsi="SimSun" w:eastAsia="SimSun" w:cs="SimSun"/>
          <w:sz w:val="21"/>
          <w:szCs w:val="21"/>
          <w:spacing w:val="4"/>
        </w:rPr>
        <w:t>填报日期：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     </w:t>
      </w:r>
      <w:r>
        <w:rPr>
          <w:rFonts w:ascii="SimSun" w:hAnsi="SimSun" w:eastAsia="SimSun" w:cs="SimSun"/>
          <w:sz w:val="21"/>
          <w:szCs w:val="21"/>
          <w:spacing w:val="4"/>
        </w:rPr>
        <w:t>单位负责人签字：</w:t>
      </w:r>
    </w:p>
    <w:sectPr>
      <w:pgSz w:w="11905" w:h="16837"/>
      <w:pgMar w:top="1025" w:right="1169" w:bottom="0" w:left="99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2023-04-24T12:28:19Z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2023-04-24T12:29:59</vt:filetime>
  </op:property>
</op:Properties>
</file>