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beforeLines="100" w:after="240" w:afterLines="100" w:line="500" w:lineRule="exact"/>
        <w:jc w:val="left"/>
        <w:rPr>
          <w:rFonts w:hint="eastAsia" w:ascii="仿宋" w:hAnsi="仿宋" w:eastAsia="仿宋" w:cs="仿宋"/>
          <w:b/>
          <w:bCs/>
          <w:spacing w:val="0"/>
          <w:sz w:val="24"/>
          <w:szCs w:val="24"/>
          <w:lang w:val="en-US" w:eastAsia="zh-CN"/>
        </w:rPr>
      </w:pPr>
      <w:r>
        <w:rPr>
          <w:rFonts w:hint="eastAsia" w:ascii="仿宋" w:hAnsi="仿宋" w:eastAsia="仿宋" w:cs="仿宋"/>
          <w:b/>
          <w:bCs/>
          <w:spacing w:val="0"/>
          <w:sz w:val="24"/>
          <w:szCs w:val="24"/>
          <w:lang w:val="en-US" w:eastAsia="zh-CN"/>
        </w:rPr>
        <w:t>附件2：</w:t>
      </w:r>
      <w:bookmarkStart w:id="0" w:name="_GoBack"/>
      <w:bookmarkEnd w:id="0"/>
    </w:p>
    <w:p>
      <w:pPr>
        <w:widowControl/>
        <w:spacing w:before="240" w:beforeLines="100" w:after="240" w:afterLines="100" w:line="500" w:lineRule="exact"/>
        <w:jc w:val="center"/>
        <w:rPr>
          <w:rFonts w:hint="eastAsia" w:ascii="黑体" w:hAnsi="黑体" w:eastAsia="黑体" w:cs="黑体"/>
          <w:b/>
          <w:bCs/>
          <w:color w:val="000000"/>
          <w:kern w:val="0"/>
          <w:sz w:val="44"/>
          <w:szCs w:val="44"/>
        </w:rPr>
      </w:pPr>
      <w:r>
        <w:rPr>
          <w:rFonts w:hint="eastAsia" w:ascii="黑体" w:hAnsi="黑体" w:eastAsia="黑体" w:cs="黑体"/>
          <w:b/>
          <w:bCs/>
          <w:spacing w:val="0"/>
          <w:sz w:val="44"/>
          <w:szCs w:val="44"/>
          <w:lang w:val="en-US" w:eastAsia="zh-CN"/>
        </w:rPr>
        <w:t>2023年度项目支出预算绩效目标申报表</w:t>
      </w:r>
    </w:p>
    <w:tbl>
      <w:tblPr>
        <w:tblStyle w:val="4"/>
        <w:tblW w:w="9032" w:type="dxa"/>
        <w:jc w:val="center"/>
        <w:tblLayout w:type="fixed"/>
        <w:tblCellMar>
          <w:top w:w="0" w:type="dxa"/>
          <w:left w:w="108" w:type="dxa"/>
          <w:bottom w:w="0" w:type="dxa"/>
          <w:right w:w="108" w:type="dxa"/>
        </w:tblCellMar>
      </w:tblPr>
      <w:tblGrid>
        <w:gridCol w:w="1284"/>
        <w:gridCol w:w="1072"/>
        <w:gridCol w:w="1669"/>
        <w:gridCol w:w="1669"/>
        <w:gridCol w:w="1669"/>
        <w:gridCol w:w="1669"/>
      </w:tblGrid>
      <w:tr>
        <w:tblPrEx>
          <w:tblCellMar>
            <w:top w:w="0" w:type="dxa"/>
            <w:left w:w="108" w:type="dxa"/>
            <w:bottom w:w="0" w:type="dxa"/>
            <w:right w:w="108" w:type="dxa"/>
          </w:tblCellMar>
        </w:tblPrEx>
        <w:trPr>
          <w:trHeight w:val="292" w:hRule="atLeast"/>
          <w:jc w:val="center"/>
        </w:trPr>
        <w:tc>
          <w:tcPr>
            <w:tcW w:w="9032" w:type="dxa"/>
            <w:gridSpan w:val="6"/>
            <w:tcBorders>
              <w:top w:val="nil"/>
              <w:left w:val="nil"/>
              <w:bottom w:val="single" w:color="auto" w:sz="4" w:space="0"/>
              <w:right w:val="nil"/>
            </w:tcBorders>
            <w:noWrap w:val="0"/>
            <w:vAlign w:val="center"/>
          </w:tcPr>
          <w:p>
            <w:pPr>
              <w:widowControl/>
              <w:ind w:right="120"/>
              <w:jc w:val="left"/>
              <w:rPr>
                <w:rFonts w:hint="eastAsia" w:ascii="仿宋_GB2312" w:hAnsi="仿宋" w:eastAsia="仿宋_GB2312"/>
                <w:color w:val="000000"/>
                <w:kern w:val="0"/>
                <w:sz w:val="24"/>
              </w:rPr>
            </w:pPr>
            <w:r>
              <w:rPr>
                <w:rFonts w:hint="eastAsia" w:ascii="仿宋_GB2312" w:hAnsi="仿宋" w:eastAsia="仿宋_GB2312"/>
                <w:b/>
                <w:bCs/>
                <w:kern w:val="0"/>
                <w:sz w:val="24"/>
              </w:rPr>
              <w:t>填报单位：（盖章）</w:t>
            </w:r>
            <w:r>
              <w:rPr>
                <w:rFonts w:hint="eastAsia" w:ascii="仿宋_GB2312" w:hAnsi="仿宋" w:eastAsia="仿宋_GB2312"/>
                <w:b/>
                <w:bCs/>
                <w:kern w:val="0"/>
                <w:sz w:val="24"/>
                <w:lang w:eastAsia="zh-CN"/>
              </w:rPr>
              <w:t>衡东县道路运输服务中心</w:t>
            </w:r>
            <w:r>
              <w:rPr>
                <w:rFonts w:hint="eastAsia" w:ascii="仿宋_GB2312" w:hAnsi="仿宋" w:eastAsia="仿宋_GB2312"/>
                <w:b/>
                <w:bCs/>
                <w:kern w:val="0"/>
                <w:sz w:val="24"/>
              </w:rPr>
              <w:t xml:space="preserve">                       </w:t>
            </w:r>
            <w:r>
              <w:rPr>
                <w:rFonts w:hint="eastAsia" w:ascii="仿宋_GB2312" w:hAnsi="仿宋" w:eastAsia="仿宋_GB2312"/>
                <w:b/>
                <w:bCs/>
                <w:color w:val="000000"/>
                <w:kern w:val="0"/>
                <w:sz w:val="24"/>
              </w:rPr>
              <w:t>单位：万元</w:t>
            </w:r>
          </w:p>
        </w:tc>
      </w:tr>
      <w:tr>
        <w:tblPrEx>
          <w:tblCellMar>
            <w:top w:w="0" w:type="dxa"/>
            <w:left w:w="108" w:type="dxa"/>
            <w:bottom w:w="0" w:type="dxa"/>
            <w:right w:w="108" w:type="dxa"/>
          </w:tblCellMar>
        </w:tblPrEx>
        <w:trPr>
          <w:trHeight w:val="793" w:hRule="atLeast"/>
          <w:jc w:val="center"/>
        </w:trPr>
        <w:tc>
          <w:tcPr>
            <w:tcW w:w="128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eastAsia="仿宋_GB2312"/>
                <w:b/>
                <w:bCs/>
                <w:color w:val="000000"/>
                <w:kern w:val="0"/>
                <w:szCs w:val="21"/>
              </w:rPr>
            </w:pPr>
            <w:r>
              <w:rPr>
                <w:rFonts w:hint="eastAsia" w:ascii="仿宋_GB2312" w:eastAsia="仿宋_GB2312"/>
                <w:b/>
                <w:bCs/>
                <w:color w:val="000000"/>
                <w:kern w:val="0"/>
                <w:szCs w:val="21"/>
              </w:rPr>
              <w:t>项目支出名称</w:t>
            </w:r>
          </w:p>
        </w:tc>
        <w:tc>
          <w:tcPr>
            <w:tcW w:w="27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道路运输动态监控、设备设施维护</w:t>
            </w:r>
          </w:p>
          <w:p>
            <w:pPr>
              <w:widowControl/>
              <w:jc w:val="center"/>
              <w:rPr>
                <w:rFonts w:hint="eastAsia" w:ascii="仿宋_GB2312" w:eastAsia="仿宋_GB2312"/>
                <w:color w:val="000000"/>
                <w:kern w:val="0"/>
                <w:szCs w:val="21"/>
              </w:rPr>
            </w:pPr>
            <w:r>
              <w:rPr>
                <w:rFonts w:hint="eastAsia" w:ascii="宋体" w:hAnsi="宋体" w:eastAsia="宋体" w:cs="宋体"/>
                <w:color w:val="000000"/>
                <w:kern w:val="0"/>
                <w:sz w:val="18"/>
                <w:szCs w:val="18"/>
                <w:lang w:eastAsia="zh-CN"/>
              </w:rPr>
              <w:t>安全生产、应急救援经费</w:t>
            </w:r>
            <w:r>
              <w:rPr>
                <w:rFonts w:hint="eastAsia" w:ascii="宋体" w:hAnsi="宋体" w:eastAsia="宋体" w:cs="宋体"/>
                <w:color w:val="000000"/>
                <w:kern w:val="0"/>
                <w:sz w:val="15"/>
                <w:szCs w:val="15"/>
              </w:rPr>
              <w:t>　</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eastAsia="仿宋_GB2312"/>
                <w:color w:val="000000"/>
                <w:kern w:val="0"/>
                <w:szCs w:val="21"/>
              </w:rPr>
            </w:pPr>
            <w:r>
              <w:rPr>
                <w:rFonts w:hint="eastAsia" w:ascii="仿宋_GB2312" w:eastAsia="仿宋_GB2312"/>
                <w:b/>
                <w:bCs/>
                <w:color w:val="000000"/>
                <w:kern w:val="0"/>
                <w:szCs w:val="21"/>
              </w:rPr>
              <w:t>预算部门</w:t>
            </w:r>
          </w:p>
        </w:tc>
        <w:tc>
          <w:tcPr>
            <w:tcW w:w="33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r>
              <w:rPr>
                <w:rFonts w:hint="eastAsia"/>
                <w:sz w:val="18"/>
                <w:szCs w:val="18"/>
              </w:rPr>
              <w:t>衡东县道路运输服务中心</w:t>
            </w:r>
            <w:r>
              <w:rPr>
                <w:rFonts w:hint="eastAsia" w:ascii="仿宋_GB2312" w:eastAsia="仿宋_GB2312"/>
                <w:color w:val="000000"/>
                <w:kern w:val="0"/>
                <w:szCs w:val="21"/>
              </w:rPr>
              <w:t>　</w:t>
            </w:r>
          </w:p>
        </w:tc>
      </w:tr>
      <w:tr>
        <w:tblPrEx>
          <w:tblCellMar>
            <w:top w:w="0" w:type="dxa"/>
            <w:left w:w="108" w:type="dxa"/>
            <w:bottom w:w="0" w:type="dxa"/>
            <w:right w:w="108" w:type="dxa"/>
          </w:tblCellMar>
        </w:tblPrEx>
        <w:trPr>
          <w:trHeight w:val="732" w:hRule="atLeast"/>
          <w:jc w:val="center"/>
        </w:trPr>
        <w:tc>
          <w:tcPr>
            <w:tcW w:w="128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eastAsia="仿宋_GB2312"/>
                <w:b/>
                <w:bCs/>
                <w:color w:val="000000"/>
                <w:kern w:val="0"/>
                <w:szCs w:val="21"/>
              </w:rPr>
            </w:pPr>
            <w:r>
              <w:rPr>
                <w:rFonts w:hint="eastAsia" w:ascii="仿宋_GB2312" w:eastAsia="仿宋_GB2312"/>
                <w:b/>
                <w:bCs/>
                <w:color w:val="000000"/>
                <w:kern w:val="0"/>
                <w:szCs w:val="21"/>
              </w:rPr>
              <w:t>年度本级</w:t>
            </w:r>
          </w:p>
          <w:p>
            <w:pPr>
              <w:widowControl/>
              <w:spacing w:line="260" w:lineRule="exact"/>
              <w:jc w:val="center"/>
              <w:rPr>
                <w:rFonts w:hint="eastAsia" w:ascii="仿宋_GB2312" w:eastAsia="仿宋_GB2312"/>
                <w:b/>
                <w:bCs/>
                <w:color w:val="000000"/>
                <w:kern w:val="0"/>
                <w:szCs w:val="21"/>
              </w:rPr>
            </w:pPr>
            <w:r>
              <w:rPr>
                <w:rFonts w:hint="eastAsia" w:ascii="仿宋_GB2312" w:eastAsia="仿宋_GB2312"/>
                <w:b/>
                <w:bCs/>
                <w:color w:val="000000"/>
                <w:kern w:val="0"/>
                <w:szCs w:val="21"/>
              </w:rPr>
              <w:t>预算金额</w:t>
            </w:r>
          </w:p>
        </w:tc>
        <w:tc>
          <w:tcPr>
            <w:tcW w:w="274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r>
              <w:rPr>
                <w:rFonts w:hint="eastAsia" w:ascii="仿宋_GB2312" w:eastAsia="仿宋_GB2312"/>
                <w:color w:val="000000"/>
                <w:kern w:val="0"/>
                <w:szCs w:val="21"/>
                <w:lang w:val="en-US" w:eastAsia="zh-CN"/>
              </w:rPr>
              <w:t>40</w:t>
            </w:r>
            <w:r>
              <w:rPr>
                <w:rFonts w:hint="eastAsia" w:ascii="仿宋_GB2312" w:eastAsia="仿宋_GB2312"/>
                <w:color w:val="000000"/>
                <w:kern w:val="0"/>
                <w:szCs w:val="21"/>
              </w:rPr>
              <w:t>　</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
                <w:bCs/>
                <w:color w:val="000000"/>
                <w:kern w:val="0"/>
                <w:szCs w:val="21"/>
              </w:rPr>
            </w:pPr>
            <w:r>
              <w:rPr>
                <w:rFonts w:hint="eastAsia" w:ascii="仿宋_GB2312" w:eastAsia="仿宋_GB2312"/>
                <w:b/>
                <w:bCs/>
                <w:color w:val="000000"/>
                <w:kern w:val="0"/>
                <w:szCs w:val="21"/>
              </w:rPr>
              <w:t>该项目支出上级资金</w:t>
            </w:r>
          </w:p>
          <w:p>
            <w:pPr>
              <w:widowControl/>
              <w:jc w:val="center"/>
              <w:rPr>
                <w:rFonts w:hint="eastAsia" w:ascii="仿宋_GB2312" w:eastAsia="仿宋_GB2312"/>
                <w:b/>
                <w:bCs/>
                <w:color w:val="000000"/>
                <w:kern w:val="0"/>
                <w:szCs w:val="21"/>
              </w:rPr>
            </w:pPr>
            <w:r>
              <w:rPr>
                <w:rFonts w:hint="eastAsia" w:ascii="仿宋_GB2312" w:eastAsia="仿宋_GB2312"/>
                <w:b/>
                <w:bCs/>
                <w:color w:val="000000"/>
                <w:kern w:val="0"/>
                <w:szCs w:val="21"/>
              </w:rPr>
              <w:t>（分级填报）</w:t>
            </w:r>
          </w:p>
        </w:tc>
        <w:tc>
          <w:tcPr>
            <w:tcW w:w="3338"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中央：</w:t>
            </w:r>
          </w:p>
          <w:p>
            <w:pPr>
              <w:widowControl/>
              <w:jc w:val="left"/>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省级：</w:t>
            </w:r>
          </w:p>
          <w:p>
            <w:pPr>
              <w:widowControl/>
              <w:jc w:val="both"/>
              <w:rPr>
                <w:rFonts w:hint="eastAsia" w:ascii="仿宋_GB2312" w:eastAsia="仿宋_GB2312"/>
                <w:b/>
                <w:bCs/>
                <w:color w:val="000000"/>
                <w:kern w:val="0"/>
                <w:szCs w:val="21"/>
              </w:rPr>
            </w:pPr>
            <w:r>
              <w:rPr>
                <w:rFonts w:hint="eastAsia" w:ascii="仿宋" w:hAnsi="仿宋" w:eastAsia="仿宋" w:cs="仿宋"/>
                <w:color w:val="000000"/>
                <w:kern w:val="0"/>
                <w:sz w:val="24"/>
                <w:szCs w:val="24"/>
                <w:lang w:val="en-US" w:eastAsia="zh-CN"/>
              </w:rPr>
              <w:t>市级：</w:t>
            </w:r>
          </w:p>
        </w:tc>
      </w:tr>
      <w:tr>
        <w:tblPrEx>
          <w:tblCellMar>
            <w:top w:w="0" w:type="dxa"/>
            <w:left w:w="108" w:type="dxa"/>
            <w:bottom w:w="0" w:type="dxa"/>
            <w:right w:w="108" w:type="dxa"/>
          </w:tblCellMar>
        </w:tblPrEx>
        <w:trPr>
          <w:trHeight w:val="401" w:hRule="atLeast"/>
          <w:jc w:val="center"/>
        </w:trPr>
        <w:tc>
          <w:tcPr>
            <w:tcW w:w="128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eastAsia="仿宋_GB2312"/>
                <w:b/>
                <w:bCs/>
                <w:color w:val="000000"/>
                <w:kern w:val="0"/>
                <w:szCs w:val="21"/>
              </w:rPr>
            </w:pPr>
            <w:r>
              <w:rPr>
                <w:rFonts w:hint="eastAsia" w:ascii="仿宋_GB2312" w:eastAsia="仿宋_GB2312"/>
                <w:b/>
                <w:bCs/>
                <w:color w:val="000000"/>
                <w:kern w:val="0"/>
                <w:szCs w:val="21"/>
              </w:rPr>
              <w:t>项目支出实施期</w:t>
            </w:r>
          </w:p>
        </w:tc>
        <w:tc>
          <w:tcPr>
            <w:tcW w:w="7748"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eastAsia="仿宋_GB2312"/>
                <w:color w:val="000000"/>
                <w:kern w:val="0"/>
                <w:szCs w:val="21"/>
                <w:lang w:val="en-US" w:eastAsia="zh-CN"/>
              </w:rPr>
            </w:pPr>
            <w:r>
              <w:rPr>
                <w:rFonts w:hint="eastAsia" w:ascii="仿宋_GB2312" w:eastAsia="仿宋_GB2312"/>
                <w:color w:val="000000"/>
                <w:kern w:val="0"/>
                <w:szCs w:val="21"/>
                <w:lang w:val="en-US" w:eastAsia="zh-CN"/>
              </w:rPr>
              <w:t>2023年度</w:t>
            </w:r>
          </w:p>
        </w:tc>
      </w:tr>
      <w:tr>
        <w:tblPrEx>
          <w:tblCellMar>
            <w:top w:w="0" w:type="dxa"/>
            <w:left w:w="108" w:type="dxa"/>
            <w:bottom w:w="0" w:type="dxa"/>
            <w:right w:w="108" w:type="dxa"/>
          </w:tblCellMar>
        </w:tblPrEx>
        <w:trPr>
          <w:trHeight w:val="405" w:hRule="atLeast"/>
          <w:jc w:val="center"/>
        </w:trPr>
        <w:tc>
          <w:tcPr>
            <w:tcW w:w="128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eastAsia="仿宋_GB2312"/>
                <w:b/>
                <w:bCs/>
                <w:color w:val="000000"/>
                <w:kern w:val="0"/>
                <w:szCs w:val="21"/>
              </w:rPr>
            </w:pPr>
            <w:r>
              <w:rPr>
                <w:rFonts w:hint="eastAsia" w:ascii="仿宋_GB2312" w:eastAsia="仿宋_GB2312"/>
                <w:b/>
                <w:bCs/>
                <w:color w:val="000000"/>
                <w:kern w:val="0"/>
                <w:szCs w:val="21"/>
              </w:rPr>
              <w:t>实施期绩效目标</w:t>
            </w:r>
          </w:p>
        </w:tc>
        <w:tc>
          <w:tcPr>
            <w:tcW w:w="7748"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r>
              <w:rPr>
                <w:rFonts w:hint="eastAsia"/>
                <w:sz w:val="18"/>
                <w:szCs w:val="18"/>
              </w:rPr>
              <w:t>为人民群众安全便捷出行和我县经济发展提供道路运输优质服务保障。</w:t>
            </w:r>
            <w:r>
              <w:rPr>
                <w:rFonts w:hint="eastAsia" w:ascii="仿宋_GB2312" w:eastAsia="仿宋_GB2312"/>
                <w:color w:val="000000"/>
                <w:kern w:val="0"/>
                <w:szCs w:val="21"/>
              </w:rPr>
              <w:t>　</w:t>
            </w:r>
          </w:p>
        </w:tc>
      </w:tr>
      <w:tr>
        <w:tblPrEx>
          <w:tblCellMar>
            <w:top w:w="0" w:type="dxa"/>
            <w:left w:w="108" w:type="dxa"/>
            <w:bottom w:w="0" w:type="dxa"/>
            <w:right w:w="108" w:type="dxa"/>
          </w:tblCellMar>
        </w:tblPrEx>
        <w:trPr>
          <w:trHeight w:val="420" w:hRule="atLeast"/>
          <w:jc w:val="center"/>
        </w:trPr>
        <w:tc>
          <w:tcPr>
            <w:tcW w:w="1284"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eastAsia="仿宋_GB2312"/>
                <w:b/>
                <w:bCs/>
                <w:color w:val="000000"/>
                <w:kern w:val="0"/>
                <w:szCs w:val="21"/>
              </w:rPr>
            </w:pPr>
            <w:r>
              <w:rPr>
                <w:rFonts w:hint="eastAsia" w:ascii="仿宋_GB2312" w:eastAsia="仿宋_GB2312"/>
                <w:b/>
                <w:bCs/>
                <w:color w:val="000000"/>
                <w:kern w:val="0"/>
                <w:szCs w:val="21"/>
              </w:rPr>
              <w:t>本年度绩效目标</w:t>
            </w:r>
          </w:p>
        </w:tc>
        <w:tc>
          <w:tcPr>
            <w:tcW w:w="7748"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r>
              <w:rPr>
                <w:rFonts w:hint="eastAsia"/>
                <w:sz w:val="18"/>
                <w:szCs w:val="18"/>
              </w:rPr>
              <w:t>按计划实现行业服务质量达标，狠抓各项措施的落实，保证道路运输市场安全有序运转。</w:t>
            </w:r>
            <w:r>
              <w:rPr>
                <w:rFonts w:hint="eastAsia" w:ascii="仿宋_GB2312" w:eastAsia="仿宋_GB2312"/>
                <w:color w:val="000000"/>
                <w:kern w:val="0"/>
                <w:szCs w:val="21"/>
              </w:rPr>
              <w:t>　</w:t>
            </w:r>
          </w:p>
        </w:tc>
      </w:tr>
      <w:tr>
        <w:tblPrEx>
          <w:tblCellMar>
            <w:top w:w="0" w:type="dxa"/>
            <w:left w:w="108" w:type="dxa"/>
            <w:bottom w:w="0" w:type="dxa"/>
            <w:right w:w="108" w:type="dxa"/>
          </w:tblCellMar>
        </w:tblPrEx>
        <w:trPr>
          <w:trHeight w:val="90" w:hRule="atLeast"/>
          <w:jc w:val="center"/>
        </w:trPr>
        <w:tc>
          <w:tcPr>
            <w:tcW w:w="128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
                <w:bCs/>
                <w:color w:val="000000"/>
                <w:kern w:val="0"/>
                <w:szCs w:val="21"/>
              </w:rPr>
            </w:pPr>
            <w:r>
              <w:rPr>
                <w:rFonts w:hint="eastAsia" w:ascii="仿宋_GB2312" w:eastAsia="仿宋_GB2312"/>
                <w:b/>
                <w:bCs/>
                <w:color w:val="000000"/>
                <w:kern w:val="0"/>
                <w:szCs w:val="21"/>
              </w:rPr>
              <w:t>本年度</w:t>
            </w:r>
          </w:p>
          <w:p>
            <w:pPr>
              <w:widowControl/>
              <w:jc w:val="center"/>
              <w:rPr>
                <w:rFonts w:hint="eastAsia" w:ascii="仿宋_GB2312" w:eastAsia="仿宋_GB2312"/>
                <w:b/>
                <w:bCs/>
                <w:color w:val="000000"/>
                <w:kern w:val="0"/>
                <w:szCs w:val="21"/>
              </w:rPr>
            </w:pPr>
            <w:r>
              <w:rPr>
                <w:rFonts w:hint="eastAsia" w:ascii="仿宋_GB2312" w:eastAsia="仿宋_GB2312"/>
                <w:b/>
                <w:bCs/>
                <w:color w:val="000000"/>
                <w:kern w:val="0"/>
                <w:szCs w:val="21"/>
              </w:rPr>
              <w:t>绩效指标</w:t>
            </w: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
                <w:bCs/>
                <w:color w:val="000000"/>
                <w:kern w:val="0"/>
                <w:szCs w:val="21"/>
              </w:rPr>
            </w:pPr>
            <w:r>
              <w:rPr>
                <w:rFonts w:hint="eastAsia" w:ascii="仿宋_GB2312" w:eastAsia="仿宋_GB2312"/>
                <w:b/>
                <w:bCs/>
                <w:color w:val="000000"/>
                <w:kern w:val="0"/>
                <w:szCs w:val="21"/>
              </w:rPr>
              <w:t>一级指标</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
                <w:bCs/>
                <w:color w:val="000000"/>
                <w:kern w:val="0"/>
                <w:szCs w:val="21"/>
              </w:rPr>
            </w:pPr>
            <w:r>
              <w:rPr>
                <w:rFonts w:hint="eastAsia" w:ascii="仿宋_GB2312" w:eastAsia="仿宋_GB2312"/>
                <w:b/>
                <w:bCs/>
                <w:color w:val="000000"/>
                <w:kern w:val="0"/>
                <w:szCs w:val="21"/>
              </w:rPr>
              <w:t>二级指标</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
                <w:bCs/>
                <w:color w:val="000000"/>
                <w:kern w:val="0"/>
                <w:szCs w:val="21"/>
              </w:rPr>
            </w:pPr>
            <w:r>
              <w:rPr>
                <w:rFonts w:hint="eastAsia" w:ascii="仿宋_GB2312" w:eastAsia="仿宋_GB2312"/>
                <w:b/>
                <w:bCs/>
                <w:color w:val="000000"/>
                <w:kern w:val="0"/>
                <w:szCs w:val="21"/>
              </w:rPr>
              <w:t>三级指标</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
                <w:bCs/>
                <w:color w:val="000000"/>
                <w:kern w:val="0"/>
                <w:szCs w:val="21"/>
              </w:rPr>
            </w:pPr>
            <w:r>
              <w:rPr>
                <w:rFonts w:hint="eastAsia" w:ascii="仿宋_GB2312" w:eastAsia="仿宋_GB2312"/>
                <w:b/>
                <w:bCs/>
                <w:color w:val="000000"/>
                <w:kern w:val="0"/>
                <w:szCs w:val="21"/>
              </w:rPr>
              <w:t>指标值及单位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eastAsia="仿宋_GB2312"/>
                <w:b/>
                <w:bCs/>
                <w:color w:val="000000"/>
                <w:kern w:val="0"/>
                <w:szCs w:val="21"/>
                <w:lang w:val="en-US" w:eastAsia="zh-CN"/>
              </w:rPr>
            </w:pPr>
            <w:r>
              <w:rPr>
                <w:rFonts w:hint="eastAsia" w:ascii="仿宋_GB2312" w:eastAsia="仿宋_GB2312"/>
                <w:b/>
                <w:bCs/>
                <w:color w:val="000000"/>
                <w:kern w:val="0"/>
                <w:szCs w:val="21"/>
              </w:rPr>
              <w:t>绩效标准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
                <w:bCs/>
                <w:color w:val="000000"/>
                <w:kern w:val="0"/>
                <w:szCs w:val="21"/>
              </w:rPr>
            </w:pPr>
            <w:r>
              <w:rPr>
                <w:rFonts w:hint="eastAsia" w:ascii="仿宋_GB2312" w:eastAsia="仿宋_GB2312"/>
                <w:b/>
                <w:bCs/>
                <w:color w:val="000000"/>
                <w:kern w:val="0"/>
                <w:szCs w:val="21"/>
              </w:rPr>
              <w:t>产出指标</w:t>
            </w:r>
          </w:p>
        </w:tc>
        <w:tc>
          <w:tcPr>
            <w:tcW w:w="16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r>
              <w:rPr>
                <w:rFonts w:hint="eastAsia" w:ascii="仿宋_GB2312" w:eastAsia="仿宋_GB2312"/>
                <w:color w:val="000000"/>
                <w:kern w:val="0"/>
                <w:szCs w:val="21"/>
              </w:rPr>
              <w:t>数量指标</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1.全县汽车维修企业安全管理</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r>
              <w:rPr>
                <w:rFonts w:hint="eastAsia" w:ascii="仿宋_GB2312" w:eastAsia="仿宋_GB2312"/>
                <w:color w:val="000000"/>
                <w:kern w:val="0"/>
                <w:szCs w:val="21"/>
                <w:lang w:val="en-US" w:eastAsia="zh-CN"/>
              </w:rPr>
              <w:t>66家</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lang w:val="en-US" w:eastAsia="zh-CN"/>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1.全县汽车驾驶员培训机构安全管理</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lang w:val="en-US" w:eastAsia="zh-CN"/>
              </w:rPr>
            </w:pPr>
            <w:r>
              <w:rPr>
                <w:rFonts w:hint="eastAsia" w:ascii="仿宋_GB2312" w:eastAsia="仿宋_GB2312"/>
                <w:color w:val="000000"/>
                <w:kern w:val="0"/>
                <w:szCs w:val="21"/>
                <w:lang w:val="en-US" w:eastAsia="zh-CN"/>
              </w:rPr>
              <w:t>5家</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1.客运企业管理</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lang w:val="en-US" w:eastAsia="zh-CN"/>
              </w:rPr>
            </w:pPr>
            <w:r>
              <w:rPr>
                <w:rFonts w:hint="eastAsia" w:ascii="仿宋_GB2312" w:eastAsia="仿宋_GB2312"/>
                <w:color w:val="000000"/>
                <w:kern w:val="0"/>
                <w:szCs w:val="21"/>
                <w:lang w:val="en-US" w:eastAsia="zh-CN"/>
              </w:rPr>
              <w:t>3家</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lang w:val="en-US" w:eastAsia="zh-CN"/>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1.营运客车管理</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eastAsia="仿宋_GB2312"/>
                <w:color w:val="000000"/>
                <w:kern w:val="0"/>
                <w:szCs w:val="21"/>
                <w:lang w:val="en-US" w:eastAsia="zh-CN"/>
              </w:rPr>
            </w:pPr>
            <w:r>
              <w:rPr>
                <w:rFonts w:hint="eastAsia" w:ascii="仿宋_GB2312" w:eastAsia="仿宋_GB2312"/>
                <w:color w:val="000000"/>
                <w:kern w:val="0"/>
                <w:szCs w:val="21"/>
                <w:lang w:val="en-US" w:eastAsia="zh-CN"/>
              </w:rPr>
              <w:t>145台</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lang w:val="en-US" w:eastAsia="zh-CN"/>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1、4.5吨及以上营运货车管理</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lang w:val="en-US" w:eastAsia="zh-CN"/>
              </w:rPr>
            </w:pPr>
          </w:p>
          <w:p>
            <w:pPr>
              <w:widowControl/>
              <w:jc w:val="center"/>
              <w:rPr>
                <w:rFonts w:hint="default" w:ascii="仿宋_GB2312" w:eastAsia="仿宋_GB2312"/>
                <w:color w:val="000000"/>
                <w:kern w:val="0"/>
                <w:szCs w:val="21"/>
                <w:lang w:val="en-US" w:eastAsia="zh-CN"/>
              </w:rPr>
            </w:pPr>
            <w:r>
              <w:rPr>
                <w:rFonts w:hint="eastAsia" w:ascii="仿宋_GB2312" w:eastAsia="仿宋_GB2312"/>
                <w:color w:val="000000"/>
                <w:kern w:val="0"/>
                <w:szCs w:val="21"/>
                <w:lang w:val="en-US" w:eastAsia="zh-CN"/>
              </w:rPr>
              <w:t>1301台</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lang w:val="en-US" w:eastAsia="zh-CN"/>
              </w:rPr>
            </w:pPr>
          </w:p>
          <w:p>
            <w:pPr>
              <w:widowControl/>
              <w:jc w:val="center"/>
              <w:rPr>
                <w:rFonts w:hint="eastAsia" w:ascii="仿宋_GB2312" w:eastAsia="仿宋_GB2312"/>
                <w:color w:val="000000"/>
                <w:kern w:val="0"/>
                <w:szCs w:val="21"/>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1.迎接省隐患清零检查</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lang w:val="en-US" w:eastAsia="zh-CN"/>
              </w:rPr>
            </w:pPr>
          </w:p>
          <w:p>
            <w:pPr>
              <w:widowControl/>
              <w:jc w:val="center"/>
              <w:rPr>
                <w:rFonts w:hint="eastAsia" w:ascii="仿宋_GB2312" w:eastAsia="仿宋_GB2312"/>
                <w:color w:val="000000"/>
                <w:kern w:val="0"/>
                <w:szCs w:val="21"/>
                <w:lang w:val="en-US" w:eastAsia="zh-CN"/>
              </w:rPr>
            </w:pPr>
            <w:r>
              <w:rPr>
                <w:rFonts w:hint="eastAsia" w:ascii="仿宋_GB2312" w:eastAsia="仿宋_GB2312"/>
                <w:color w:val="000000"/>
                <w:kern w:val="0"/>
                <w:szCs w:val="21"/>
                <w:lang w:val="en-US" w:eastAsia="zh-CN"/>
              </w:rPr>
              <w:t>2次</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lang w:val="en-US" w:eastAsia="zh-CN"/>
              </w:rPr>
            </w:pPr>
          </w:p>
          <w:p>
            <w:pPr>
              <w:widowControl/>
              <w:jc w:val="center"/>
              <w:rPr>
                <w:rFonts w:hint="eastAsia" w:ascii="仿宋_GB2312" w:eastAsia="仿宋_GB2312"/>
                <w:color w:val="000000"/>
                <w:kern w:val="0"/>
                <w:szCs w:val="21"/>
                <w:lang w:val="en-US" w:eastAsia="zh-CN"/>
              </w:rPr>
            </w:pPr>
            <w:r>
              <w:rPr>
                <w:rFonts w:hint="eastAsia" w:ascii="仿宋_GB2312" w:eastAsia="仿宋_GB2312"/>
                <w:color w:val="000000"/>
                <w:kern w:val="0"/>
                <w:szCs w:val="21"/>
                <w:lang w:val="en-US" w:eastAsia="zh-CN"/>
              </w:rPr>
              <w:t>行业标准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1.对从业人员安全培训</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lang w:val="en-US" w:eastAsia="zh-CN"/>
              </w:rPr>
            </w:pPr>
          </w:p>
          <w:p>
            <w:pPr>
              <w:widowControl/>
              <w:jc w:val="center"/>
              <w:rPr>
                <w:rFonts w:hint="eastAsia" w:ascii="仿宋_GB2312" w:hAnsi="Calibri" w:eastAsia="仿宋_GB2312" w:cs="Times New Roman"/>
                <w:color w:val="000000"/>
                <w:kern w:val="0"/>
                <w:sz w:val="21"/>
                <w:szCs w:val="21"/>
                <w:lang w:val="en-US" w:eastAsia="zh-CN" w:bidi="ar-SA"/>
              </w:rPr>
            </w:pPr>
            <w:r>
              <w:rPr>
                <w:rFonts w:hint="eastAsia" w:ascii="仿宋_GB2312" w:eastAsia="仿宋_GB2312"/>
                <w:color w:val="000000"/>
                <w:kern w:val="0"/>
                <w:szCs w:val="21"/>
                <w:lang w:val="en-US" w:eastAsia="zh-CN"/>
              </w:rPr>
              <w:t>2次</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lang w:val="en-US" w:eastAsia="zh-CN"/>
              </w:rPr>
            </w:pPr>
          </w:p>
          <w:p>
            <w:pPr>
              <w:widowControl/>
              <w:jc w:val="center"/>
              <w:rPr>
                <w:rFonts w:hint="eastAsia" w:ascii="仿宋_GB2312" w:hAnsi="Calibri" w:eastAsia="仿宋_GB2312" w:cs="Times New Roman"/>
                <w:color w:val="000000"/>
                <w:kern w:val="0"/>
                <w:sz w:val="21"/>
                <w:szCs w:val="21"/>
                <w:lang w:val="en-US" w:eastAsia="zh-CN" w:bidi="ar-SA"/>
              </w:rPr>
            </w:pPr>
            <w:r>
              <w:rPr>
                <w:rFonts w:hint="eastAsia" w:ascii="仿宋_GB2312" w:eastAsia="仿宋_GB2312"/>
                <w:color w:val="000000"/>
                <w:kern w:val="0"/>
                <w:szCs w:val="21"/>
                <w:lang w:val="en-US" w:eastAsia="zh-CN"/>
              </w:rPr>
              <w:t>行业标准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1.安全宣传手册发放</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5</w:t>
            </w:r>
            <w:r>
              <w:rPr>
                <w:sz w:val="18"/>
                <w:szCs w:val="18"/>
              </w:rPr>
              <w:t>000</w:t>
            </w:r>
            <w:r>
              <w:rPr>
                <w:rFonts w:hint="eastAsia"/>
                <w:sz w:val="18"/>
                <w:szCs w:val="18"/>
              </w:rPr>
              <w:t>册</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1.安全岗位人员学习</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2次</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行业标准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2.道路运输动态监控平台运行维护</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lang w:val="en-US" w:eastAsia="zh-CN"/>
              </w:rPr>
            </w:pPr>
          </w:p>
          <w:p>
            <w:pPr>
              <w:widowControl/>
              <w:jc w:val="center"/>
              <w:rPr>
                <w:rFonts w:hint="eastAsia" w:ascii="仿宋_GB2312" w:eastAsia="仿宋_GB2312"/>
                <w:color w:val="000000"/>
                <w:kern w:val="0"/>
                <w:szCs w:val="21"/>
                <w:lang w:val="en-US" w:eastAsia="zh-CN"/>
              </w:rPr>
            </w:pPr>
            <w:r>
              <w:rPr>
                <w:rFonts w:hint="eastAsia" w:ascii="仿宋_GB2312" w:eastAsia="仿宋_GB2312"/>
                <w:color w:val="000000"/>
                <w:kern w:val="0"/>
                <w:szCs w:val="21"/>
                <w:lang w:val="en-US" w:eastAsia="zh-CN"/>
              </w:rPr>
              <w:t>3家</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lang w:val="en-US" w:eastAsia="zh-CN"/>
              </w:rPr>
            </w:pPr>
          </w:p>
          <w:p>
            <w:pPr>
              <w:widowControl/>
              <w:jc w:val="center"/>
              <w:rPr>
                <w:rFonts w:hint="eastAsia" w:ascii="仿宋_GB2312" w:eastAsia="仿宋_GB2312"/>
                <w:color w:val="000000"/>
                <w:kern w:val="0"/>
                <w:szCs w:val="21"/>
                <w:lang w:val="en-US" w:eastAsia="zh-CN"/>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3.</w:t>
            </w:r>
            <w:r>
              <w:rPr>
                <w:rFonts w:hint="eastAsia" w:ascii="宋体" w:hAnsi="宋体" w:cs="宋体"/>
                <w:sz w:val="18"/>
                <w:szCs w:val="18"/>
                <w:lang w:eastAsia="zh-CN"/>
              </w:rPr>
              <w:t>安全生产、</w:t>
            </w:r>
            <w:r>
              <w:rPr>
                <w:rFonts w:hint="eastAsia" w:ascii="宋体" w:hAnsi="宋体" w:eastAsia="宋体" w:cs="宋体"/>
                <w:sz w:val="18"/>
                <w:szCs w:val="18"/>
              </w:rPr>
              <w:t>应急救援</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仿宋_GB2312" w:eastAsia="仿宋_GB2312"/>
                <w:color w:val="000000"/>
                <w:kern w:val="0"/>
                <w:szCs w:val="21"/>
                <w:lang w:val="en-US" w:eastAsia="zh-CN"/>
              </w:rPr>
            </w:pPr>
            <w:r>
              <w:rPr>
                <w:rFonts w:hint="eastAsia" w:ascii="仿宋_GB2312" w:eastAsia="仿宋_GB2312"/>
                <w:color w:val="000000"/>
                <w:kern w:val="0"/>
                <w:szCs w:val="21"/>
                <w:lang w:val="en-US" w:eastAsia="zh-CN"/>
              </w:rPr>
              <w:t>49家</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4.农村客运招呼站管理</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lang w:val="en-US" w:eastAsia="zh-CN"/>
              </w:rPr>
            </w:pPr>
            <w:r>
              <w:rPr>
                <w:rFonts w:hint="eastAsia" w:ascii="仿宋_GB2312" w:eastAsia="仿宋_GB2312"/>
                <w:color w:val="000000"/>
                <w:kern w:val="0"/>
                <w:szCs w:val="21"/>
                <w:lang w:val="en-US" w:eastAsia="zh-CN"/>
              </w:rPr>
              <w:t>293座</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r>
              <w:rPr>
                <w:rFonts w:hint="eastAsia" w:ascii="仿宋_GB2312" w:eastAsia="仿宋_GB2312"/>
                <w:color w:val="000000"/>
                <w:kern w:val="0"/>
                <w:szCs w:val="21"/>
              </w:rPr>
              <w:t>质量指标</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1.汽车维修企业安全事故</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≦10%</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行业标准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1.驾驶员培训机构安全事故</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≦10%</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行业标准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1.客运企业安全生产日</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r>
              <w:rPr>
                <w:rFonts w:hint="eastAsia" w:ascii="宋体" w:hAnsi="宋体" w:eastAsia="宋体" w:cs="宋体"/>
                <w:sz w:val="18"/>
                <w:szCs w:val="18"/>
              </w:rPr>
              <w:t>≦</w:t>
            </w:r>
            <w:r>
              <w:rPr>
                <w:rFonts w:hint="eastAsia"/>
                <w:sz w:val="18"/>
                <w:szCs w:val="18"/>
              </w:rPr>
              <w:t>3</w:t>
            </w:r>
            <w:r>
              <w:rPr>
                <w:rFonts w:hint="eastAsia"/>
                <w:sz w:val="18"/>
                <w:szCs w:val="18"/>
                <w:lang w:val="en-US" w:eastAsia="zh-CN"/>
              </w:rPr>
              <w:t>65</w:t>
            </w:r>
            <w:r>
              <w:rPr>
                <w:rFonts w:hint="eastAsia"/>
                <w:sz w:val="18"/>
                <w:szCs w:val="18"/>
              </w:rPr>
              <w:t>天</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lang w:val="en-US" w:eastAsia="zh-CN" w:bidi="ar-SA"/>
              </w:rPr>
            </w:pPr>
            <w:r>
              <w:rPr>
                <w:rFonts w:hint="eastAsia" w:ascii="仿宋_GB2312" w:eastAsia="仿宋_GB2312"/>
                <w:color w:val="000000"/>
                <w:kern w:val="0"/>
                <w:szCs w:val="21"/>
                <w:lang w:val="en-US" w:eastAsia="zh-CN"/>
              </w:rPr>
              <w:t>行业标准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1.客车运营事故</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≦8%</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行业标准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1、4.5吨及以上营运货车运营事故</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≦10%</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行业标准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1.省隐患清零检查评分</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r>
              <w:rPr>
                <w:rFonts w:hint="eastAsia"/>
                <w:sz w:val="18"/>
                <w:szCs w:val="18"/>
              </w:rPr>
              <w:t>省排名前100名</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1.对从业人员安全培训合格率</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≧100%</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1.安全宣传知晓率</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≧80%</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1.安全岗位人员学习合格率</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≧100%</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2.道路运输动态监控平台运行维护</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r>
              <w:rPr>
                <w:rFonts w:hint="eastAsia"/>
                <w:sz w:val="18"/>
                <w:szCs w:val="18"/>
              </w:rPr>
              <w:t>≤3</w:t>
            </w:r>
            <w:r>
              <w:rPr>
                <w:rFonts w:hint="eastAsia"/>
                <w:sz w:val="18"/>
                <w:szCs w:val="18"/>
                <w:lang w:val="en-US" w:eastAsia="zh-CN"/>
              </w:rPr>
              <w:t>65</w:t>
            </w:r>
            <w:r>
              <w:rPr>
                <w:rFonts w:hint="eastAsia"/>
                <w:sz w:val="18"/>
                <w:szCs w:val="18"/>
              </w:rPr>
              <w:t>天</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lang w:val="en-US" w:eastAsia="zh-CN" w:bidi="ar-SA"/>
              </w:rPr>
            </w:pPr>
            <w:r>
              <w:rPr>
                <w:rFonts w:hint="eastAsia" w:ascii="仿宋_GB2312" w:eastAsia="仿宋_GB2312"/>
                <w:color w:val="000000"/>
                <w:kern w:val="0"/>
                <w:szCs w:val="21"/>
                <w:lang w:val="en-US" w:eastAsia="zh-CN"/>
              </w:rPr>
              <w:t>行业标准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3.</w:t>
            </w:r>
            <w:r>
              <w:rPr>
                <w:rFonts w:hint="eastAsia" w:ascii="宋体" w:hAnsi="宋体" w:cs="宋体"/>
                <w:sz w:val="18"/>
                <w:szCs w:val="18"/>
                <w:lang w:eastAsia="zh-CN"/>
              </w:rPr>
              <w:t>安全生产、</w:t>
            </w:r>
            <w:r>
              <w:rPr>
                <w:rFonts w:hint="eastAsia" w:ascii="宋体" w:hAnsi="宋体" w:eastAsia="宋体" w:cs="宋体"/>
                <w:sz w:val="18"/>
                <w:szCs w:val="18"/>
              </w:rPr>
              <w:t>应急救援</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r>
              <w:rPr>
                <w:rFonts w:hint="eastAsia"/>
                <w:sz w:val="18"/>
                <w:szCs w:val="18"/>
              </w:rPr>
              <w:t>≤3</w:t>
            </w:r>
            <w:r>
              <w:rPr>
                <w:rFonts w:hint="eastAsia"/>
                <w:sz w:val="18"/>
                <w:szCs w:val="18"/>
                <w:lang w:val="en-US" w:eastAsia="zh-CN"/>
              </w:rPr>
              <w:t>65</w:t>
            </w:r>
            <w:r>
              <w:rPr>
                <w:rFonts w:hint="eastAsia"/>
                <w:sz w:val="18"/>
                <w:szCs w:val="18"/>
              </w:rPr>
              <w:t>天</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lang w:val="en-US" w:eastAsia="zh-CN" w:bidi="ar-SA"/>
              </w:rPr>
            </w:pPr>
            <w:r>
              <w:rPr>
                <w:rFonts w:hint="eastAsia" w:ascii="仿宋_GB2312" w:eastAsia="仿宋_GB2312"/>
                <w:color w:val="000000"/>
                <w:kern w:val="0"/>
                <w:szCs w:val="21"/>
                <w:lang w:val="en-US" w:eastAsia="zh-CN"/>
              </w:rPr>
              <w:t>行业标准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4.农村客运招呼站维护</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r>
              <w:rPr>
                <w:rFonts w:hint="eastAsia"/>
                <w:sz w:val="18"/>
                <w:szCs w:val="18"/>
              </w:rPr>
              <w:t>≤3%</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lang w:val="en-US" w:eastAsia="zh-CN" w:bidi="ar-SA"/>
              </w:rPr>
            </w:pPr>
            <w:r>
              <w:rPr>
                <w:rFonts w:hint="eastAsia" w:ascii="仿宋_GB2312" w:eastAsia="仿宋_GB2312"/>
                <w:color w:val="000000"/>
                <w:kern w:val="0"/>
                <w:szCs w:val="21"/>
                <w:lang w:val="en-US" w:eastAsia="zh-CN"/>
              </w:rPr>
              <w:t>行业标准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r>
              <w:rPr>
                <w:rFonts w:hint="eastAsia" w:ascii="仿宋_GB2312" w:eastAsia="仿宋_GB2312"/>
                <w:color w:val="000000"/>
                <w:kern w:val="0"/>
                <w:szCs w:val="21"/>
              </w:rPr>
              <w:t>时效指标</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1.日常安全管理</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1—12月</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1.迎接省隐患清零检查</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半年一次</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行业标准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1.对从业人员安全培训</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每月一次</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行业标准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1.安全宣传</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1—12月</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行业标准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1.安全岗位人员学习</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1—12月</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2.道路运输动态监控</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1—12月</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3.</w:t>
            </w:r>
            <w:r>
              <w:rPr>
                <w:rFonts w:hint="eastAsia" w:ascii="宋体" w:hAnsi="宋体" w:cs="宋体"/>
                <w:sz w:val="18"/>
                <w:szCs w:val="18"/>
                <w:lang w:eastAsia="zh-CN"/>
              </w:rPr>
              <w:t>安全生产、</w:t>
            </w:r>
            <w:r>
              <w:rPr>
                <w:rFonts w:hint="eastAsia" w:ascii="宋体" w:hAnsi="宋体" w:eastAsia="宋体" w:cs="宋体"/>
                <w:sz w:val="18"/>
                <w:szCs w:val="18"/>
              </w:rPr>
              <w:t>应急救援</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1—12月</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4.农村客运招呼站维护</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1—12月</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p>
          <w:p>
            <w:pPr>
              <w:widowControl/>
              <w:jc w:val="center"/>
              <w:rPr>
                <w:rFonts w:hint="eastAsia" w:ascii="仿宋_GB2312" w:eastAsia="仿宋_GB2312"/>
                <w:color w:val="000000"/>
                <w:kern w:val="0"/>
                <w:szCs w:val="21"/>
              </w:rPr>
            </w:pPr>
            <w:r>
              <w:rPr>
                <w:rFonts w:hint="eastAsia" w:ascii="仿宋_GB2312" w:eastAsia="仿宋_GB2312"/>
                <w:color w:val="000000"/>
                <w:kern w:val="0"/>
                <w:szCs w:val="21"/>
              </w:rPr>
              <w:t>成本指标</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1.全县汽车维修企业安全管理</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Calibri" w:hAnsi="Calibri" w:eastAsia="宋体" w:cs="Times New Roman"/>
                <w:kern w:val="2"/>
                <w:sz w:val="18"/>
                <w:szCs w:val="18"/>
                <w:lang w:val="en-US" w:eastAsia="zh-CN" w:bidi="ar-SA"/>
              </w:rPr>
            </w:pPr>
            <w:r>
              <w:rPr>
                <w:rFonts w:hint="eastAsia"/>
                <w:sz w:val="18"/>
                <w:szCs w:val="18"/>
              </w:rPr>
              <w:t>≤</w:t>
            </w:r>
            <w:r>
              <w:rPr>
                <w:rFonts w:hint="eastAsia"/>
                <w:sz w:val="18"/>
                <w:szCs w:val="18"/>
                <w:lang w:val="en-US" w:eastAsia="zh-CN"/>
              </w:rPr>
              <w:t>1万元</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1.全县汽车驾驶员培训机构安全管理</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w:t>
            </w:r>
            <w:r>
              <w:rPr>
                <w:rFonts w:hint="eastAsia"/>
                <w:sz w:val="18"/>
                <w:szCs w:val="18"/>
                <w:lang w:val="en-US" w:eastAsia="zh-CN"/>
              </w:rPr>
              <w:t>1万元</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1.客运企业管理</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w:t>
            </w:r>
            <w:r>
              <w:rPr>
                <w:sz w:val="18"/>
                <w:szCs w:val="18"/>
              </w:rPr>
              <w:t>1</w:t>
            </w:r>
            <w:r>
              <w:rPr>
                <w:rFonts w:hint="eastAsia"/>
                <w:sz w:val="18"/>
                <w:szCs w:val="18"/>
              </w:rPr>
              <w:t>万元</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1.营运客车管理</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w:t>
            </w:r>
            <w:r>
              <w:rPr>
                <w:sz w:val="18"/>
                <w:szCs w:val="18"/>
              </w:rPr>
              <w:t>1</w:t>
            </w:r>
            <w:r>
              <w:rPr>
                <w:rFonts w:hint="eastAsia"/>
                <w:sz w:val="18"/>
                <w:szCs w:val="18"/>
              </w:rPr>
              <w:t>万元</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1、4.5吨及以上营运货车管理</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≤1万元</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1.迎接省隐患清零检查</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≤1万元</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1.对从业人员安全培训</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≤1万元</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1.安全宣传手册发放</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w:t>
            </w:r>
            <w:r>
              <w:rPr>
                <w:rFonts w:hint="eastAsia"/>
                <w:sz w:val="18"/>
                <w:szCs w:val="18"/>
                <w:lang w:val="en-US" w:eastAsia="zh-CN"/>
              </w:rPr>
              <w:t>1</w:t>
            </w:r>
            <w:r>
              <w:rPr>
                <w:rFonts w:hint="eastAsia"/>
                <w:sz w:val="18"/>
                <w:szCs w:val="18"/>
              </w:rPr>
              <w:t>万元</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1.安全岗位人员学习</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≤2万元</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2.道路运输动态监控平台运行维护</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w:t>
            </w:r>
            <w:r>
              <w:rPr>
                <w:rFonts w:hint="eastAsia"/>
                <w:sz w:val="18"/>
                <w:szCs w:val="18"/>
                <w:lang w:val="en-US" w:eastAsia="zh-CN"/>
              </w:rPr>
              <w:t>10</w:t>
            </w:r>
            <w:r>
              <w:rPr>
                <w:rFonts w:hint="eastAsia"/>
                <w:sz w:val="18"/>
                <w:szCs w:val="18"/>
              </w:rPr>
              <w:t>万元</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3.</w:t>
            </w:r>
            <w:r>
              <w:rPr>
                <w:rFonts w:hint="eastAsia" w:ascii="宋体" w:hAnsi="宋体" w:cs="宋体"/>
                <w:sz w:val="18"/>
                <w:szCs w:val="18"/>
                <w:lang w:eastAsia="zh-CN"/>
              </w:rPr>
              <w:t>安全生产、</w:t>
            </w:r>
            <w:r>
              <w:rPr>
                <w:rFonts w:hint="eastAsia" w:ascii="宋体" w:hAnsi="宋体" w:eastAsia="宋体" w:cs="宋体"/>
                <w:sz w:val="18"/>
                <w:szCs w:val="18"/>
              </w:rPr>
              <w:t>应急救援</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w:t>
            </w:r>
            <w:r>
              <w:rPr>
                <w:sz w:val="18"/>
                <w:szCs w:val="18"/>
              </w:rPr>
              <w:t>1</w:t>
            </w:r>
            <w:r>
              <w:rPr>
                <w:rFonts w:hint="eastAsia"/>
                <w:sz w:val="18"/>
                <w:szCs w:val="18"/>
                <w:lang w:val="en-US" w:eastAsia="zh-CN"/>
              </w:rPr>
              <w:t>0</w:t>
            </w:r>
            <w:r>
              <w:rPr>
                <w:rFonts w:hint="eastAsia"/>
                <w:sz w:val="18"/>
                <w:szCs w:val="18"/>
              </w:rPr>
              <w:t>万元</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b/>
                <w:bCs/>
                <w:color w:val="000000"/>
                <w:kern w:val="0"/>
                <w:szCs w:val="21"/>
              </w:rPr>
            </w:pPr>
          </w:p>
        </w:tc>
        <w:tc>
          <w:tcPr>
            <w:tcW w:w="16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4. 农村客运招呼站维护</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w:t>
            </w:r>
            <w:r>
              <w:rPr>
                <w:rFonts w:hint="eastAsia"/>
                <w:sz w:val="18"/>
                <w:szCs w:val="18"/>
                <w:lang w:val="en-US" w:eastAsia="zh-CN"/>
              </w:rPr>
              <w:t>10</w:t>
            </w:r>
            <w:r>
              <w:rPr>
                <w:rFonts w:hint="eastAsia"/>
                <w:sz w:val="18"/>
                <w:szCs w:val="18"/>
              </w:rPr>
              <w:t>万元</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
                <w:bCs/>
                <w:color w:val="000000"/>
                <w:kern w:val="0"/>
                <w:sz w:val="24"/>
                <w:szCs w:val="24"/>
              </w:rPr>
            </w:pPr>
            <w:r>
              <w:rPr>
                <w:rFonts w:hint="eastAsia" w:ascii="仿宋_GB2312" w:eastAsia="仿宋_GB2312"/>
                <w:b/>
                <w:bCs/>
                <w:color w:val="000000"/>
                <w:kern w:val="0"/>
                <w:sz w:val="24"/>
                <w:szCs w:val="24"/>
              </w:rPr>
              <w:t>效益指标</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社会效益指标</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sz w:val="18"/>
                <w:szCs w:val="18"/>
              </w:rPr>
              <w:t>道路运输行业事故下降率（或发生率）</w:t>
            </w:r>
            <w:r>
              <w:rPr>
                <w:rFonts w:hint="eastAsia" w:ascii="宋体" w:hAnsi="宋体" w:eastAsia="宋体" w:cs="宋体"/>
                <w:b/>
                <w:bCs/>
                <w:color w:val="000000"/>
                <w:kern w:val="0"/>
                <w:sz w:val="18"/>
                <w:szCs w:val="18"/>
              </w:rPr>
              <w:t>　</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1</w:t>
            </w:r>
            <w:r>
              <w:rPr>
                <w:sz w:val="18"/>
                <w:szCs w:val="18"/>
              </w:rPr>
              <w:t>0%</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行业标准</w:t>
            </w:r>
          </w:p>
        </w:tc>
      </w:tr>
      <w:tr>
        <w:tblPrEx>
          <w:tblCellMar>
            <w:top w:w="0" w:type="dxa"/>
            <w:left w:w="108" w:type="dxa"/>
            <w:bottom w:w="0" w:type="dxa"/>
            <w:right w:w="108" w:type="dxa"/>
          </w:tblCellMar>
        </w:tblPrEx>
        <w:trPr>
          <w:trHeight w:val="567" w:hRule="atLeast"/>
          <w:jc w:val="center"/>
        </w:trPr>
        <w:tc>
          <w:tcPr>
            <w:tcW w:w="12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eastAsia="仿宋_GB2312"/>
                <w:color w:val="000000"/>
                <w:kern w:val="0"/>
                <w:szCs w:val="21"/>
              </w:rPr>
            </w:pPr>
          </w:p>
        </w:tc>
        <w:tc>
          <w:tcPr>
            <w:tcW w:w="107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eastAsia="仿宋_GB2312"/>
                <w:b/>
                <w:bCs/>
                <w:color w:val="000000"/>
                <w:kern w:val="0"/>
                <w:sz w:val="24"/>
                <w:szCs w:val="24"/>
                <w:lang w:val="en-US" w:eastAsia="zh-CN"/>
              </w:rPr>
            </w:pPr>
            <w:r>
              <w:rPr>
                <w:rFonts w:hint="eastAsia" w:ascii="仿宋_GB2312" w:eastAsia="仿宋_GB2312"/>
                <w:b/>
                <w:bCs/>
                <w:color w:val="000000"/>
                <w:kern w:val="0"/>
                <w:sz w:val="24"/>
                <w:szCs w:val="24"/>
                <w:lang w:val="en-US" w:eastAsia="zh-CN"/>
              </w:rPr>
              <w:t>满意度</w:t>
            </w:r>
          </w:p>
          <w:p>
            <w:pPr>
              <w:widowControl/>
              <w:jc w:val="center"/>
              <w:rPr>
                <w:rFonts w:hint="default" w:ascii="仿宋_GB2312" w:eastAsia="仿宋_GB2312"/>
                <w:color w:val="000000"/>
                <w:kern w:val="0"/>
                <w:sz w:val="24"/>
                <w:szCs w:val="24"/>
                <w:lang w:val="en-US" w:eastAsia="zh-CN"/>
              </w:rPr>
            </w:pPr>
            <w:r>
              <w:rPr>
                <w:rFonts w:hint="eastAsia" w:ascii="仿宋_GB2312" w:eastAsia="仿宋_GB2312"/>
                <w:b/>
                <w:bCs/>
                <w:color w:val="000000"/>
                <w:kern w:val="0"/>
                <w:sz w:val="24"/>
                <w:szCs w:val="24"/>
                <w:lang w:val="en-US" w:eastAsia="zh-CN"/>
              </w:rPr>
              <w:t>指标</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Calibri" w:eastAsia="仿宋_GB2312" w:cs="Times New Roman"/>
                <w:color w:val="000000"/>
                <w:kern w:val="0"/>
                <w:sz w:val="21"/>
                <w:szCs w:val="21"/>
                <w:lang w:val="en-US" w:eastAsia="zh-CN" w:bidi="ar-SA"/>
              </w:rPr>
            </w:pPr>
            <w:r>
              <w:rPr>
                <w:rFonts w:hint="eastAsia" w:ascii="仿宋_GB2312" w:eastAsia="仿宋_GB2312"/>
                <w:color w:val="000000"/>
                <w:kern w:val="0"/>
                <w:szCs w:val="21"/>
              </w:rPr>
              <w:t>社会公众或服务对象满意度指标</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群众满意度</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sz w:val="18"/>
                <w:szCs w:val="18"/>
              </w:rPr>
              <w:t>≥95%</w:t>
            </w:r>
          </w:p>
        </w:tc>
        <w:tc>
          <w:tcPr>
            <w:tcW w:w="16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Calibri" w:hAnsi="Calibri" w:eastAsia="宋体" w:cs="Times New Roman"/>
                <w:kern w:val="2"/>
                <w:sz w:val="18"/>
                <w:szCs w:val="18"/>
                <w:lang w:val="en-US" w:eastAsia="zh-CN" w:bidi="ar-SA"/>
              </w:rPr>
            </w:pPr>
            <w:r>
              <w:rPr>
                <w:rFonts w:hint="eastAsia" w:ascii="仿宋_GB2312" w:eastAsia="仿宋_GB2312"/>
                <w:color w:val="000000"/>
                <w:kern w:val="0"/>
                <w:szCs w:val="21"/>
                <w:lang w:val="en-US" w:eastAsia="zh-CN"/>
              </w:rPr>
              <w:t>历史标准</w:t>
            </w:r>
          </w:p>
        </w:tc>
      </w:tr>
    </w:tbl>
    <w:p>
      <w:pPr>
        <w:widowControl/>
        <w:tabs>
          <w:tab w:val="left" w:pos="1333"/>
          <w:tab w:val="left" w:pos="3793"/>
          <w:tab w:val="left" w:pos="5853"/>
        </w:tabs>
        <w:jc w:val="left"/>
        <w:rPr>
          <w:rFonts w:hint="eastAsia" w:ascii="仿宋_GB2312" w:eastAsia="仿宋_GB2312"/>
          <w:kern w:val="0"/>
          <w:szCs w:val="21"/>
        </w:rPr>
      </w:pPr>
    </w:p>
    <w:p>
      <w:pPr>
        <w:widowControl/>
        <w:tabs>
          <w:tab w:val="left" w:pos="1333"/>
          <w:tab w:val="left" w:pos="3793"/>
          <w:tab w:val="left" w:pos="5853"/>
        </w:tabs>
        <w:jc w:val="left"/>
        <w:rPr>
          <w:b/>
          <w:bCs/>
        </w:rPr>
      </w:pPr>
      <w:r>
        <w:rPr>
          <w:rFonts w:hint="eastAsia" w:ascii="仿宋_GB2312" w:eastAsia="仿宋_GB2312"/>
          <w:b/>
          <w:bCs/>
          <w:kern w:val="0"/>
          <w:szCs w:val="21"/>
        </w:rPr>
        <w:t>填表人：</w:t>
      </w:r>
      <w:r>
        <w:rPr>
          <w:rFonts w:hint="eastAsia" w:ascii="仿宋_GB2312" w:eastAsia="仿宋_GB2312"/>
          <w:b/>
          <w:bCs/>
          <w:kern w:val="0"/>
          <w:szCs w:val="21"/>
          <w:lang w:eastAsia="zh-CN"/>
        </w:rPr>
        <w:t>夏天钰</w:t>
      </w:r>
      <w:r>
        <w:rPr>
          <w:rFonts w:hint="eastAsia" w:ascii="仿宋_GB2312" w:eastAsia="仿宋_GB2312"/>
          <w:b/>
          <w:bCs/>
          <w:kern w:val="0"/>
          <w:szCs w:val="21"/>
        </w:rPr>
        <w:t xml:space="preserve">        </w:t>
      </w:r>
      <w:r>
        <w:rPr>
          <w:rFonts w:hint="eastAsia" w:ascii="仿宋_GB2312" w:eastAsia="仿宋_GB2312"/>
          <w:b/>
          <w:bCs/>
          <w:kern w:val="0"/>
          <w:szCs w:val="21"/>
          <w:lang w:val="en-US" w:eastAsia="zh-CN"/>
        </w:rPr>
        <w:t xml:space="preserve">  </w:t>
      </w:r>
      <w:r>
        <w:rPr>
          <w:rFonts w:hint="eastAsia" w:ascii="仿宋_GB2312" w:eastAsia="仿宋_GB2312"/>
          <w:b/>
          <w:bCs/>
          <w:kern w:val="0"/>
          <w:szCs w:val="21"/>
        </w:rPr>
        <w:t xml:space="preserve">  联系电话：</w:t>
      </w:r>
      <w:r>
        <w:rPr>
          <w:rFonts w:hint="eastAsia" w:ascii="仿宋_GB2312" w:eastAsia="仿宋_GB2312"/>
          <w:b/>
          <w:bCs/>
          <w:kern w:val="0"/>
          <w:szCs w:val="21"/>
          <w:lang w:val="en-US" w:eastAsia="zh-CN"/>
        </w:rPr>
        <w:t>13378044155</w:t>
      </w:r>
      <w:r>
        <w:rPr>
          <w:rFonts w:hint="eastAsia" w:ascii="仿宋_GB2312" w:eastAsia="仿宋_GB2312"/>
          <w:b/>
          <w:bCs/>
          <w:kern w:val="0"/>
          <w:szCs w:val="21"/>
        </w:rPr>
        <w:t xml:space="preserve">        </w:t>
      </w:r>
      <w:r>
        <w:rPr>
          <w:rFonts w:hint="eastAsia" w:ascii="仿宋_GB2312" w:eastAsia="仿宋_GB2312"/>
          <w:b/>
          <w:bCs/>
          <w:kern w:val="0"/>
          <w:szCs w:val="21"/>
          <w:lang w:val="en-US" w:eastAsia="zh-CN"/>
        </w:rPr>
        <w:t xml:space="preserve">     </w:t>
      </w:r>
      <w:r>
        <w:rPr>
          <w:rFonts w:hint="eastAsia" w:ascii="仿宋_GB2312" w:eastAsia="仿宋_GB2312"/>
          <w:b/>
          <w:bCs/>
          <w:kern w:val="0"/>
          <w:szCs w:val="21"/>
        </w:rPr>
        <w:t xml:space="preserve"> </w:t>
      </w:r>
      <w:r>
        <w:rPr>
          <w:rFonts w:hint="eastAsia" w:ascii="仿宋_GB2312" w:eastAsia="仿宋_GB2312"/>
          <w:b/>
          <w:bCs/>
          <w:kern w:val="0"/>
          <w:szCs w:val="21"/>
          <w:lang w:val="en-US" w:eastAsia="zh-CN"/>
        </w:rPr>
        <w:t xml:space="preserve"> </w:t>
      </w:r>
      <w:r>
        <w:rPr>
          <w:rFonts w:hint="eastAsia" w:ascii="仿宋_GB2312" w:eastAsia="仿宋_GB2312"/>
          <w:b/>
          <w:bCs/>
          <w:kern w:val="0"/>
          <w:szCs w:val="21"/>
        </w:rPr>
        <w:t>单位负责人签字：</w:t>
      </w:r>
    </w:p>
    <w:p>
      <w:pPr>
        <w:pStyle w:val="2"/>
      </w:pPr>
    </w:p>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NzhkYzEwNTg3Yjk5ZDY2OTQ2ZWE5MGQ5YWMyNTkifQ=="/>
  </w:docVars>
  <w:rsids>
    <w:rsidRoot w:val="141E37E5"/>
    <w:rsid w:val="141E3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668" w:firstLineChars="200"/>
    </w:pPr>
    <w:rPr>
      <w:rFonts w:eastAsia="方正仿宋简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2023-04-23T02:44:00Z</dcterms:created>
  <dc:creator>ʜ ᴇ ᴀ ᴍ</dc:creator>
  <cp:lastModifiedBy>ʜ ᴇ ᴀ ᴍ</cp:lastModifiedBy>
  <dcterms:modified xsi:type="dcterms:W3CDTF">2023-04-23T02:45:10Z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136E8575035A4289849ACC5C79D43E8F_11</vt:lpwstr>
  </property>
</Properties>
</file>