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年部门整体</w:t>
      </w:r>
      <w:r>
        <w:rPr>
          <w:rFonts w:hint="eastAsia" w:ascii="黑体" w:hAnsi="黑体" w:eastAsia="黑体"/>
          <w:sz w:val="30"/>
          <w:szCs w:val="30"/>
        </w:rPr>
        <w:t>支出绩效</w:t>
      </w:r>
      <w:r>
        <w:rPr>
          <w:rFonts w:hint="eastAsia" w:ascii="黑体" w:hAnsi="黑体" w:eastAsia="黑体"/>
          <w:sz w:val="30"/>
          <w:szCs w:val="30"/>
          <w:lang w:eastAsia="zh-CN"/>
        </w:rPr>
        <w:t>目标</w:t>
      </w:r>
      <w:r>
        <w:rPr>
          <w:rFonts w:hint="eastAsia" w:ascii="黑体" w:hAnsi="黑体" w:eastAsia="黑体"/>
          <w:sz w:val="30"/>
          <w:szCs w:val="30"/>
        </w:rPr>
        <w:t>表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填报单位：中共衡东县委党史研究室</w:t>
      </w:r>
    </w:p>
    <w:tbl>
      <w:tblPr>
        <w:tblStyle w:val="3"/>
        <w:tblW w:w="980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242"/>
        <w:gridCol w:w="1545"/>
        <w:gridCol w:w="2023"/>
        <w:gridCol w:w="23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2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中共衡东县委党史研究室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年度预算申请（万元）</w:t>
            </w:r>
          </w:p>
        </w:tc>
        <w:tc>
          <w:tcPr>
            <w:tcW w:w="826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资金总额：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137.87万元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按收入性质分：</w:t>
            </w:r>
          </w:p>
        </w:tc>
        <w:tc>
          <w:tcPr>
            <w:tcW w:w="4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按支出性质分：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137.87万元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其中：一般公共预算：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其中：基本支出：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97.87万元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政府性基金拨款：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项目支出：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纳入专户管理的非税收入拨款：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其他资金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职责概述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1、全面征集全县各个历史时期的党史资料，组织专题调查，编辑出版《中共衡东县基层组织史资料》及其他地方党史读物，转化利用党史研究成果，充分发挥其“存史、资政、育人”作用。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2、开展各种形式的党史宣传教育，参与组织重大党史事件、重要党史人物的纪念活动，负责对全县范围内涉及党史的相关活动进行协调、管理及党史资料的审核。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3、认真搞好《衡东年鉴》《衡东县志》及其他地方志书的组稿、编辑、出版、发行工作，为社会各界提供服务；组织整理和点校旧志；组织开发利用地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整体绩效目标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1、通过预算执行，保证单位工作正常运转。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2、征集好全县党史资料，发挥其“存史、资政、育人”作用。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部门整体支出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hint="eastAsia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23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产出指标</w:t>
            </w: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数量指标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部门单位履职、运转</w:t>
            </w:r>
          </w:p>
        </w:tc>
        <w:tc>
          <w:tcPr>
            <w:tcW w:w="238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财政供养人员</w:t>
            </w:r>
          </w:p>
        </w:tc>
        <w:tc>
          <w:tcPr>
            <w:tcW w:w="238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在职8人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公用经费控制率</w:t>
            </w:r>
          </w:p>
        </w:tc>
        <w:tc>
          <w:tcPr>
            <w:tcW w:w="238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在职人员控制率</w:t>
            </w:r>
          </w:p>
        </w:tc>
        <w:tc>
          <w:tcPr>
            <w:tcW w:w="23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保障单位正常运转</w:t>
            </w:r>
          </w:p>
        </w:tc>
        <w:tc>
          <w:tcPr>
            <w:tcW w:w="23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10.42万元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保障财政供养人员</w:t>
            </w:r>
          </w:p>
        </w:tc>
        <w:tc>
          <w:tcPr>
            <w:tcW w:w="23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87.45万元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时效</w:t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完成单位职责及上级交办的各项工作任务时限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年度内完成任务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效益指标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益指标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发挥“存史、资政、育人”作用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全县范围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党史宣传教育，参与组织重要党史事件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全县范围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对象满意度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发挥“存史、资政、育人”作用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填报人：马晓菲</w:t>
      </w:r>
      <w:r>
        <w:rPr>
          <w:rFonts w:hint="eastAsia"/>
          <w:sz w:val="24"/>
          <w:szCs w:val="24"/>
          <w:lang w:val="en-US" w:eastAsia="zh-CN"/>
        </w:rPr>
        <w:t xml:space="preserve"> 联系电话：5227894 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填报日2022年4月18日 单位负责人：赵伟忠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GIyZGZkNjFhNmY2MmJhMjM0NzcxZTQwMzI3ZjYifQ=="/>
  </w:docVars>
  <w:rsids>
    <w:rsidRoot w:val="25E26C38"/>
    <w:rsid w:val="076E386F"/>
    <w:rsid w:val="0B557435"/>
    <w:rsid w:val="0FFA0087"/>
    <w:rsid w:val="131020CC"/>
    <w:rsid w:val="150E2D91"/>
    <w:rsid w:val="186C16C7"/>
    <w:rsid w:val="1D5E4411"/>
    <w:rsid w:val="1F6D6E28"/>
    <w:rsid w:val="25E26C38"/>
    <w:rsid w:val="27A504B9"/>
    <w:rsid w:val="4A3E6C0C"/>
    <w:rsid w:val="4DBE5EA9"/>
    <w:rsid w:val="590235FD"/>
    <w:rsid w:val="5AAB74A3"/>
    <w:rsid w:val="5C3829D5"/>
    <w:rsid w:val="5D5F0DE2"/>
    <w:rsid w:val="5F363B4E"/>
    <w:rsid w:val="63455245"/>
    <w:rsid w:val="64BF052D"/>
    <w:rsid w:val="6CBD1E1F"/>
    <w:rsid w:val="6FEA0C8D"/>
    <w:rsid w:val="71BD102D"/>
    <w:rsid w:val="7BE0677D"/>
    <w:rsid w:val="7BF92C58"/>
    <w:rsid w:val="7C7A52E7"/>
    <w:rsid w:val="7E5D70C0"/>
    <w:rsid w:val="7FC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712</Characters>
  <Lines>0</Lines>
  <Paragraphs>0</Paragraphs>
  <TotalTime>14</TotalTime>
  <ScaleCrop>false</ScaleCrop>
  <LinksUpToDate>false</LinksUpToDate>
  <CharactersWithSpaces>718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2022-05-26T02:05:00Z</cp:lastPrinted>
  <dcterms:modified xsi:type="dcterms:W3CDTF">2022-05-31T01:19:11Z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7089030D5D65482C9F26FA8A8647C485</vt:lpwstr>
  </property>
</Properties>
</file>